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CA6C" w14:textId="5E0F4917" w:rsidR="00E42AF7" w:rsidRPr="00A22655" w:rsidRDefault="00A22655" w:rsidP="00A22655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r w:rsidRPr="00A22655">
        <w:rPr>
          <w:rFonts w:eastAsiaTheme="majorEastAsia" w:cstheme="majorBidi"/>
          <w:bCs/>
          <w:color w:val="2C4D67"/>
          <w:sz w:val="30"/>
          <w:szCs w:val="30"/>
        </w:rPr>
        <w:t>Reading for understanding</w:t>
      </w:r>
    </w:p>
    <w:p w14:paraId="054408C7" w14:textId="7926ADBA" w:rsidR="00D71A1A" w:rsidRPr="007C1813" w:rsidRDefault="009875B2" w:rsidP="007C1813">
      <w:pPr>
        <w:pStyle w:val="Leadparagraph"/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AA66ED">
        <w:rPr>
          <w:rStyle w:val="LeadparagraphChar"/>
        </w:rPr>
        <w:t>September</w:t>
      </w:r>
      <w:r w:rsidRPr="009875B2">
        <w:rPr>
          <w:rStyle w:val="LeadparagraphChar"/>
        </w:rPr>
        <w:t xml:space="preserve"> 2017</w:t>
      </w:r>
      <w:r>
        <w:rPr>
          <w:rStyle w:val="LeadparagraphChar"/>
          <w:b/>
        </w:rPr>
        <w:br/>
      </w:r>
      <w:hyperlink r:id="rId10" w:history="1">
        <w:r w:rsidR="00944729" w:rsidRPr="00A42400">
          <w:rPr>
            <w:rStyle w:val="Hyperlink"/>
            <w:b w:val="0"/>
          </w:rPr>
          <w:t>rsc.li/</w:t>
        </w:r>
        <w:r w:rsidR="00944729" w:rsidRPr="00B134EF">
          <w:rPr>
            <w:rStyle w:val="Hyperlink"/>
            <w:b w:val="0"/>
          </w:rPr>
          <w:t>EiC517-know-your-poison</w:t>
        </w:r>
        <w:r w:rsidR="00944729">
          <w:rPr>
            <w:rStyle w:val="Hyperlink"/>
            <w:b w:val="0"/>
          </w:rPr>
          <w:t xml:space="preserve"> </w:t>
        </w:r>
      </w:hyperlink>
    </w:p>
    <w:p w14:paraId="05939BD5" w14:textId="0B339CB6" w:rsidR="00AA66ED" w:rsidRDefault="00AA66ED" w:rsidP="00AA66ED">
      <w:pPr>
        <w:tabs>
          <w:tab w:val="left" w:pos="8789"/>
        </w:tabs>
      </w:pPr>
      <w:r>
        <w:t xml:space="preserve">Read the article </w:t>
      </w:r>
      <w:r w:rsidR="00944729" w:rsidRPr="00944729">
        <w:t>‘Know your poison’</w:t>
      </w:r>
      <w:r w:rsidR="00944729">
        <w:t xml:space="preserve"> </w:t>
      </w:r>
      <w:r>
        <w:t>and answer the following questions.</w:t>
      </w:r>
    </w:p>
    <w:p w14:paraId="0ACDF6ED" w14:textId="24F42889" w:rsidR="00AA66ED" w:rsidRDefault="00AA66ED" w:rsidP="00AA66ED">
      <w:pPr>
        <w:pStyle w:val="ListParagraph"/>
        <w:keepLines w:val="0"/>
        <w:numPr>
          <w:ilvl w:val="0"/>
          <w:numId w:val="21"/>
        </w:numPr>
        <w:tabs>
          <w:tab w:val="left" w:pos="8789"/>
        </w:tabs>
        <w:spacing w:after="160"/>
      </w:pPr>
      <w:r>
        <w:t xml:space="preserve">Explain, in terms of the separation process, why chromatography is a good method for </w:t>
      </w:r>
      <w:r w:rsidR="00FD0775">
        <w:t>analysing</w:t>
      </w:r>
      <w:r>
        <w:t xml:space="preserve"> drugs.</w:t>
      </w:r>
    </w:p>
    <w:p w14:paraId="1A868C96" w14:textId="77777777" w:rsidR="00AA66ED" w:rsidRDefault="00AA66ED" w:rsidP="00AA66ED">
      <w:pPr>
        <w:tabs>
          <w:tab w:val="right" w:leader="dot" w:pos="8789"/>
        </w:tabs>
        <w:ind w:left="360"/>
      </w:pPr>
      <w:r>
        <w:tab/>
      </w:r>
    </w:p>
    <w:p w14:paraId="4C98E169" w14:textId="63E82734" w:rsidR="00AA66ED" w:rsidRDefault="00AA66ED" w:rsidP="00AA66ED">
      <w:pPr>
        <w:tabs>
          <w:tab w:val="right" w:leader="dot" w:pos="8789"/>
        </w:tabs>
        <w:ind w:left="360"/>
      </w:pPr>
      <w:r>
        <w:tab/>
      </w:r>
    </w:p>
    <w:p w14:paraId="200C6724" w14:textId="77777777" w:rsidR="00AA66ED" w:rsidRDefault="00AA66ED" w:rsidP="00AA66ED">
      <w:pPr>
        <w:pStyle w:val="ListParagraph"/>
        <w:keepLines w:val="0"/>
        <w:numPr>
          <w:ilvl w:val="0"/>
          <w:numId w:val="21"/>
        </w:numPr>
        <w:tabs>
          <w:tab w:val="right" w:leader="dot" w:pos="8789"/>
        </w:tabs>
        <w:spacing w:after="160"/>
      </w:pPr>
      <w:r>
        <w:t>Why is chromatography not particularly useful for carrying out analysis at festivals?</w:t>
      </w:r>
    </w:p>
    <w:p w14:paraId="16DD9C6F" w14:textId="77777777" w:rsidR="00AA66ED" w:rsidRDefault="00AA66ED" w:rsidP="00AA66ED">
      <w:pPr>
        <w:tabs>
          <w:tab w:val="right" w:leader="dot" w:pos="8789"/>
        </w:tabs>
        <w:ind w:left="360"/>
      </w:pPr>
      <w:r>
        <w:tab/>
      </w:r>
    </w:p>
    <w:p w14:paraId="4EC70552" w14:textId="77777777" w:rsidR="00AA66ED" w:rsidRDefault="00AA66ED" w:rsidP="00AA66ED">
      <w:pPr>
        <w:tabs>
          <w:tab w:val="right" w:leader="dot" w:pos="8789"/>
        </w:tabs>
        <w:ind w:left="360"/>
      </w:pPr>
      <w:r>
        <w:tab/>
      </w:r>
    </w:p>
    <w:p w14:paraId="44240111" w14:textId="118B1B07" w:rsidR="00AA66ED" w:rsidRDefault="00AA66ED" w:rsidP="00AA66ED">
      <w:pPr>
        <w:pStyle w:val="ListParagraph"/>
        <w:keepLines w:val="0"/>
        <w:numPr>
          <w:ilvl w:val="0"/>
          <w:numId w:val="21"/>
        </w:numPr>
        <w:tabs>
          <w:tab w:val="right" w:leader="dot" w:pos="8789"/>
        </w:tabs>
        <w:spacing w:after="160"/>
      </w:pPr>
      <w:r>
        <w:t xml:space="preserve">Give </w:t>
      </w:r>
      <w:r w:rsidR="00FD0775">
        <w:t>three</w:t>
      </w:r>
      <w:r>
        <w:t xml:space="preserve"> reasons why the </w:t>
      </w:r>
      <w:r w:rsidR="00FD0775">
        <w:t>infrared</w:t>
      </w:r>
      <w:r>
        <w:t xml:space="preserve"> spectrometers used by the Loop were particularly good for use at festivals.</w:t>
      </w:r>
    </w:p>
    <w:p w14:paraId="3449C0B1" w14:textId="77777777" w:rsidR="00AA66ED" w:rsidRDefault="00AA66ED" w:rsidP="00AA66ED">
      <w:pPr>
        <w:tabs>
          <w:tab w:val="right" w:leader="dot" w:pos="8789"/>
        </w:tabs>
        <w:ind w:left="360"/>
      </w:pPr>
      <w:r>
        <w:tab/>
        <w:t>.</w:t>
      </w:r>
    </w:p>
    <w:p w14:paraId="0C722623" w14:textId="77777777" w:rsidR="00AA66ED" w:rsidRDefault="00AA66ED" w:rsidP="00AA66ED">
      <w:pPr>
        <w:tabs>
          <w:tab w:val="right" w:leader="dot" w:pos="8789"/>
        </w:tabs>
        <w:ind w:left="360"/>
      </w:pPr>
      <w:r>
        <w:tab/>
      </w:r>
    </w:p>
    <w:p w14:paraId="122DCC68" w14:textId="77777777" w:rsidR="00AA66ED" w:rsidRDefault="00AA66ED" w:rsidP="00AA66ED">
      <w:pPr>
        <w:tabs>
          <w:tab w:val="right" w:leader="dot" w:pos="8789"/>
        </w:tabs>
        <w:ind w:left="360"/>
      </w:pPr>
      <w:r>
        <w:tab/>
      </w:r>
    </w:p>
    <w:p w14:paraId="02077466" w14:textId="2B148870" w:rsidR="00AA66ED" w:rsidRDefault="00AA66ED" w:rsidP="00AA66ED">
      <w:pPr>
        <w:pStyle w:val="ListParagraph"/>
        <w:keepLines w:val="0"/>
        <w:numPr>
          <w:ilvl w:val="0"/>
          <w:numId w:val="21"/>
        </w:numPr>
        <w:tabs>
          <w:tab w:val="right" w:leader="dot" w:pos="8789"/>
        </w:tabs>
        <w:spacing w:after="160"/>
      </w:pPr>
      <w:r>
        <w:t xml:space="preserve">Give one disadvantage of using </w:t>
      </w:r>
      <w:r w:rsidR="00FD0775">
        <w:t>infrared</w:t>
      </w:r>
      <w:bookmarkStart w:id="0" w:name="_GoBack"/>
      <w:bookmarkEnd w:id="0"/>
      <w:r>
        <w:t xml:space="preserve"> spectroscopy for analysis of drugs at festivals.</w:t>
      </w:r>
    </w:p>
    <w:p w14:paraId="73090C86" w14:textId="77777777" w:rsidR="00AA66ED" w:rsidRDefault="00AA66ED" w:rsidP="00AA66ED">
      <w:pPr>
        <w:tabs>
          <w:tab w:val="right" w:leader="dot" w:pos="8789"/>
        </w:tabs>
        <w:ind w:left="360"/>
      </w:pPr>
      <w:r>
        <w:tab/>
      </w:r>
    </w:p>
    <w:p w14:paraId="3D32559C" w14:textId="77777777" w:rsidR="00AA66ED" w:rsidRDefault="00AA66ED" w:rsidP="00AA66ED">
      <w:pPr>
        <w:tabs>
          <w:tab w:val="right" w:leader="dot" w:pos="8789"/>
        </w:tabs>
        <w:ind w:left="360"/>
      </w:pPr>
      <w:r>
        <w:tab/>
      </w:r>
    </w:p>
    <w:p w14:paraId="4F0B25DA" w14:textId="77777777" w:rsidR="00AA66ED" w:rsidRDefault="00AA66ED" w:rsidP="00AA66ED">
      <w:pPr>
        <w:pStyle w:val="ListParagraph"/>
        <w:keepLines w:val="0"/>
        <w:numPr>
          <w:ilvl w:val="0"/>
          <w:numId w:val="21"/>
        </w:numPr>
        <w:tabs>
          <w:tab w:val="right" w:leader="dot" w:pos="8789"/>
        </w:tabs>
        <w:spacing w:after="160"/>
      </w:pPr>
      <w:r>
        <w:t>Explain how the reagent tests Guy designed can help identify drug samples.</w:t>
      </w:r>
    </w:p>
    <w:p w14:paraId="79B7F069" w14:textId="77777777" w:rsidR="00AA66ED" w:rsidRDefault="00AA66ED" w:rsidP="00AA66ED">
      <w:pPr>
        <w:tabs>
          <w:tab w:val="right" w:leader="dot" w:pos="8789"/>
        </w:tabs>
        <w:ind w:left="360"/>
      </w:pPr>
      <w:r>
        <w:tab/>
      </w:r>
    </w:p>
    <w:p w14:paraId="208EF2A5" w14:textId="77777777" w:rsidR="00AA66ED" w:rsidRDefault="00AA66ED" w:rsidP="00AA66ED">
      <w:pPr>
        <w:tabs>
          <w:tab w:val="right" w:leader="dot" w:pos="8789"/>
        </w:tabs>
        <w:ind w:left="360"/>
      </w:pPr>
      <w:r>
        <w:tab/>
      </w:r>
    </w:p>
    <w:p w14:paraId="26FF5938" w14:textId="77777777" w:rsidR="00AA66ED" w:rsidRDefault="00AA66ED" w:rsidP="00AA66ED">
      <w:pPr>
        <w:tabs>
          <w:tab w:val="right" w:leader="dot" w:pos="8789"/>
        </w:tabs>
        <w:ind w:left="360"/>
      </w:pPr>
      <w:r>
        <w:tab/>
      </w:r>
    </w:p>
    <w:p w14:paraId="2D0E7271" w14:textId="77777777" w:rsidR="00AA66ED" w:rsidRDefault="00AA66ED" w:rsidP="00AA66ED">
      <w:pPr>
        <w:tabs>
          <w:tab w:val="right" w:leader="dot" w:pos="8789"/>
        </w:tabs>
        <w:ind w:left="360"/>
      </w:pPr>
      <w:r>
        <w:tab/>
      </w:r>
    </w:p>
    <w:p w14:paraId="1E491C44" w14:textId="77777777" w:rsidR="00AA66ED" w:rsidRDefault="00AA66ED" w:rsidP="00AA66ED">
      <w:pPr>
        <w:pStyle w:val="ListParagraph"/>
        <w:keepLines w:val="0"/>
        <w:numPr>
          <w:ilvl w:val="0"/>
          <w:numId w:val="21"/>
        </w:numPr>
        <w:tabs>
          <w:tab w:val="right" w:leader="dot" w:pos="8789"/>
        </w:tabs>
        <w:spacing w:after="160"/>
      </w:pPr>
      <w:r>
        <w:t xml:space="preserve"> List some substances used as cutting agents in the drug samples the teams analyse.</w:t>
      </w:r>
    </w:p>
    <w:p w14:paraId="75CE0D8E" w14:textId="77777777" w:rsidR="00AA66ED" w:rsidRDefault="00AA66ED" w:rsidP="00AA66ED">
      <w:pPr>
        <w:tabs>
          <w:tab w:val="right" w:leader="dot" w:pos="8789"/>
        </w:tabs>
        <w:ind w:left="360"/>
      </w:pPr>
      <w:r>
        <w:tab/>
      </w:r>
    </w:p>
    <w:p w14:paraId="7CEAEAE8" w14:textId="77777777" w:rsidR="00AA66ED" w:rsidRDefault="00AA66ED" w:rsidP="00AA66ED">
      <w:pPr>
        <w:tabs>
          <w:tab w:val="right" w:leader="dot" w:pos="8789"/>
        </w:tabs>
        <w:ind w:left="360"/>
      </w:pPr>
      <w:r>
        <w:tab/>
      </w:r>
    </w:p>
    <w:p w14:paraId="5B42BCE4" w14:textId="77777777" w:rsidR="00AA66ED" w:rsidRDefault="00AA66ED" w:rsidP="00AA66ED">
      <w:pPr>
        <w:tabs>
          <w:tab w:val="right" w:leader="dot" w:pos="8789"/>
        </w:tabs>
        <w:ind w:left="360"/>
      </w:pPr>
      <w:r>
        <w:tab/>
      </w:r>
    </w:p>
    <w:p w14:paraId="2A556559" w14:textId="77777777" w:rsidR="00AA66ED" w:rsidRDefault="00AA66ED" w:rsidP="00AA66ED">
      <w:pPr>
        <w:pStyle w:val="ListParagraph"/>
        <w:keepLines w:val="0"/>
        <w:numPr>
          <w:ilvl w:val="0"/>
          <w:numId w:val="21"/>
        </w:numPr>
        <w:tabs>
          <w:tab w:val="right" w:leader="dot" w:pos="8789"/>
        </w:tabs>
        <w:spacing w:after="160"/>
      </w:pPr>
      <w:r>
        <w:t>Discuss the role of dosage in the dangers posed by legal and illegal drugs.</w:t>
      </w:r>
    </w:p>
    <w:p w14:paraId="291DDE1A" w14:textId="77777777" w:rsidR="00AA66ED" w:rsidRDefault="00AA66ED" w:rsidP="00AA66ED">
      <w:pPr>
        <w:tabs>
          <w:tab w:val="right" w:leader="dot" w:pos="8789"/>
        </w:tabs>
        <w:ind w:left="360"/>
      </w:pPr>
      <w:r>
        <w:tab/>
      </w:r>
    </w:p>
    <w:p w14:paraId="47DBA55A" w14:textId="0443B649" w:rsidR="00437020" w:rsidRDefault="00AA66ED" w:rsidP="00AA66ED">
      <w:pPr>
        <w:tabs>
          <w:tab w:val="right" w:leader="dot" w:pos="8789"/>
        </w:tabs>
        <w:ind w:left="360"/>
      </w:pPr>
      <w:r>
        <w:tab/>
      </w:r>
    </w:p>
    <w:p w14:paraId="34B4D16E" w14:textId="742C59CA" w:rsidR="00AA66ED" w:rsidRPr="00EB1D7C" w:rsidRDefault="00AA66ED" w:rsidP="00AA66ED">
      <w:pPr>
        <w:tabs>
          <w:tab w:val="right" w:leader="dot" w:pos="8789"/>
        </w:tabs>
        <w:ind w:left="360"/>
      </w:pPr>
      <w:r>
        <w:tab/>
      </w:r>
    </w:p>
    <w:sectPr w:rsidR="00AA66ED" w:rsidRPr="00EB1D7C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5C00018B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A66ED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AA66ED">
        <w:rPr>
          <w:noProof/>
        </w:rPr>
        <w:t>2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0DB687AB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D0775">
      <w:rPr>
        <w:noProof/>
      </w:rPr>
      <w:t>1</w:t>
    </w:r>
    <w:r>
      <w:fldChar w:fldCharType="end"/>
    </w:r>
    <w:r>
      <w:t xml:space="preserve"> of </w:t>
    </w:r>
    <w:r w:rsidR="00FD0775">
      <w:fldChar w:fldCharType="begin"/>
    </w:r>
    <w:r w:rsidR="00FD0775">
      <w:instrText xml:space="preserve"> NUMPAGES   \* MERGEFORMAT </w:instrText>
    </w:r>
    <w:r w:rsidR="00FD0775">
      <w:fldChar w:fldCharType="separate"/>
    </w:r>
    <w:r w:rsidR="00FD0775">
      <w:rPr>
        <w:noProof/>
      </w:rPr>
      <w:t>1</w:t>
    </w:r>
    <w:r w:rsidR="00FD0775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946CF0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A40B5"/>
    <w:multiLevelType w:val="hybridMultilevel"/>
    <w:tmpl w:val="CD804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1"/>
  </w:num>
  <w:num w:numId="17">
    <w:abstractNumId w:val="17"/>
  </w:num>
  <w:num w:numId="18">
    <w:abstractNumId w:val="13"/>
  </w:num>
  <w:num w:numId="19">
    <w:abstractNumId w:val="18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B0513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E2D76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C6CC9"/>
    <w:rsid w:val="005065D4"/>
    <w:rsid w:val="00510295"/>
    <w:rsid w:val="00515A5A"/>
    <w:rsid w:val="00520BDA"/>
    <w:rsid w:val="00527B54"/>
    <w:rsid w:val="005309B8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44729"/>
    <w:rsid w:val="00972310"/>
    <w:rsid w:val="00982F78"/>
    <w:rsid w:val="009875B2"/>
    <w:rsid w:val="00987FC3"/>
    <w:rsid w:val="009C5777"/>
    <w:rsid w:val="009D4E77"/>
    <w:rsid w:val="009F0DFC"/>
    <w:rsid w:val="009F3445"/>
    <w:rsid w:val="00A22655"/>
    <w:rsid w:val="00A36CB9"/>
    <w:rsid w:val="00A42400"/>
    <w:rsid w:val="00A50EEB"/>
    <w:rsid w:val="00A52886"/>
    <w:rsid w:val="00A75F4C"/>
    <w:rsid w:val="00A9584B"/>
    <w:rsid w:val="00AA66ED"/>
    <w:rsid w:val="00AB1738"/>
    <w:rsid w:val="00AE621F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163E"/>
    <w:rsid w:val="00DC30F3"/>
    <w:rsid w:val="00DC64EC"/>
    <w:rsid w:val="00DD6FD3"/>
    <w:rsid w:val="00E15396"/>
    <w:rsid w:val="00E160E0"/>
    <w:rsid w:val="00E17C67"/>
    <w:rsid w:val="00E331A7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B1D7C"/>
    <w:rsid w:val="00EB2778"/>
    <w:rsid w:val="00EC0B8E"/>
    <w:rsid w:val="00ED0C60"/>
    <w:rsid w:val="00ED609E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0775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rsc.li/EiC517-know-your-pois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for understanding - comprehension exercise</vt:lpstr>
    </vt:vector>
  </TitlesOfParts>
  <Company>Royal Society of Chemistry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DART comprehension 16-19 student handout</dc:title>
  <dc:subject>Demonstration silver acetylide as a contact explosive</dc:subject>
  <dc:creator>Royal Society of Chemistry</dc:creator>
  <dc:description>To accompany the article 'Know your poison' from Education in Chemistry, September 2017.</dc:description>
  <cp:lastModifiedBy>David Sait</cp:lastModifiedBy>
  <cp:revision>7</cp:revision>
  <dcterms:created xsi:type="dcterms:W3CDTF">2017-08-02T12:07:00Z</dcterms:created>
  <dcterms:modified xsi:type="dcterms:W3CDTF">2017-08-14T09:26:00Z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