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5DA5" w14:textId="13AD11F2" w:rsidR="00874D34" w:rsidRDefault="00874D34" w:rsidP="00874D34">
      <w:pPr>
        <w:pStyle w:val="Heading1"/>
      </w:pPr>
      <w:bookmarkStart w:id="0" w:name="_GoBack"/>
      <w:r>
        <w:t xml:space="preserve">Planning a </w:t>
      </w:r>
      <w:r>
        <w:t xml:space="preserve">catalysed </w:t>
      </w:r>
      <w:r>
        <w:t>reaction rate investigation – assessment grid</w:t>
      </w:r>
    </w:p>
    <w:bookmarkEnd w:id="0"/>
    <w:p w14:paraId="1161FD3C" w14:textId="455636B3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B6170">
        <w:rPr>
          <w:rStyle w:val="LeadparagraphChar"/>
        </w:rPr>
        <w:t xml:space="preserve">2018, Emily </w:t>
      </w:r>
      <w:proofErr w:type="spellStart"/>
      <w:r w:rsidR="001B6170">
        <w:rPr>
          <w:rStyle w:val="LeadparagraphChar"/>
        </w:rPr>
        <w:t>Seeber</w:t>
      </w:r>
      <w:proofErr w:type="spellEnd"/>
      <w:r w:rsidR="007D50E0">
        <w:rPr>
          <w:rStyle w:val="LeadparagraphChar"/>
        </w:rPr>
        <w:br/>
      </w:r>
      <w:r w:rsidR="001D39AF" w:rsidRPr="00C94412">
        <w:rPr>
          <w:rStyle w:val="LeadparagraphChar"/>
        </w:rPr>
        <w:t>rsc.li/2pX2oet</w:t>
      </w:r>
    </w:p>
    <w:p w14:paraId="092048E9" w14:textId="21FC49B0" w:rsidR="002E44CD" w:rsidRDefault="00F06031" w:rsidP="007D50E0">
      <w:pPr>
        <w:pStyle w:val="Leadparagraph"/>
        <w:rPr>
          <w:color w:val="222222"/>
          <w:u w:color="222222"/>
        </w:rPr>
      </w:pPr>
      <w:r>
        <w:t>P</w:t>
      </w:r>
      <w:r w:rsidR="001B6170">
        <w:t>l</w:t>
      </w:r>
      <w:r>
        <w:t>an an investigation into</w:t>
      </w:r>
      <w:r w:rsidR="001B6170">
        <w:t xml:space="preserve"> </w:t>
      </w:r>
      <w:r>
        <w:rPr>
          <w:color w:val="222222"/>
          <w:u w:color="222222"/>
        </w:rPr>
        <w:t>how different catalysts affect the rate of decomposition of hydrogen peroxide</w:t>
      </w:r>
      <w:r w:rsidR="001B6170">
        <w:rPr>
          <w:color w:val="222222"/>
          <w:u w:color="222222"/>
        </w:rPr>
        <w:t>.</w:t>
      </w:r>
      <w:r>
        <w:rPr>
          <w:color w:val="222222"/>
          <w:u w:color="222222"/>
        </w:rPr>
        <w:t xml:space="preserve"> Use the assessment grid to help you</w:t>
      </w:r>
    </w:p>
    <w:tbl>
      <w:tblPr>
        <w:tblW w:w="1389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3119"/>
        <w:gridCol w:w="3118"/>
        <w:gridCol w:w="3119"/>
      </w:tblGrid>
      <w:tr w:rsidR="00F147C9" w:rsidRPr="00D454EE" w14:paraId="5360E62E" w14:textId="77777777" w:rsidTr="00F147C9">
        <w:trPr>
          <w:trHeight w:val="2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3D32" w14:textId="77777777" w:rsidR="00F147C9" w:rsidRPr="00D454EE" w:rsidRDefault="00F147C9" w:rsidP="00127C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6521" w14:textId="77777777" w:rsidR="00F147C9" w:rsidRPr="00D454EE" w:rsidRDefault="00F147C9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Poor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8525" w14:textId="77777777" w:rsidR="00F147C9" w:rsidRPr="00D454EE" w:rsidRDefault="00F147C9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Adequate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B47B" w14:textId="77777777" w:rsidR="00F147C9" w:rsidRPr="00D454EE" w:rsidRDefault="00F147C9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BCEF" w14:textId="77777777" w:rsidR="00F147C9" w:rsidRPr="00D454EE" w:rsidRDefault="00F147C9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Excellent </w:t>
            </w:r>
          </w:p>
        </w:tc>
      </w:tr>
      <w:tr w:rsidR="00F147C9" w:rsidRPr="00D454EE" w14:paraId="2A8A4445" w14:textId="77777777" w:rsidTr="00F147C9">
        <w:trPr>
          <w:trHeight w:val="12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45E2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ideas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BA67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Ideas are </w:t>
            </w:r>
            <w:proofErr w:type="spellStart"/>
            <w:r w:rsidRPr="00D454EE">
              <w:rPr>
                <w:rFonts w:ascii="Arial" w:hAnsi="Arial" w:cs="Arial"/>
                <w:sz w:val="20"/>
                <w:szCs w:val="20"/>
              </w:rPr>
              <w:t>disorganised</w:t>
            </w:r>
            <w:proofErr w:type="spellEnd"/>
            <w:r w:rsidRPr="00D454EE">
              <w:rPr>
                <w:rFonts w:ascii="Arial" w:hAnsi="Arial" w:cs="Arial"/>
                <w:sz w:val="20"/>
                <w:szCs w:val="20"/>
              </w:rPr>
              <w:t xml:space="preserve"> and it is difficult to follow the practical method suggested.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419F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There is a clear title. It is possible to understand the method intended.      </w:t>
            </w:r>
          </w:p>
          <w:p w14:paraId="284FF050" w14:textId="3107936B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25EA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There is a clear main title. The aim, diagram and method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are separated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 and the method is clear and easy to follow.    </w:t>
            </w:r>
          </w:p>
          <w:p w14:paraId="1DC3004F" w14:textId="16157131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A8F8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title gives the reader the key information about the plan. Aim, diagram and method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are separated and labelled with sub-headings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The method is precise and concise. </w:t>
            </w:r>
          </w:p>
          <w:p w14:paraId="71321CDD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</w:tr>
      <w:tr w:rsidR="00F147C9" w:rsidRPr="00D454EE" w14:paraId="55BAA040" w14:textId="77777777" w:rsidTr="00F147C9">
        <w:trPr>
          <w:trHeight w:val="7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D9D2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Diagram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FD19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No diagram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provided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B5736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diagram is messy or 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drawn in pen. Labelling is incomplete. </w:t>
            </w:r>
          </w:p>
          <w:p w14:paraId="1F2D9620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057E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diagram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neatly drawn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 with a pencil and ruler. Labels are all correct. </w:t>
            </w:r>
          </w:p>
          <w:p w14:paraId="171091A3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CC0A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diagram clearly shows key information about how to carry out the practical. It complements the method given.  </w:t>
            </w:r>
          </w:p>
          <w:p w14:paraId="003393D2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</w:tr>
      <w:tr w:rsidR="00F147C9" w:rsidRPr="00D454EE" w14:paraId="542A9558" w14:textId="77777777" w:rsidTr="00F147C9">
        <w:trPr>
          <w:trHeight w:val="12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A398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Fair test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FF78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Fair testing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mentioned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 vaguely, but no suggestions of how to improve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are given.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7852C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One suggestion for making the experiment fair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given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71CB603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6071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Two or three suggestions for conducting a fair test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are given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A3903E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14F0C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Four or more distinct suggestions for carrying out a fair investigation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are given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A265DD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</w:tr>
      <w:tr w:rsidR="00F147C9" w:rsidRPr="00D454EE" w14:paraId="56D24F55" w14:textId="77777777" w:rsidTr="00F147C9">
        <w:trPr>
          <w:trHeight w:val="14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2471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Method for</w:t>
            </w: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comparing the rate of reaction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C3DE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method is incomplete. </w:t>
            </w:r>
            <w:r>
              <w:rPr>
                <w:rFonts w:ascii="Arial" w:hAnsi="Arial" w:cs="Arial"/>
                <w:sz w:val="20"/>
                <w:szCs w:val="20"/>
              </w:rPr>
              <w:t>A suggestion for how to compare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rate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 xml:space="preserve">different </w:t>
            </w:r>
            <w:r w:rsidRPr="00D454EE">
              <w:rPr>
                <w:rFonts w:ascii="Arial" w:hAnsi="Arial" w:cs="Arial"/>
                <w:sz w:val="20"/>
                <w:szCs w:val="20"/>
              </w:rPr>
              <w:t>reaction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not given.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D3B2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>The method described would work.</w:t>
            </w:r>
            <w:r>
              <w:rPr>
                <w:rFonts w:ascii="Arial" w:hAnsi="Arial" w:cs="Arial"/>
                <w:sz w:val="20"/>
                <w:szCs w:val="20"/>
              </w:rPr>
              <w:t xml:space="preserve"> At least two potential catalyst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have been chosen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qualitative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method for comparing the rate of reaction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suggested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5633E8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2D84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>The method described would work well. A</w:t>
            </w:r>
            <w:r>
              <w:rPr>
                <w:rFonts w:ascii="Arial" w:hAnsi="Arial" w:cs="Arial"/>
                <w:sz w:val="20"/>
                <w:szCs w:val="20"/>
              </w:rPr>
              <w:t>t least three potential catalyst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have been chosen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quantitative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method </w:t>
            </w:r>
            <w:r w:rsidRPr="00D454EE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comparing the rate of reaction, such as measuring the decrease in mass or volume of oxygen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produced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has been given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968D974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(7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E8F7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method described would work well and give </w:t>
            </w: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reliable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results. </w:t>
            </w:r>
            <w:r>
              <w:rPr>
                <w:rFonts w:ascii="Arial" w:hAnsi="Arial" w:cs="Arial"/>
                <w:sz w:val="20"/>
                <w:szCs w:val="20"/>
              </w:rPr>
              <w:t>At least four potential catalyst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have been chosen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The v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olume of oxygen </w:t>
            </w:r>
            <w:proofErr w:type="gramStart"/>
            <w:r w:rsidRPr="00D454EE">
              <w:rPr>
                <w:rFonts w:ascii="Arial" w:hAnsi="Arial" w:cs="Arial"/>
                <w:sz w:val="20"/>
                <w:szCs w:val="20"/>
              </w:rPr>
              <w:t>is measured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 using a suitable method. </w:t>
            </w:r>
          </w:p>
          <w:p w14:paraId="2E7843EB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(8 marks)</w:t>
            </w:r>
          </w:p>
        </w:tc>
      </w:tr>
      <w:tr w:rsidR="00F147C9" w:rsidRPr="00D454EE" w14:paraId="5007215D" w14:textId="77777777" w:rsidTr="00F147C9">
        <w:trPr>
          <w:trHeight w:val="7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5C39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0E993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method is unsafe.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FC62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The method is safe. </w:t>
            </w:r>
          </w:p>
          <w:p w14:paraId="0F3D7157" w14:textId="367F1E02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1D52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Suitable safety information is given.             </w:t>
            </w:r>
          </w:p>
          <w:p w14:paraId="4331CE47" w14:textId="0519497E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520E" w14:textId="20625555" w:rsidR="00F147C9" w:rsidRDefault="001D39AF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</w:t>
            </w:r>
            <w:r w:rsidRPr="000A0090">
              <w:rPr>
                <w:rFonts w:ascii="Arial" w:hAnsi="Arial" w:cs="Arial"/>
                <w:sz w:val="20"/>
                <w:szCs w:val="20"/>
              </w:rPr>
              <w:t xml:space="preserve"> safety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F147C9" w:rsidRPr="00D454EE">
              <w:rPr>
                <w:rFonts w:ascii="Arial" w:hAnsi="Arial" w:cs="Arial"/>
                <w:sz w:val="20"/>
                <w:szCs w:val="20"/>
              </w:rPr>
              <w:t xml:space="preserve">sheets </w:t>
            </w:r>
            <w:proofErr w:type="gramStart"/>
            <w:r w:rsidR="00F147C9">
              <w:rPr>
                <w:rFonts w:ascii="Arial" w:hAnsi="Arial" w:cs="Arial"/>
                <w:sz w:val="20"/>
                <w:szCs w:val="20"/>
              </w:rPr>
              <w:t>have been used</w:t>
            </w:r>
            <w:proofErr w:type="gramEnd"/>
            <w:r w:rsidR="00F14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47C9" w:rsidRPr="00D454EE">
              <w:rPr>
                <w:rFonts w:ascii="Arial" w:hAnsi="Arial" w:cs="Arial"/>
                <w:sz w:val="20"/>
                <w:szCs w:val="20"/>
              </w:rPr>
              <w:t xml:space="preserve">to research the potential hazards of the chemicals selected. </w:t>
            </w:r>
          </w:p>
          <w:p w14:paraId="282FE23E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(5 marks)</w:t>
            </w:r>
          </w:p>
        </w:tc>
      </w:tr>
      <w:tr w:rsidR="00F147C9" w:rsidRPr="00D454EE" w14:paraId="7C1D1126" w14:textId="77777777" w:rsidTr="00F147C9">
        <w:trPr>
          <w:trHeight w:val="9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D982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Prediction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1935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>No prediction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given.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1DED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rediction </w:t>
            </w:r>
            <w:r>
              <w:rPr>
                <w:rFonts w:ascii="Arial" w:hAnsi="Arial" w:cs="Arial"/>
                <w:sz w:val="20"/>
                <w:szCs w:val="20"/>
              </w:rPr>
              <w:t>is stated and explained.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3DCF2" w14:textId="4C197520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00FD3" w14:textId="77777777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rediction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stated and the reasons for the prediction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D454EE">
              <w:rPr>
                <w:rFonts w:ascii="Arial" w:hAnsi="Arial" w:cs="Arial"/>
                <w:sz w:val="20"/>
                <w:szCs w:val="20"/>
              </w:rPr>
              <w:t>explained</w:t>
            </w:r>
            <w:proofErr w:type="gramEnd"/>
            <w:r w:rsidRPr="00D454EE">
              <w:rPr>
                <w:rFonts w:ascii="Arial" w:hAnsi="Arial" w:cs="Arial"/>
                <w:sz w:val="20"/>
                <w:szCs w:val="20"/>
              </w:rPr>
              <w:t xml:space="preserve"> in terms of </w:t>
            </w:r>
            <w:r>
              <w:rPr>
                <w:rFonts w:ascii="Arial" w:hAnsi="Arial" w:cs="Arial"/>
                <w:sz w:val="20"/>
                <w:szCs w:val="20"/>
              </w:rPr>
              <w:t xml:space="preserve">particle 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collisions. </w:t>
            </w:r>
          </w:p>
          <w:p w14:paraId="537BD84F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338D" w14:textId="3426C00D" w:rsidR="00F147C9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D39AF">
              <w:rPr>
                <w:rFonts w:ascii="Arial" w:hAnsi="Arial" w:cs="Arial"/>
                <w:sz w:val="20"/>
                <w:szCs w:val="20"/>
              </w:rPr>
              <w:t>p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rediction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454EE">
              <w:rPr>
                <w:rFonts w:ascii="Arial" w:hAnsi="Arial" w:cs="Arial"/>
                <w:sz w:val="20"/>
                <w:szCs w:val="20"/>
              </w:rPr>
              <w:t>stated and explained. Evidence of research into how using a catalys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454EE">
              <w:rPr>
                <w:rFonts w:ascii="Arial" w:hAnsi="Arial" w:cs="Arial"/>
                <w:sz w:val="20"/>
                <w:szCs w:val="20"/>
              </w:rPr>
              <w:t xml:space="preserve"> affects the rate of reaction and a clear explanation in terms of collision theory</w:t>
            </w:r>
            <w:r>
              <w:rPr>
                <w:rFonts w:ascii="Arial" w:hAnsi="Arial" w:cs="Arial"/>
                <w:sz w:val="20"/>
                <w:szCs w:val="20"/>
              </w:rPr>
              <w:t xml:space="preserve"> are given</w:t>
            </w:r>
            <w:r w:rsidRPr="00D454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9494CB" w14:textId="77777777" w:rsidR="00F147C9" w:rsidRPr="00D454EE" w:rsidRDefault="00F147C9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4EE">
              <w:rPr>
                <w:rFonts w:ascii="Arial" w:hAnsi="Arial" w:cs="Arial"/>
                <w:b/>
                <w:bCs/>
                <w:sz w:val="20"/>
                <w:szCs w:val="20"/>
              </w:rPr>
              <w:t>(6 marks)</w:t>
            </w:r>
          </w:p>
        </w:tc>
      </w:tr>
    </w:tbl>
    <w:p w14:paraId="66A3A66C" w14:textId="77777777" w:rsidR="00F06031" w:rsidRPr="00F06031" w:rsidRDefault="00F06031" w:rsidP="001D39AF"/>
    <w:sectPr w:rsidR="00F06031" w:rsidRPr="00F06031" w:rsidSect="00AE4AE9"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043AF1E" w:rsidR="006F6F73" w:rsidRPr="001D39AF" w:rsidRDefault="001D39AF" w:rsidP="001D39AF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40AD397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D39A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D39AF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6170"/>
    <w:rsid w:val="001B7EB7"/>
    <w:rsid w:val="001D1E2A"/>
    <w:rsid w:val="001D39AF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126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1E6B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0EE4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74D34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9F7A42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06031"/>
    <w:rsid w:val="00F147C9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9F7A42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catalysed reaction rate investigation – assessment grid</dc:title>
  <dc:subject>Demonstration silver acetylide as a contact explosive</dc:subject>
  <dc:creator>Royal Society of Chemistry</dc:creator>
  <dc:description>From 'How to build confidence in students’ practical knowledge', Education in Chemistry, https://rsc.li/2pX2oet</dc:description>
  <cp:lastModifiedBy>David Sait</cp:lastModifiedBy>
  <cp:revision>7</cp:revision>
  <dcterms:created xsi:type="dcterms:W3CDTF">2018-06-19T14:14:00Z</dcterms:created>
  <dcterms:modified xsi:type="dcterms:W3CDTF">2018-10-17T12:37:00Z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