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BD35" w14:textId="77777777" w:rsidR="00B33BC4" w:rsidRDefault="00B33BC4" w:rsidP="00B33BC4">
      <w:pPr>
        <w:pStyle w:val="Heading1"/>
      </w:pPr>
      <w:r>
        <w:t>Ants fight back</w:t>
      </w:r>
      <w:bookmarkStart w:id="0" w:name="_GoBack"/>
      <w:bookmarkEnd w:id="0"/>
    </w:p>
    <w:p w14:paraId="6C61B03B" w14:textId="77777777" w:rsidR="00B33BC4" w:rsidRDefault="00B33BC4" w:rsidP="00B33BC4">
      <w:pPr>
        <w:pStyle w:val="Heading3"/>
      </w:pPr>
      <w:r>
        <w:t>Answers</w:t>
      </w:r>
    </w:p>
    <w:p w14:paraId="7AB2BF17" w14:textId="77777777" w:rsidR="00B33BC4" w:rsidRDefault="00B33BC4" w:rsidP="00B33BC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–</w:t>
      </w:r>
    </w:p>
    <w:p w14:paraId="3659D8B5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Long-chained cuticular hydrocarbons</w:t>
      </w:r>
    </w:p>
    <w:p w14:paraId="2FDB5B44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Identify ants from the same colony</w:t>
      </w:r>
    </w:p>
    <w:p w14:paraId="0D490C6F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Glands around the body, including poison glands and mandibular glands</w:t>
      </w:r>
    </w:p>
    <w:p w14:paraId="466EB1CD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Have soldier ants for physical threats, but also produce antibiotics and antifungals</w:t>
      </w:r>
    </w:p>
    <w:p w14:paraId="1FA7D726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Compound</w:t>
      </w:r>
    </w:p>
    <w:p w14:paraId="04F57FD6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Four carbon, four hydrogen, two nitrogen</w:t>
      </w:r>
    </w:p>
    <w:p w14:paraId="5935DC9A" w14:textId="77777777" w:rsidR="00B33BC4" w:rsidRDefault="00B33BC4" w:rsidP="00B33BC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–</w:t>
      </w:r>
    </w:p>
    <w:p w14:paraId="025CF211" w14:textId="214EE7D6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By producing the correct blend of CHCs so the ants think that they are one of them</w:t>
      </w:r>
      <w:r w:rsidR="00D5321C">
        <w:t>.</w:t>
      </w:r>
    </w:p>
    <w:p w14:paraId="42BF1BCA" w14:textId="6D3F5A88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Colony devotes food and resources to feeding and protecting the caterpillars</w:t>
      </w:r>
      <w:r w:rsidR="00D5321C">
        <w:t>.</w:t>
      </w:r>
    </w:p>
    <w:p w14:paraId="3899F545" w14:textId="331179AA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As it warns other ants of danger so they can survive</w:t>
      </w:r>
      <w:r w:rsidR="00D5321C">
        <w:t>.</w:t>
      </w:r>
    </w:p>
    <w:p w14:paraId="05631D3B" w14:textId="77777777" w:rsidR="00B33BC4" w:rsidRDefault="00B33BC4" w:rsidP="00B33BC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This activity does not have ‘right’ answers, but below are some example answers:</w:t>
      </w:r>
    </w:p>
    <w:p w14:paraId="466506A6" w14:textId="77777777" w:rsidR="00B33BC4" w:rsidRDefault="00B33BC4" w:rsidP="00B33BC4">
      <w:pPr>
        <w:pStyle w:val="ListParagraph"/>
        <w:keepLines w:val="0"/>
        <w:numPr>
          <w:ilvl w:val="1"/>
          <w:numId w:val="9"/>
        </w:numPr>
        <w:spacing w:after="160" w:line="259" w:lineRule="auto"/>
      </w:pPr>
      <w:r>
        <w:t>Done</w:t>
      </w:r>
    </w:p>
    <w:p w14:paraId="2CBCDA35" w14:textId="77777777" w:rsidR="00B33BC4" w:rsidRDefault="00B33BC4" w:rsidP="00B33BC4">
      <w:pPr>
        <w:pStyle w:val="ListParagraph"/>
        <w:numPr>
          <w:ilvl w:val="1"/>
          <w:numId w:val="9"/>
        </w:numPr>
        <w:spacing w:line="276" w:lineRule="auto"/>
      </w:pPr>
      <w:r>
        <w:t>Leafcutter ants take leaves back to the nest because they use them to grow their fungus gardens.</w:t>
      </w:r>
      <w:r>
        <w:br/>
        <w:t>Leafcutter ants take leaves back to the nest but many farmers consider this to be a harmful activity for their crops.</w:t>
      </w:r>
      <w:r>
        <w:br/>
        <w:t>Leafcutter ants take leaves back to the nest so farmers use insecticides to stop them.</w:t>
      </w:r>
    </w:p>
    <w:p w14:paraId="640BFD2A" w14:textId="7E4A8EFB" w:rsidR="00B33BC4" w:rsidRDefault="00B33BC4" w:rsidP="00B33BC4">
      <w:pPr>
        <w:pStyle w:val="ListParagraph"/>
        <w:numPr>
          <w:ilvl w:val="1"/>
          <w:numId w:val="9"/>
        </w:numPr>
        <w:spacing w:line="276" w:lineRule="auto"/>
      </w:pPr>
      <w:r>
        <w:t>Some animals take advantage of the ants because they are parasites (and are adapted to do so).</w:t>
      </w:r>
      <w:r>
        <w:br/>
        <w:t>Some animals take advantage of the ants but the ants do have some mechanisms</w:t>
      </w:r>
      <w:r w:rsidR="00D5321C">
        <w:t xml:space="preserve"> to fight back</w:t>
      </w:r>
      <w:r>
        <w:t xml:space="preserve">. </w:t>
      </w:r>
      <w:r>
        <w:br/>
        <w:t>Some animals take advantage of the ants so scientists can research how they go about this.</w:t>
      </w:r>
    </w:p>
    <w:p w14:paraId="416654EB" w14:textId="60BCDB23" w:rsidR="007705C4" w:rsidRDefault="007705C4" w:rsidP="00B33BC4">
      <w:pPr>
        <w:pStyle w:val="Leadparagraph"/>
      </w:pPr>
    </w:p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1FD615E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4508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4508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4C742B6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4508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45081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A1285"/>
    <w:multiLevelType w:val="hybridMultilevel"/>
    <w:tmpl w:val="66240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2C2546"/>
    <w:multiLevelType w:val="hybridMultilevel"/>
    <w:tmpl w:val="32147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5081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5629E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33BC4"/>
    <w:rsid w:val="00B555F8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5321C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 fight back</dc:title>
  <dc:subject>Demonstration silver acetylide as a contact explosive</dc:subject>
  <dc:creator>Royal Society of Chemistry</dc:creator>
  <dc:description>From Ant colonies – a goldmine for chemists, Education in Chemistry, rsc.li/2Vc22y8</dc:description>
  <cp:lastModifiedBy>Lisa Clatworthy</cp:lastModifiedBy>
  <cp:revision>6</cp:revision>
  <dcterms:created xsi:type="dcterms:W3CDTF">2019-02-21T12:28:00Z</dcterms:created>
  <dcterms:modified xsi:type="dcterms:W3CDTF">2019-02-21T13:20:00Z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