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7EF7C3E8" w:rsidR="0005693A" w:rsidRDefault="0052246B" w:rsidP="0005693A">
      <w:pPr>
        <w:pStyle w:val="Heading1"/>
      </w:pPr>
      <w:r>
        <w:t>Microscale diffusion</w:t>
      </w:r>
    </w:p>
    <w:p w14:paraId="4FB10F87" w14:textId="53B41075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65F63">
        <w:rPr>
          <w:rStyle w:val="LeadparagraphChar"/>
        </w:rPr>
        <w:t>May 2019</w:t>
      </w:r>
      <w:r>
        <w:rPr>
          <w:rStyle w:val="LeadparagraphChar"/>
        </w:rPr>
        <w:br/>
      </w:r>
      <w:r w:rsidR="006514BB" w:rsidRPr="006514BB">
        <w:rPr>
          <w:rStyle w:val="LeadparagraphChar"/>
        </w:rPr>
        <w:t>rsc.li/2FbheGB</w:t>
      </w:r>
    </w:p>
    <w:p w14:paraId="5D5609EC" w14:textId="19BB9ACD" w:rsidR="0005693A" w:rsidRDefault="0052246B" w:rsidP="0005693A">
      <w:pPr>
        <w:pStyle w:val="Heading2"/>
      </w:pPr>
      <w:r>
        <w:t>Teacher and technician notes</w:t>
      </w:r>
    </w:p>
    <w:p w14:paraId="797F6F55" w14:textId="235A4F20" w:rsidR="0052246B" w:rsidRPr="0052246B" w:rsidRDefault="0052246B" w:rsidP="0052246B">
      <w:r>
        <w:t>This practical is b</w:t>
      </w:r>
      <w:r w:rsidRPr="0052246B">
        <w:t>ased on the RSC Microscale</w:t>
      </w:r>
      <w:r w:rsidR="006514BB">
        <w:t xml:space="preserve"> Chemistry practical number 32, </w:t>
      </w:r>
      <w:hyperlink r:id="rId10" w:history="1">
        <w:proofErr w:type="gramStart"/>
        <w:r w:rsidRPr="006514BB">
          <w:rPr>
            <w:rStyle w:val="Hyperlink"/>
          </w:rPr>
          <w:t>A</w:t>
        </w:r>
        <w:proofErr w:type="gramEnd"/>
        <w:r w:rsidRPr="006514BB">
          <w:rPr>
            <w:rStyle w:val="Hyperlink"/>
          </w:rPr>
          <w:t xml:space="preserve"> microscale study of gaseous diffusion</w:t>
        </w:r>
      </w:hyperlink>
      <w:r w:rsidR="00B821A6">
        <w:t>.</w:t>
      </w:r>
      <w:bookmarkStart w:id="0" w:name="_GoBack"/>
      <w:bookmarkEnd w:id="0"/>
    </w:p>
    <w:p w14:paraId="28DEFB7A" w14:textId="77777777" w:rsidR="0052246B" w:rsidRPr="0052246B" w:rsidRDefault="0052246B" w:rsidP="006514BB">
      <w:pPr>
        <w:pStyle w:val="Heading3"/>
      </w:pPr>
      <w:r w:rsidRPr="0052246B">
        <w:t>Technician notes</w:t>
      </w:r>
    </w:p>
    <w:p w14:paraId="3F8E7431" w14:textId="77777777" w:rsidR="0052246B" w:rsidRDefault="0052246B" w:rsidP="0052246B">
      <w:r w:rsidRPr="0052246B">
        <w:t>Make up class sets of dropper bottles of the following:</w:t>
      </w:r>
    </w:p>
    <w:p w14:paraId="0EDEEE6F" w14:textId="683F2822" w:rsidR="0052246B" w:rsidRPr="0052246B" w:rsidRDefault="0052246B" w:rsidP="0052246B">
      <w:pPr>
        <w:pStyle w:val="ListParagraph"/>
        <w:numPr>
          <w:ilvl w:val="0"/>
          <w:numId w:val="10"/>
        </w:numPr>
      </w:pPr>
      <w:r w:rsidRPr="0052246B">
        <w:t>0.2</w:t>
      </w:r>
      <w:r>
        <w:t xml:space="preserve"> mol/dm</w:t>
      </w:r>
      <w:r w:rsidRPr="0052246B">
        <w:rPr>
          <w:vertAlign w:val="superscript"/>
        </w:rPr>
        <w:t>3</w:t>
      </w:r>
      <w:r w:rsidRPr="0052246B">
        <w:t xml:space="preserve"> potassium iodide solution</w:t>
      </w:r>
    </w:p>
    <w:p w14:paraId="196DCC41" w14:textId="77777777" w:rsidR="0052246B" w:rsidRPr="0052246B" w:rsidRDefault="0052246B" w:rsidP="0052246B">
      <w:pPr>
        <w:pStyle w:val="ListParagraph"/>
        <w:numPr>
          <w:ilvl w:val="0"/>
          <w:numId w:val="10"/>
        </w:numPr>
      </w:pPr>
      <w:r w:rsidRPr="0052246B">
        <w:t>Soluble start solution</w:t>
      </w:r>
    </w:p>
    <w:p w14:paraId="66F33ACF" w14:textId="3D302AC5" w:rsidR="0052246B" w:rsidRDefault="0052246B" w:rsidP="0052246B">
      <w:pPr>
        <w:pStyle w:val="ListParagraph"/>
        <w:numPr>
          <w:ilvl w:val="0"/>
          <w:numId w:val="10"/>
        </w:numPr>
      </w:pPr>
      <w:r w:rsidRPr="0052246B">
        <w:t>50% v/v bleach solution (ensure fresh bleach is used) [IRRITANT]</w:t>
      </w:r>
    </w:p>
    <w:p w14:paraId="0119652E" w14:textId="4B9D3A61" w:rsidR="0052246B" w:rsidRPr="0052246B" w:rsidRDefault="0052246B" w:rsidP="0052246B">
      <w:pPr>
        <w:pStyle w:val="ListParagraph"/>
        <w:numPr>
          <w:ilvl w:val="0"/>
          <w:numId w:val="10"/>
        </w:numPr>
      </w:pPr>
      <w:r>
        <w:t>1 mol/dm</w:t>
      </w:r>
      <w:r w:rsidRPr="0052246B">
        <w:rPr>
          <w:vertAlign w:val="superscript"/>
        </w:rPr>
        <w:t>3</w:t>
      </w:r>
      <w:r w:rsidRPr="0052246B">
        <w:t xml:space="preserve"> hydrochloric acid solution</w:t>
      </w:r>
    </w:p>
    <w:p w14:paraId="464B3FD2" w14:textId="77777777" w:rsidR="0052246B" w:rsidRPr="0052246B" w:rsidRDefault="0052246B" w:rsidP="0052246B">
      <w:r w:rsidRPr="0052246B">
        <w:t>The practical sheet can be laminated, or placed inside a plastic wallet.</w:t>
      </w:r>
    </w:p>
    <w:p w14:paraId="4FDC3847" w14:textId="5EF44841" w:rsidR="0052246B" w:rsidRDefault="0052246B" w:rsidP="0052246B">
      <w:r w:rsidRPr="0052246B">
        <w:t>One half of a petri dish is also required.</w:t>
      </w:r>
    </w:p>
    <w:p w14:paraId="5C84C2F9" w14:textId="77777777" w:rsidR="0052246B" w:rsidRPr="0052246B" w:rsidRDefault="0052246B" w:rsidP="0052246B"/>
    <w:p w14:paraId="4E67CAB1" w14:textId="77777777" w:rsidR="0052246B" w:rsidRPr="0052246B" w:rsidRDefault="0052246B" w:rsidP="006514BB">
      <w:pPr>
        <w:pStyle w:val="Heading3"/>
      </w:pPr>
      <w:r w:rsidRPr="0052246B">
        <w:t>Teacher notes</w:t>
      </w:r>
    </w:p>
    <w:p w14:paraId="7ED7CC67" w14:textId="02E49DAD" w:rsidR="0052246B" w:rsidRPr="0052246B" w:rsidRDefault="0052246B" w:rsidP="0052246B">
      <w:r w:rsidRPr="0052246B">
        <w:t xml:space="preserve">These instructions are </w:t>
      </w:r>
      <w:hyperlink r:id="rId11" w:history="1">
        <w:r w:rsidRPr="006514BB">
          <w:rPr>
            <w:rStyle w:val="Hyperlink"/>
          </w:rPr>
          <w:t>‘integrated instructions’</w:t>
        </w:r>
      </w:hyperlink>
      <w:r w:rsidRPr="0052246B">
        <w:t xml:space="preserve"> with an apparatus diagram, textual and pictorial information integrated to reduce the ‘split-attention effect’ for students</w:t>
      </w:r>
      <w:r w:rsidR="006514BB">
        <w:t>.</w:t>
      </w:r>
      <w:r w:rsidRPr="0052246B">
        <w:t xml:space="preserve"> </w:t>
      </w:r>
    </w:p>
    <w:p w14:paraId="37C97F08" w14:textId="329A5C22" w:rsidR="0052246B" w:rsidRDefault="0052246B" w:rsidP="0052246B">
      <w:r w:rsidRPr="0052246B">
        <w:t>If this is the first</w:t>
      </w:r>
      <w:r>
        <w:t>-</w:t>
      </w:r>
      <w:r w:rsidRPr="0052246B">
        <w:t xml:space="preserve">time students have carried out microscale chemistry and/or </w:t>
      </w:r>
      <w:r>
        <w:t xml:space="preserve">used </w:t>
      </w:r>
      <w:r w:rsidRPr="0052246B">
        <w:t>integrated instructions, it is worth demonstrating the practical first, preferably with a visualiser so all students have a clear view of what they should be doing.</w:t>
      </w:r>
    </w:p>
    <w:p w14:paraId="397F1E8C" w14:textId="77777777" w:rsidR="0052246B" w:rsidRPr="0052246B" w:rsidRDefault="0052246B" w:rsidP="0052246B">
      <w:r w:rsidRPr="0052246B">
        <w:t>Chlorine gas is evolved from the bleach/acid drop, and diffuses away from the ‘grey’ circle. The chlorine dissolves into the iodide/starch drops. Chlorine displaces the iodine, forming the dark blue/black iodine/starch complex.</w:t>
      </w:r>
    </w:p>
    <w:p w14:paraId="72D440F1" w14:textId="11D24D8E" w:rsidR="0052246B" w:rsidRPr="0052246B" w:rsidRDefault="0052246B" w:rsidP="0052246B">
      <w:r w:rsidRPr="0052246B">
        <w:t>Students should observe the surrounding iodide/starch drops turning completely blue/black, with successively more distant drops taking longer to change colour, and to lesser extents.</w:t>
      </w:r>
    </w:p>
    <w:p w14:paraId="481B3A3C" w14:textId="77777777" w:rsidR="0052246B" w:rsidRPr="0052246B" w:rsidRDefault="0052246B" w:rsidP="006514BB">
      <w:pPr>
        <w:pStyle w:val="Heading4"/>
      </w:pPr>
      <w:r w:rsidRPr="0052246B">
        <w:t>Hazard information:</w:t>
      </w:r>
    </w:p>
    <w:p w14:paraId="5795F1F4" w14:textId="77777777" w:rsidR="0052246B" w:rsidRPr="0052246B" w:rsidRDefault="0052246B" w:rsidP="0052246B">
      <w:pPr>
        <w:pStyle w:val="ListParagraph"/>
        <w:numPr>
          <w:ilvl w:val="0"/>
          <w:numId w:val="11"/>
        </w:numPr>
      </w:pPr>
      <w:r w:rsidRPr="0052246B">
        <w:rPr>
          <w:b/>
          <w:bCs/>
        </w:rPr>
        <w:t>Ensure you complete your own risk assessment before you carry out this practical activity.</w:t>
      </w:r>
    </w:p>
    <w:p w14:paraId="2E6FF588" w14:textId="5FB019B2" w:rsidR="0052246B" w:rsidRPr="0052246B" w:rsidRDefault="0052246B" w:rsidP="0052246B">
      <w:pPr>
        <w:pStyle w:val="ListParagraph"/>
        <w:numPr>
          <w:ilvl w:val="0"/>
          <w:numId w:val="11"/>
        </w:numPr>
      </w:pPr>
      <w:r w:rsidRPr="0052246B">
        <w:t>Most domestic bleaches will be &gt;0.4M and &lt;0.7M</w:t>
      </w:r>
      <w:r>
        <w:t xml:space="preserve"> sodium </w:t>
      </w:r>
      <w:proofErr w:type="gramStart"/>
      <w:r>
        <w:t>chlorate(</w:t>
      </w:r>
      <w:proofErr w:type="gramEnd"/>
      <w:r>
        <w:t>I)</w:t>
      </w:r>
      <w:r w:rsidRPr="0052246B">
        <w:t xml:space="preserve">, and are ‘corrosive’ and ‘dangerous to the environment’. Using 50% bleach </w:t>
      </w:r>
      <w:r>
        <w:t xml:space="preserve">solution </w:t>
      </w:r>
      <w:r w:rsidRPr="0052246B">
        <w:t>reduces the hazard to ‘irritant’.</w:t>
      </w:r>
    </w:p>
    <w:p w14:paraId="182B3EB8" w14:textId="254B852B" w:rsidR="0052246B" w:rsidRPr="0052246B" w:rsidRDefault="0052246B" w:rsidP="0052246B">
      <w:pPr>
        <w:pStyle w:val="ListParagraph"/>
        <w:numPr>
          <w:ilvl w:val="0"/>
          <w:numId w:val="11"/>
        </w:numPr>
      </w:pPr>
      <w:r w:rsidRPr="0052246B">
        <w:t xml:space="preserve">Mixing bleach with acid produces chlorine (oxidising, toxic, environmental hazard). By using very small volumes and containing the gas within the petri-dish lid, very little chlorine is released into the classroom. </w:t>
      </w:r>
      <w:r w:rsidRPr="0052246B">
        <w:rPr>
          <w:b/>
          <w:bCs/>
        </w:rPr>
        <w:t>However, working in a well-ventilated laboratory is recommended.</w:t>
      </w:r>
    </w:p>
    <w:p w14:paraId="0FFE93E4" w14:textId="2F3243B5" w:rsidR="0052246B" w:rsidRDefault="0052246B" w:rsidP="0005693A">
      <w:pPr>
        <w:pStyle w:val="ListParagraph"/>
        <w:numPr>
          <w:ilvl w:val="0"/>
          <w:numId w:val="11"/>
        </w:numPr>
      </w:pPr>
      <w:r w:rsidRPr="0052246B">
        <w:t>After the reaction is complete, the drops can be wiped up with paper towels and disposed of in laboratory waste.</w:t>
      </w:r>
    </w:p>
    <w:sectPr w:rsidR="0052246B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F2CF" w14:textId="77777777" w:rsidR="009752B6" w:rsidRDefault="009752B6" w:rsidP="000D3D40">
      <w:r>
        <w:separator/>
      </w:r>
    </w:p>
  </w:endnote>
  <w:endnote w:type="continuationSeparator" w:id="0">
    <w:p w14:paraId="3D64DF28" w14:textId="77777777" w:rsidR="009752B6" w:rsidRDefault="009752B6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F3A923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6549BAA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821A6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821A6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A114" w14:textId="77777777" w:rsidR="009752B6" w:rsidRDefault="009752B6" w:rsidP="000D3D40">
      <w:r>
        <w:separator/>
      </w:r>
    </w:p>
  </w:footnote>
  <w:footnote w:type="continuationSeparator" w:id="0">
    <w:p w14:paraId="3B5F123A" w14:textId="77777777" w:rsidR="009752B6" w:rsidRDefault="009752B6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3686"/>
    <w:multiLevelType w:val="hybridMultilevel"/>
    <w:tmpl w:val="DF8EFBDA"/>
    <w:lvl w:ilvl="0" w:tplc="92182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4D3E8">
      <w:start w:val="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8B1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4B3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E03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2DE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3EE2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CAD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C87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F271EC"/>
    <w:multiLevelType w:val="hybridMultilevel"/>
    <w:tmpl w:val="74A2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56C46"/>
    <w:multiLevelType w:val="hybridMultilevel"/>
    <w:tmpl w:val="2AEE599A"/>
    <w:lvl w:ilvl="0" w:tplc="FC644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1473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C4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A4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89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CAE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C30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E13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EEA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940CCD"/>
    <w:multiLevelType w:val="hybridMultilevel"/>
    <w:tmpl w:val="8D12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567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2246B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14B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752B6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65F63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821A6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749CF"/>
    <w:rsid w:val="00D90054"/>
    <w:rsid w:val="00DC64EC"/>
    <w:rsid w:val="00DD6FD3"/>
    <w:rsid w:val="00E15396"/>
    <w:rsid w:val="00E160E0"/>
    <w:rsid w:val="00E17C67"/>
    <w:rsid w:val="00E21499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2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ic.rsc.org/feature/improving-practical-work-with-integrated-instructions/3009798.artic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media.rsc.org/Microscale%20chemistry/Microscale%203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 and teacher notes: microscale diffusion</vt:lpstr>
    </vt:vector>
  </TitlesOfParts>
  <Company>Royal Society of Chemistry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 and teacher notes: microscale diffusion</dc:title>
  <dc:subject>Demonstration silver acetylide as a contact explosive</dc:subject>
  <dc:creator>Royal Society of Chemistry</dc:creator>
  <dc:description>From How to teach states of matter and particle theory, Education in Chemistry, rsc.li/2FbheGB</dc:description>
  <cp:lastModifiedBy>Lisa Clatworthy</cp:lastModifiedBy>
  <cp:revision>4</cp:revision>
  <dcterms:created xsi:type="dcterms:W3CDTF">2019-03-14T13:47:00Z</dcterms:created>
  <dcterms:modified xsi:type="dcterms:W3CDTF">2019-03-14T13:55:00Z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