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98F2B" w14:textId="39122501" w:rsidR="0005693A" w:rsidRDefault="00721AC8" w:rsidP="0005693A">
      <w:pPr>
        <w:pStyle w:val="Heading1"/>
      </w:pPr>
      <w:bookmarkStart w:id="0" w:name="_GoBack"/>
      <w:bookmarkEnd w:id="0"/>
      <w:r>
        <w:t>Standardised criteria</w:t>
      </w:r>
    </w:p>
    <w:p w14:paraId="4FB10F87" w14:textId="6B3329CE" w:rsidR="0005693A" w:rsidRDefault="0005693A" w:rsidP="0005693A">
      <w:pPr>
        <w:pStyle w:val="Leadparagraph"/>
        <w:rPr>
          <w:rStyle w:val="LeadparagraphChar"/>
        </w:rPr>
      </w:pPr>
      <w:r w:rsidRPr="009875B2">
        <w:rPr>
          <w:rStyle w:val="LeadparagraphChar"/>
          <w:b/>
          <w:i/>
        </w:rPr>
        <w:t>Education in Chemistry</w:t>
      </w:r>
      <w:r>
        <w:rPr>
          <w:rStyle w:val="LeadparagraphChar"/>
          <w:b/>
        </w:rPr>
        <w:br/>
      </w:r>
      <w:r w:rsidR="00721AC8">
        <w:rPr>
          <w:rStyle w:val="LeadparagraphChar"/>
        </w:rPr>
        <w:t>September 2019</w:t>
      </w:r>
      <w:r>
        <w:rPr>
          <w:rStyle w:val="LeadparagraphChar"/>
        </w:rPr>
        <w:br/>
      </w:r>
      <w:hyperlink r:id="rId10" w:history="1">
        <w:r w:rsidR="00E64D8C" w:rsidRPr="00E64D8C">
          <w:rPr>
            <w:rStyle w:val="Hyperlink"/>
          </w:rPr>
          <w:t>rsc.li/2xSTL8t</w:t>
        </w:r>
      </w:hyperlink>
    </w:p>
    <w:p w14:paraId="5AF294B6" w14:textId="1C28762F" w:rsidR="00FB4F66" w:rsidRDefault="00FB4F66" w:rsidP="00FB4F66">
      <w:pPr>
        <w:pStyle w:val="Leadparagraph"/>
        <w:rPr>
          <w:shd w:val="clear" w:color="auto" w:fill="FFFFFF"/>
        </w:rPr>
      </w:pPr>
      <w:r>
        <w:rPr>
          <w:shd w:val="clear" w:color="auto" w:fill="FFFFFF"/>
        </w:rPr>
        <w:t>Where a task or piece of work follows a common format, graph drawing for example, standardise the success criteria. Use this example checklist to create your own. You can print the checklist and stick it on students’ work. You can mark it, they can or ask them to mark it and then improve their work accordingly.</w:t>
      </w:r>
    </w:p>
    <w:p w14:paraId="5D5609EC" w14:textId="184C0D21" w:rsidR="0005693A" w:rsidRDefault="00FB4F66" w:rsidP="0005693A">
      <w:pPr>
        <w:pStyle w:val="Heading2"/>
      </w:pPr>
      <w:r>
        <w:t>Graph plotting example</w:t>
      </w:r>
    </w:p>
    <w:tbl>
      <w:tblPr>
        <w:tblStyle w:val="TableGrid"/>
        <w:tblW w:w="0" w:type="auto"/>
        <w:jc w:val="center"/>
        <w:tblLook w:val="04A0" w:firstRow="1" w:lastRow="0" w:firstColumn="1" w:lastColumn="0" w:noHBand="0" w:noVBand="1"/>
      </w:tblPr>
      <w:tblGrid>
        <w:gridCol w:w="4388"/>
        <w:gridCol w:w="4388"/>
      </w:tblGrid>
      <w:tr w:rsidR="00FB4F66" w14:paraId="2F7C15C0" w14:textId="77777777" w:rsidTr="00721F4A">
        <w:trPr>
          <w:jc w:val="center"/>
        </w:trPr>
        <w:tc>
          <w:tcPr>
            <w:tcW w:w="4388" w:type="dxa"/>
          </w:tcPr>
          <w:p w14:paraId="40DB7167" w14:textId="6B372C71" w:rsidR="00FB4F66" w:rsidRDefault="00FB4F66" w:rsidP="00FB4F66">
            <w:pPr>
              <w:spacing w:after="0"/>
              <w:ind w:left="284" w:right="140"/>
              <w:rPr>
                <w:rFonts w:eastAsia="Arial"/>
              </w:rPr>
            </w:pPr>
            <w:r>
              <w:rPr>
                <w:rFonts w:eastAsia="Arial"/>
              </w:rPr>
              <w:t>[  ]   Graph is drawn with a sharp pencil and ruler</w:t>
            </w:r>
            <w:r>
              <w:rPr>
                <w:noProof/>
                <w:lang w:eastAsia="en-GB"/>
              </w:rPr>
              <w:drawing>
                <wp:anchor distT="0" distB="0" distL="114300" distR="114300" simplePos="0" relativeHeight="251659264" behindDoc="0" locked="0" layoutInCell="1" hidden="0" allowOverlap="1" wp14:anchorId="36A6C850" wp14:editId="375F7D41">
                  <wp:simplePos x="0" y="0"/>
                  <wp:positionH relativeFrom="column">
                    <wp:posOffset>3026410</wp:posOffset>
                  </wp:positionH>
                  <wp:positionV relativeFrom="paragraph">
                    <wp:posOffset>57150</wp:posOffset>
                  </wp:positionV>
                  <wp:extent cx="457200" cy="457200"/>
                  <wp:effectExtent l="0" t="0" r="0" b="0"/>
                  <wp:wrapSquare wrapText="bothSides" distT="0" distB="0" distL="114300" distR="11430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457200" cy="457200"/>
                          </a:xfrm>
                          <a:prstGeom prst="rect">
                            <a:avLst/>
                          </a:prstGeom>
                          <a:ln/>
                        </pic:spPr>
                      </pic:pic>
                    </a:graphicData>
                  </a:graphic>
                </wp:anchor>
              </w:drawing>
            </w:r>
            <w:r>
              <w:rPr>
                <w:rFonts w:eastAsia="Arial"/>
              </w:rPr>
              <w:t>.</w:t>
            </w:r>
          </w:p>
          <w:p w14:paraId="3D9A5AFA" w14:textId="264B71DD" w:rsidR="00FB4F66" w:rsidRDefault="00FB4F66" w:rsidP="00FB4F66">
            <w:pPr>
              <w:spacing w:after="0"/>
              <w:ind w:left="284" w:right="140"/>
              <w:rPr>
                <w:rFonts w:eastAsia="Arial"/>
              </w:rPr>
            </w:pPr>
            <w:r>
              <w:rPr>
                <w:rFonts w:eastAsia="Arial"/>
              </w:rPr>
              <w:t xml:space="preserve">[  ]   A bar chart is drawn for </w:t>
            </w:r>
            <w:proofErr w:type="spellStart"/>
            <w:r>
              <w:rPr>
                <w:rFonts w:eastAsia="Arial"/>
              </w:rPr>
              <w:t>categoric</w:t>
            </w:r>
            <w:proofErr w:type="spellEnd"/>
            <w:r>
              <w:rPr>
                <w:rFonts w:eastAsia="Arial"/>
              </w:rPr>
              <w:t xml:space="preserve"> data or a line chart for continuous data.</w:t>
            </w:r>
          </w:p>
          <w:p w14:paraId="65A10B80" w14:textId="668022FC" w:rsidR="00FB4F66" w:rsidRDefault="00FB4F66" w:rsidP="00FB4F66">
            <w:pPr>
              <w:spacing w:after="0"/>
              <w:ind w:left="284" w:right="140"/>
              <w:rPr>
                <w:rFonts w:eastAsia="Arial"/>
              </w:rPr>
            </w:pPr>
            <w:r>
              <w:rPr>
                <w:rFonts w:eastAsia="Arial"/>
              </w:rPr>
              <w:t>[  ]   Axes take up at least half a page.</w:t>
            </w:r>
          </w:p>
          <w:p w14:paraId="6E430FCE" w14:textId="5C708226" w:rsidR="00FB4F66" w:rsidRDefault="00FB4F66" w:rsidP="00FB4F66">
            <w:pPr>
              <w:spacing w:after="0"/>
              <w:ind w:left="284" w:right="140"/>
              <w:rPr>
                <w:rFonts w:eastAsia="Arial"/>
              </w:rPr>
            </w:pPr>
            <w:r>
              <w:rPr>
                <w:rFonts w:eastAsia="Arial"/>
              </w:rPr>
              <w:t>[  ]   Scales go up in sensible multiples of (1, 2 or 5) x 10</w:t>
            </w:r>
            <w:r>
              <w:rPr>
                <w:rFonts w:eastAsia="Arial"/>
                <w:vertAlign w:val="superscript"/>
              </w:rPr>
              <w:t>n.</w:t>
            </w:r>
          </w:p>
          <w:p w14:paraId="1DC237AA" w14:textId="0616C0F5" w:rsidR="00FB4F66" w:rsidRDefault="00FB4F66" w:rsidP="00FB4F66">
            <w:pPr>
              <w:spacing w:after="0"/>
              <w:ind w:left="284" w:right="140"/>
              <w:rPr>
                <w:rFonts w:eastAsia="Arial"/>
              </w:rPr>
            </w:pPr>
            <w:r>
              <w:rPr>
                <w:rFonts w:eastAsia="Arial"/>
              </w:rPr>
              <w:t>[  ]   Axes have labels with units.</w:t>
            </w:r>
          </w:p>
          <w:p w14:paraId="3EDE48E7" w14:textId="34ED8222" w:rsidR="00FB4F66" w:rsidRDefault="00FB4F66" w:rsidP="00FB4F66">
            <w:pPr>
              <w:spacing w:after="0"/>
              <w:ind w:left="284" w:right="140"/>
              <w:rPr>
                <w:rFonts w:eastAsia="Arial"/>
              </w:rPr>
            </w:pPr>
            <w:r>
              <w:rPr>
                <w:rFonts w:eastAsia="Arial"/>
              </w:rPr>
              <w:t>[  ]   Data covers two-thirds of the scale (unless origin is included).</w:t>
            </w:r>
          </w:p>
          <w:p w14:paraId="1C3A9D92" w14:textId="4CC0FD2F" w:rsidR="00FB4F66" w:rsidRDefault="00FB4F66" w:rsidP="00FB4F66">
            <w:pPr>
              <w:spacing w:after="0"/>
              <w:ind w:left="284" w:right="140"/>
              <w:rPr>
                <w:rFonts w:eastAsia="Arial"/>
              </w:rPr>
            </w:pPr>
            <w:r>
              <w:rPr>
                <w:rFonts w:eastAsia="Arial"/>
              </w:rPr>
              <w:t xml:space="preserve">[  ]  </w:t>
            </w:r>
            <w:r w:rsidR="002E6580">
              <w:rPr>
                <w:rFonts w:eastAsia="Arial"/>
              </w:rPr>
              <w:t xml:space="preserve"> </w:t>
            </w:r>
            <w:r>
              <w:rPr>
                <w:rFonts w:eastAsia="Arial"/>
              </w:rPr>
              <w:t>The line of best fit is drawn to show the trend (and is labelled if appropriate).</w:t>
            </w:r>
          </w:p>
        </w:tc>
        <w:tc>
          <w:tcPr>
            <w:tcW w:w="4388" w:type="dxa"/>
          </w:tcPr>
          <w:p w14:paraId="5697702A" w14:textId="77777777" w:rsidR="00FB4F66" w:rsidRDefault="00FB4F66" w:rsidP="00FB4F66">
            <w:pPr>
              <w:spacing w:after="0"/>
              <w:ind w:left="284" w:right="140"/>
              <w:rPr>
                <w:rFonts w:eastAsia="Arial"/>
              </w:rPr>
            </w:pPr>
            <w:r>
              <w:rPr>
                <w:rFonts w:eastAsia="Arial"/>
              </w:rPr>
              <w:t>[  ]   Graph is drawn with a sharp pencil and ruler</w:t>
            </w:r>
            <w:r>
              <w:rPr>
                <w:noProof/>
                <w:lang w:eastAsia="en-GB"/>
              </w:rPr>
              <w:drawing>
                <wp:anchor distT="0" distB="0" distL="114300" distR="114300" simplePos="0" relativeHeight="251685888" behindDoc="0" locked="0" layoutInCell="1" hidden="0" allowOverlap="1" wp14:anchorId="5CA61C19" wp14:editId="6B90C90A">
                  <wp:simplePos x="0" y="0"/>
                  <wp:positionH relativeFrom="column">
                    <wp:posOffset>3026410</wp:posOffset>
                  </wp:positionH>
                  <wp:positionV relativeFrom="paragraph">
                    <wp:posOffset>57150</wp:posOffset>
                  </wp:positionV>
                  <wp:extent cx="457200" cy="457200"/>
                  <wp:effectExtent l="0" t="0" r="0" b="0"/>
                  <wp:wrapSquare wrapText="bothSides" distT="0" distB="0" distL="114300" distR="11430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457200" cy="457200"/>
                          </a:xfrm>
                          <a:prstGeom prst="rect">
                            <a:avLst/>
                          </a:prstGeom>
                          <a:ln/>
                        </pic:spPr>
                      </pic:pic>
                    </a:graphicData>
                  </a:graphic>
                </wp:anchor>
              </w:drawing>
            </w:r>
            <w:r>
              <w:rPr>
                <w:rFonts w:eastAsia="Arial"/>
              </w:rPr>
              <w:t>.</w:t>
            </w:r>
          </w:p>
          <w:p w14:paraId="0AB6CF68" w14:textId="77777777" w:rsidR="00FB4F66" w:rsidRDefault="00FB4F66" w:rsidP="00FB4F66">
            <w:pPr>
              <w:spacing w:after="0"/>
              <w:ind w:left="284" w:right="140"/>
              <w:rPr>
                <w:rFonts w:eastAsia="Arial"/>
              </w:rPr>
            </w:pPr>
            <w:r>
              <w:rPr>
                <w:rFonts w:eastAsia="Arial"/>
              </w:rPr>
              <w:t xml:space="preserve">[  ]   A bar chart is drawn for </w:t>
            </w:r>
            <w:proofErr w:type="spellStart"/>
            <w:r>
              <w:rPr>
                <w:rFonts w:eastAsia="Arial"/>
              </w:rPr>
              <w:t>categoric</w:t>
            </w:r>
            <w:proofErr w:type="spellEnd"/>
            <w:r>
              <w:rPr>
                <w:rFonts w:eastAsia="Arial"/>
              </w:rPr>
              <w:t xml:space="preserve"> data or a line chart for continuous data.</w:t>
            </w:r>
          </w:p>
          <w:p w14:paraId="223F7B96" w14:textId="77777777" w:rsidR="00FB4F66" w:rsidRDefault="00FB4F66" w:rsidP="00FB4F66">
            <w:pPr>
              <w:spacing w:after="0"/>
              <w:ind w:left="284" w:right="140"/>
              <w:rPr>
                <w:rFonts w:eastAsia="Arial"/>
              </w:rPr>
            </w:pPr>
            <w:r>
              <w:rPr>
                <w:rFonts w:eastAsia="Arial"/>
              </w:rPr>
              <w:t>[  ]   Axes take up at least half a page.</w:t>
            </w:r>
          </w:p>
          <w:p w14:paraId="7874E2CF" w14:textId="77777777" w:rsidR="00FB4F66" w:rsidRDefault="00FB4F66" w:rsidP="00FB4F66">
            <w:pPr>
              <w:spacing w:after="0"/>
              <w:ind w:left="284" w:right="140"/>
              <w:rPr>
                <w:rFonts w:eastAsia="Arial"/>
              </w:rPr>
            </w:pPr>
            <w:r>
              <w:rPr>
                <w:rFonts w:eastAsia="Arial"/>
              </w:rPr>
              <w:t>[  ]   Scales go up in sensible multiples of (1, 2 or 5) x 10</w:t>
            </w:r>
            <w:r>
              <w:rPr>
                <w:rFonts w:eastAsia="Arial"/>
                <w:vertAlign w:val="superscript"/>
              </w:rPr>
              <w:t>n.</w:t>
            </w:r>
          </w:p>
          <w:p w14:paraId="372E1DAE" w14:textId="77777777" w:rsidR="00FB4F66" w:rsidRDefault="00FB4F66" w:rsidP="00FB4F66">
            <w:pPr>
              <w:spacing w:after="0"/>
              <w:ind w:left="284" w:right="140"/>
              <w:rPr>
                <w:rFonts w:eastAsia="Arial"/>
              </w:rPr>
            </w:pPr>
            <w:r>
              <w:rPr>
                <w:rFonts w:eastAsia="Arial"/>
              </w:rPr>
              <w:t>[  ]   Axes have labels with units.</w:t>
            </w:r>
          </w:p>
          <w:p w14:paraId="7F356710" w14:textId="77777777" w:rsidR="00FB4F66" w:rsidRDefault="00FB4F66" w:rsidP="00FB4F66">
            <w:pPr>
              <w:spacing w:after="0"/>
              <w:ind w:left="284" w:right="140"/>
              <w:rPr>
                <w:rFonts w:eastAsia="Arial"/>
              </w:rPr>
            </w:pPr>
            <w:r>
              <w:rPr>
                <w:rFonts w:eastAsia="Arial"/>
              </w:rPr>
              <w:t>[  ]   Data covers two-thirds of the scale (unless origin is included).</w:t>
            </w:r>
          </w:p>
          <w:p w14:paraId="0FBBB785" w14:textId="0EDF21E2" w:rsidR="00FB4F66" w:rsidRDefault="00FB4F66" w:rsidP="00FB4F66">
            <w:pPr>
              <w:spacing w:after="0"/>
              <w:ind w:left="284" w:right="140"/>
              <w:rPr>
                <w:rFonts w:eastAsia="Arial"/>
              </w:rPr>
            </w:pPr>
            <w:r>
              <w:rPr>
                <w:rFonts w:eastAsia="Arial"/>
              </w:rPr>
              <w:t xml:space="preserve">[  ] </w:t>
            </w:r>
            <w:r w:rsidR="002E6580">
              <w:rPr>
                <w:rFonts w:eastAsia="Arial"/>
              </w:rPr>
              <w:t xml:space="preserve"> </w:t>
            </w:r>
            <w:r>
              <w:rPr>
                <w:rFonts w:eastAsia="Arial"/>
              </w:rPr>
              <w:t xml:space="preserve"> The line of best fit is drawn to show the trend (and is labelled if appropriate).</w:t>
            </w:r>
          </w:p>
        </w:tc>
      </w:tr>
      <w:tr w:rsidR="00FB4F66" w14:paraId="4363F081" w14:textId="77777777" w:rsidTr="00721F4A">
        <w:trPr>
          <w:jc w:val="center"/>
        </w:trPr>
        <w:tc>
          <w:tcPr>
            <w:tcW w:w="4388" w:type="dxa"/>
          </w:tcPr>
          <w:p w14:paraId="0F36E0E7" w14:textId="77777777" w:rsidR="00FB4F66" w:rsidRDefault="00FB4F66" w:rsidP="00FB4F66">
            <w:pPr>
              <w:spacing w:after="0"/>
              <w:ind w:left="284" w:right="140"/>
              <w:rPr>
                <w:rFonts w:eastAsia="Arial"/>
              </w:rPr>
            </w:pPr>
            <w:r>
              <w:rPr>
                <w:rFonts w:eastAsia="Arial"/>
              </w:rPr>
              <w:t>[  ]   Graph is drawn with a sharp pencil and ruler</w:t>
            </w:r>
            <w:r>
              <w:rPr>
                <w:noProof/>
                <w:lang w:eastAsia="en-GB"/>
              </w:rPr>
              <w:drawing>
                <wp:anchor distT="0" distB="0" distL="114300" distR="114300" simplePos="0" relativeHeight="251687936" behindDoc="0" locked="0" layoutInCell="1" hidden="0" allowOverlap="1" wp14:anchorId="57BA7E43" wp14:editId="288AA828">
                  <wp:simplePos x="0" y="0"/>
                  <wp:positionH relativeFrom="column">
                    <wp:posOffset>3026410</wp:posOffset>
                  </wp:positionH>
                  <wp:positionV relativeFrom="paragraph">
                    <wp:posOffset>57150</wp:posOffset>
                  </wp:positionV>
                  <wp:extent cx="457200" cy="457200"/>
                  <wp:effectExtent l="0" t="0" r="0" b="0"/>
                  <wp:wrapSquare wrapText="bothSides" distT="0" distB="0" distL="114300" distR="11430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457200" cy="457200"/>
                          </a:xfrm>
                          <a:prstGeom prst="rect">
                            <a:avLst/>
                          </a:prstGeom>
                          <a:ln/>
                        </pic:spPr>
                      </pic:pic>
                    </a:graphicData>
                  </a:graphic>
                </wp:anchor>
              </w:drawing>
            </w:r>
            <w:r>
              <w:rPr>
                <w:rFonts w:eastAsia="Arial"/>
              </w:rPr>
              <w:t>.</w:t>
            </w:r>
          </w:p>
          <w:p w14:paraId="475EBAAF" w14:textId="77777777" w:rsidR="00FB4F66" w:rsidRDefault="00FB4F66" w:rsidP="00FB4F66">
            <w:pPr>
              <w:spacing w:after="0"/>
              <w:ind w:left="284" w:right="140"/>
              <w:rPr>
                <w:rFonts w:eastAsia="Arial"/>
              </w:rPr>
            </w:pPr>
            <w:r>
              <w:rPr>
                <w:rFonts w:eastAsia="Arial"/>
              </w:rPr>
              <w:t xml:space="preserve">[  ]   A bar chart is drawn for </w:t>
            </w:r>
            <w:proofErr w:type="spellStart"/>
            <w:r>
              <w:rPr>
                <w:rFonts w:eastAsia="Arial"/>
              </w:rPr>
              <w:t>categoric</w:t>
            </w:r>
            <w:proofErr w:type="spellEnd"/>
            <w:r>
              <w:rPr>
                <w:rFonts w:eastAsia="Arial"/>
              </w:rPr>
              <w:t xml:space="preserve"> data or a line chart for continuous data.</w:t>
            </w:r>
          </w:p>
          <w:p w14:paraId="182CB154" w14:textId="77777777" w:rsidR="00FB4F66" w:rsidRDefault="00FB4F66" w:rsidP="00FB4F66">
            <w:pPr>
              <w:spacing w:after="0"/>
              <w:ind w:left="284" w:right="140"/>
              <w:rPr>
                <w:rFonts w:eastAsia="Arial"/>
              </w:rPr>
            </w:pPr>
            <w:r>
              <w:rPr>
                <w:rFonts w:eastAsia="Arial"/>
              </w:rPr>
              <w:t>[  ]   Axes take up at least half a page.</w:t>
            </w:r>
          </w:p>
          <w:p w14:paraId="059BB09F" w14:textId="77777777" w:rsidR="00FB4F66" w:rsidRDefault="00FB4F66" w:rsidP="00FB4F66">
            <w:pPr>
              <w:spacing w:after="0"/>
              <w:ind w:left="284" w:right="140"/>
              <w:rPr>
                <w:rFonts w:eastAsia="Arial"/>
              </w:rPr>
            </w:pPr>
            <w:r>
              <w:rPr>
                <w:rFonts w:eastAsia="Arial"/>
              </w:rPr>
              <w:t>[  ]   Scales go up in sensible multiples of (1, 2 or 5) x 10</w:t>
            </w:r>
            <w:r>
              <w:rPr>
                <w:rFonts w:eastAsia="Arial"/>
                <w:vertAlign w:val="superscript"/>
              </w:rPr>
              <w:t>n.</w:t>
            </w:r>
          </w:p>
          <w:p w14:paraId="40D373B7" w14:textId="77777777" w:rsidR="00FB4F66" w:rsidRDefault="00FB4F66" w:rsidP="00FB4F66">
            <w:pPr>
              <w:spacing w:after="0"/>
              <w:ind w:left="284" w:right="140"/>
              <w:rPr>
                <w:rFonts w:eastAsia="Arial"/>
              </w:rPr>
            </w:pPr>
            <w:r>
              <w:rPr>
                <w:rFonts w:eastAsia="Arial"/>
              </w:rPr>
              <w:t>[  ]   Axes have labels with units.</w:t>
            </w:r>
          </w:p>
          <w:p w14:paraId="0B0B16EA" w14:textId="77777777" w:rsidR="00FB4F66" w:rsidRDefault="00FB4F66" w:rsidP="00FB4F66">
            <w:pPr>
              <w:spacing w:after="0"/>
              <w:ind w:left="284" w:right="140"/>
              <w:rPr>
                <w:rFonts w:eastAsia="Arial"/>
              </w:rPr>
            </w:pPr>
            <w:r>
              <w:rPr>
                <w:rFonts w:eastAsia="Arial"/>
              </w:rPr>
              <w:t>[  ]   Data covers two-thirds of the scale (unless origin is included).</w:t>
            </w:r>
          </w:p>
          <w:p w14:paraId="465B3593" w14:textId="47F85303" w:rsidR="00FB4F66" w:rsidRDefault="00FB4F66" w:rsidP="00FB4F66">
            <w:pPr>
              <w:spacing w:after="0"/>
              <w:ind w:left="284" w:right="140"/>
              <w:rPr>
                <w:rFonts w:eastAsia="Arial"/>
              </w:rPr>
            </w:pPr>
            <w:r>
              <w:rPr>
                <w:rFonts w:eastAsia="Arial"/>
              </w:rPr>
              <w:t>[  ]</w:t>
            </w:r>
            <w:r w:rsidR="002E6580">
              <w:rPr>
                <w:rFonts w:eastAsia="Arial"/>
              </w:rPr>
              <w:t xml:space="preserve"> </w:t>
            </w:r>
            <w:r>
              <w:rPr>
                <w:rFonts w:eastAsia="Arial"/>
              </w:rPr>
              <w:t xml:space="preserve">  The line of best fit is drawn to show the trend (and is labelled if appropriate).</w:t>
            </w:r>
          </w:p>
        </w:tc>
        <w:tc>
          <w:tcPr>
            <w:tcW w:w="4388" w:type="dxa"/>
          </w:tcPr>
          <w:p w14:paraId="32D00E42" w14:textId="77777777" w:rsidR="00FB4F66" w:rsidRDefault="00FB4F66" w:rsidP="00FB4F66">
            <w:pPr>
              <w:spacing w:after="0"/>
              <w:ind w:left="284" w:right="140"/>
              <w:rPr>
                <w:rFonts w:eastAsia="Arial"/>
              </w:rPr>
            </w:pPr>
            <w:r>
              <w:rPr>
                <w:rFonts w:eastAsia="Arial"/>
              </w:rPr>
              <w:t>[  ]   Graph is drawn with a sharp pencil and ruler</w:t>
            </w:r>
            <w:r>
              <w:rPr>
                <w:noProof/>
                <w:lang w:eastAsia="en-GB"/>
              </w:rPr>
              <w:drawing>
                <wp:anchor distT="0" distB="0" distL="114300" distR="114300" simplePos="0" relativeHeight="251689984" behindDoc="0" locked="0" layoutInCell="1" hidden="0" allowOverlap="1" wp14:anchorId="4296031D" wp14:editId="10024FE5">
                  <wp:simplePos x="0" y="0"/>
                  <wp:positionH relativeFrom="column">
                    <wp:posOffset>3026410</wp:posOffset>
                  </wp:positionH>
                  <wp:positionV relativeFrom="paragraph">
                    <wp:posOffset>57150</wp:posOffset>
                  </wp:positionV>
                  <wp:extent cx="457200" cy="457200"/>
                  <wp:effectExtent l="0" t="0" r="0" b="0"/>
                  <wp:wrapSquare wrapText="bothSides" distT="0" distB="0" distL="114300" distR="114300"/>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457200" cy="457200"/>
                          </a:xfrm>
                          <a:prstGeom prst="rect">
                            <a:avLst/>
                          </a:prstGeom>
                          <a:ln/>
                        </pic:spPr>
                      </pic:pic>
                    </a:graphicData>
                  </a:graphic>
                </wp:anchor>
              </w:drawing>
            </w:r>
            <w:r>
              <w:rPr>
                <w:rFonts w:eastAsia="Arial"/>
              </w:rPr>
              <w:t>.</w:t>
            </w:r>
          </w:p>
          <w:p w14:paraId="72BFBAF0" w14:textId="77777777" w:rsidR="00FB4F66" w:rsidRDefault="00FB4F66" w:rsidP="00FB4F66">
            <w:pPr>
              <w:spacing w:after="0"/>
              <w:ind w:left="284" w:right="140"/>
              <w:rPr>
                <w:rFonts w:eastAsia="Arial"/>
              </w:rPr>
            </w:pPr>
            <w:r>
              <w:rPr>
                <w:rFonts w:eastAsia="Arial"/>
              </w:rPr>
              <w:t xml:space="preserve">[  ]   A bar chart is drawn for </w:t>
            </w:r>
            <w:proofErr w:type="spellStart"/>
            <w:r>
              <w:rPr>
                <w:rFonts w:eastAsia="Arial"/>
              </w:rPr>
              <w:t>categoric</w:t>
            </w:r>
            <w:proofErr w:type="spellEnd"/>
            <w:r>
              <w:rPr>
                <w:rFonts w:eastAsia="Arial"/>
              </w:rPr>
              <w:t xml:space="preserve"> data or a line chart for continuous data.</w:t>
            </w:r>
          </w:p>
          <w:p w14:paraId="40737589" w14:textId="77777777" w:rsidR="00FB4F66" w:rsidRDefault="00FB4F66" w:rsidP="00FB4F66">
            <w:pPr>
              <w:spacing w:after="0"/>
              <w:ind w:left="284" w:right="140"/>
              <w:rPr>
                <w:rFonts w:eastAsia="Arial"/>
              </w:rPr>
            </w:pPr>
            <w:r>
              <w:rPr>
                <w:rFonts w:eastAsia="Arial"/>
              </w:rPr>
              <w:t>[  ]   Axes take up at least half a page.</w:t>
            </w:r>
          </w:p>
          <w:p w14:paraId="2870D56C" w14:textId="77777777" w:rsidR="00FB4F66" w:rsidRDefault="00FB4F66" w:rsidP="00FB4F66">
            <w:pPr>
              <w:spacing w:after="0"/>
              <w:ind w:left="284" w:right="140"/>
              <w:rPr>
                <w:rFonts w:eastAsia="Arial"/>
              </w:rPr>
            </w:pPr>
            <w:r>
              <w:rPr>
                <w:rFonts w:eastAsia="Arial"/>
              </w:rPr>
              <w:t>[  ]   Scales go up in sensible multiples of (1, 2 or 5) x 10</w:t>
            </w:r>
            <w:r>
              <w:rPr>
                <w:rFonts w:eastAsia="Arial"/>
                <w:vertAlign w:val="superscript"/>
              </w:rPr>
              <w:t>n.</w:t>
            </w:r>
          </w:p>
          <w:p w14:paraId="0BB8631C" w14:textId="77777777" w:rsidR="00FB4F66" w:rsidRDefault="00FB4F66" w:rsidP="00FB4F66">
            <w:pPr>
              <w:spacing w:after="0"/>
              <w:ind w:left="284" w:right="140"/>
              <w:rPr>
                <w:rFonts w:eastAsia="Arial"/>
              </w:rPr>
            </w:pPr>
            <w:r>
              <w:rPr>
                <w:rFonts w:eastAsia="Arial"/>
              </w:rPr>
              <w:t>[  ]   Axes have labels with units.</w:t>
            </w:r>
          </w:p>
          <w:p w14:paraId="3BBED89A" w14:textId="77777777" w:rsidR="00FB4F66" w:rsidRDefault="00FB4F66" w:rsidP="00FB4F66">
            <w:pPr>
              <w:spacing w:after="0"/>
              <w:ind w:left="284" w:right="140"/>
              <w:rPr>
                <w:rFonts w:eastAsia="Arial"/>
              </w:rPr>
            </w:pPr>
            <w:r>
              <w:rPr>
                <w:rFonts w:eastAsia="Arial"/>
              </w:rPr>
              <w:t>[  ]   Data covers two-thirds of the scale (unless origin is included).</w:t>
            </w:r>
          </w:p>
          <w:p w14:paraId="3423258A" w14:textId="267F5530" w:rsidR="00FB4F66" w:rsidRDefault="00FB4F66" w:rsidP="00FB4F66">
            <w:pPr>
              <w:spacing w:after="0"/>
              <w:ind w:left="284" w:right="140"/>
              <w:rPr>
                <w:rFonts w:eastAsia="Arial"/>
              </w:rPr>
            </w:pPr>
            <w:r>
              <w:rPr>
                <w:rFonts w:eastAsia="Arial"/>
              </w:rPr>
              <w:t xml:space="preserve">[  ]  </w:t>
            </w:r>
            <w:r w:rsidR="002E6580">
              <w:rPr>
                <w:rFonts w:eastAsia="Arial"/>
              </w:rPr>
              <w:t xml:space="preserve"> </w:t>
            </w:r>
            <w:r>
              <w:rPr>
                <w:rFonts w:eastAsia="Arial"/>
              </w:rPr>
              <w:t>The line of best fit is drawn to show the trend (and is labelled if appropriate).</w:t>
            </w:r>
          </w:p>
        </w:tc>
      </w:tr>
      <w:tr w:rsidR="00FB4F66" w14:paraId="65196C5F" w14:textId="77777777" w:rsidTr="00721F4A">
        <w:trPr>
          <w:jc w:val="center"/>
        </w:trPr>
        <w:tc>
          <w:tcPr>
            <w:tcW w:w="4388" w:type="dxa"/>
          </w:tcPr>
          <w:p w14:paraId="3D48E1C1" w14:textId="77777777" w:rsidR="00FB4F66" w:rsidRDefault="00FB4F66" w:rsidP="00FB4F66">
            <w:pPr>
              <w:spacing w:after="0"/>
              <w:ind w:left="284" w:right="140"/>
              <w:rPr>
                <w:rFonts w:eastAsia="Arial"/>
              </w:rPr>
            </w:pPr>
            <w:r>
              <w:rPr>
                <w:rFonts w:eastAsia="Arial"/>
              </w:rPr>
              <w:t>[  ]   Graph is drawn with a sharp pencil and ruler</w:t>
            </w:r>
            <w:r>
              <w:rPr>
                <w:noProof/>
                <w:lang w:eastAsia="en-GB"/>
              </w:rPr>
              <w:drawing>
                <wp:anchor distT="0" distB="0" distL="114300" distR="114300" simplePos="0" relativeHeight="251692032" behindDoc="0" locked="0" layoutInCell="1" hidden="0" allowOverlap="1" wp14:anchorId="3083D952" wp14:editId="4D34E140">
                  <wp:simplePos x="0" y="0"/>
                  <wp:positionH relativeFrom="column">
                    <wp:posOffset>3026410</wp:posOffset>
                  </wp:positionH>
                  <wp:positionV relativeFrom="paragraph">
                    <wp:posOffset>57150</wp:posOffset>
                  </wp:positionV>
                  <wp:extent cx="457200" cy="457200"/>
                  <wp:effectExtent l="0" t="0" r="0" b="0"/>
                  <wp:wrapSquare wrapText="bothSides" distT="0" distB="0" distL="114300" distR="114300"/>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457200" cy="457200"/>
                          </a:xfrm>
                          <a:prstGeom prst="rect">
                            <a:avLst/>
                          </a:prstGeom>
                          <a:ln/>
                        </pic:spPr>
                      </pic:pic>
                    </a:graphicData>
                  </a:graphic>
                </wp:anchor>
              </w:drawing>
            </w:r>
            <w:r>
              <w:rPr>
                <w:rFonts w:eastAsia="Arial"/>
              </w:rPr>
              <w:t>.</w:t>
            </w:r>
          </w:p>
          <w:p w14:paraId="30097E9C" w14:textId="77777777" w:rsidR="00FB4F66" w:rsidRDefault="00FB4F66" w:rsidP="00FB4F66">
            <w:pPr>
              <w:spacing w:after="0"/>
              <w:ind w:left="284" w:right="140"/>
              <w:rPr>
                <w:rFonts w:eastAsia="Arial"/>
              </w:rPr>
            </w:pPr>
            <w:r>
              <w:rPr>
                <w:rFonts w:eastAsia="Arial"/>
              </w:rPr>
              <w:t xml:space="preserve">[  ]   A bar chart is drawn for </w:t>
            </w:r>
            <w:proofErr w:type="spellStart"/>
            <w:r>
              <w:rPr>
                <w:rFonts w:eastAsia="Arial"/>
              </w:rPr>
              <w:t>categoric</w:t>
            </w:r>
            <w:proofErr w:type="spellEnd"/>
            <w:r>
              <w:rPr>
                <w:rFonts w:eastAsia="Arial"/>
              </w:rPr>
              <w:t xml:space="preserve"> data or a line chart for continuous data.</w:t>
            </w:r>
          </w:p>
          <w:p w14:paraId="774AE3CF" w14:textId="77777777" w:rsidR="00FB4F66" w:rsidRDefault="00FB4F66" w:rsidP="00FB4F66">
            <w:pPr>
              <w:spacing w:after="0"/>
              <w:ind w:left="284" w:right="140"/>
              <w:rPr>
                <w:rFonts w:eastAsia="Arial"/>
              </w:rPr>
            </w:pPr>
            <w:r>
              <w:rPr>
                <w:rFonts w:eastAsia="Arial"/>
              </w:rPr>
              <w:t>[  ]   Axes take up at least half a page.</w:t>
            </w:r>
          </w:p>
          <w:p w14:paraId="0F1284CC" w14:textId="77777777" w:rsidR="00FB4F66" w:rsidRDefault="00FB4F66" w:rsidP="00FB4F66">
            <w:pPr>
              <w:spacing w:after="0"/>
              <w:ind w:left="284" w:right="140"/>
              <w:rPr>
                <w:rFonts w:eastAsia="Arial"/>
              </w:rPr>
            </w:pPr>
            <w:r>
              <w:rPr>
                <w:rFonts w:eastAsia="Arial"/>
              </w:rPr>
              <w:t>[  ]   Scales go up in sensible multiples of (1, 2 or 5) x 10</w:t>
            </w:r>
            <w:r>
              <w:rPr>
                <w:rFonts w:eastAsia="Arial"/>
                <w:vertAlign w:val="superscript"/>
              </w:rPr>
              <w:t>n.</w:t>
            </w:r>
          </w:p>
          <w:p w14:paraId="547D3EAE" w14:textId="77777777" w:rsidR="00FB4F66" w:rsidRDefault="00FB4F66" w:rsidP="00FB4F66">
            <w:pPr>
              <w:spacing w:after="0"/>
              <w:ind w:left="284" w:right="140"/>
              <w:rPr>
                <w:rFonts w:eastAsia="Arial"/>
              </w:rPr>
            </w:pPr>
            <w:r>
              <w:rPr>
                <w:rFonts w:eastAsia="Arial"/>
              </w:rPr>
              <w:t>[  ]   Axes have labels with units.</w:t>
            </w:r>
          </w:p>
          <w:p w14:paraId="63DA785E" w14:textId="77777777" w:rsidR="00FB4F66" w:rsidRDefault="00FB4F66" w:rsidP="00FB4F66">
            <w:pPr>
              <w:spacing w:after="0"/>
              <w:ind w:left="284" w:right="140"/>
              <w:rPr>
                <w:rFonts w:eastAsia="Arial"/>
              </w:rPr>
            </w:pPr>
            <w:r>
              <w:rPr>
                <w:rFonts w:eastAsia="Arial"/>
              </w:rPr>
              <w:t>[  ]   Data covers two-thirds of the scale (unless origin is included).</w:t>
            </w:r>
          </w:p>
          <w:p w14:paraId="4F48A236" w14:textId="64D94E4B" w:rsidR="00FB4F66" w:rsidRDefault="00FB4F66" w:rsidP="00FB4F66">
            <w:pPr>
              <w:spacing w:after="0"/>
              <w:ind w:left="284" w:right="140"/>
              <w:rPr>
                <w:rFonts w:eastAsia="Arial"/>
              </w:rPr>
            </w:pPr>
            <w:r>
              <w:rPr>
                <w:rFonts w:eastAsia="Arial"/>
              </w:rPr>
              <w:t xml:space="preserve">[  ]  </w:t>
            </w:r>
            <w:r w:rsidR="002E6580">
              <w:rPr>
                <w:rFonts w:eastAsia="Arial"/>
              </w:rPr>
              <w:t xml:space="preserve"> </w:t>
            </w:r>
            <w:r>
              <w:rPr>
                <w:rFonts w:eastAsia="Arial"/>
              </w:rPr>
              <w:t>The line of best fit is drawn to show the trend (and is labelled if appropriate).</w:t>
            </w:r>
          </w:p>
          <w:p w14:paraId="3EDE6576" w14:textId="77777777" w:rsidR="00FB4F66" w:rsidRDefault="00FB4F66" w:rsidP="00FB4F66">
            <w:pPr>
              <w:spacing w:after="0"/>
              <w:ind w:right="140"/>
              <w:rPr>
                <w:rFonts w:eastAsia="Arial"/>
              </w:rPr>
            </w:pPr>
          </w:p>
        </w:tc>
        <w:tc>
          <w:tcPr>
            <w:tcW w:w="4388" w:type="dxa"/>
          </w:tcPr>
          <w:p w14:paraId="7F66ABAF" w14:textId="77777777" w:rsidR="00FB4F66" w:rsidRDefault="00FB4F66" w:rsidP="00FB4F66">
            <w:pPr>
              <w:spacing w:after="0"/>
              <w:ind w:left="284" w:right="140"/>
              <w:rPr>
                <w:rFonts w:eastAsia="Arial"/>
              </w:rPr>
            </w:pPr>
            <w:r>
              <w:rPr>
                <w:rFonts w:eastAsia="Arial"/>
              </w:rPr>
              <w:t>[  ]   Graph is drawn with a sharp pencil and ruler</w:t>
            </w:r>
            <w:r>
              <w:rPr>
                <w:noProof/>
                <w:lang w:eastAsia="en-GB"/>
              </w:rPr>
              <w:drawing>
                <wp:anchor distT="0" distB="0" distL="114300" distR="114300" simplePos="0" relativeHeight="251694080" behindDoc="0" locked="0" layoutInCell="1" hidden="0" allowOverlap="1" wp14:anchorId="2C722DB8" wp14:editId="3350C6BC">
                  <wp:simplePos x="0" y="0"/>
                  <wp:positionH relativeFrom="column">
                    <wp:posOffset>3026410</wp:posOffset>
                  </wp:positionH>
                  <wp:positionV relativeFrom="paragraph">
                    <wp:posOffset>57150</wp:posOffset>
                  </wp:positionV>
                  <wp:extent cx="457200" cy="457200"/>
                  <wp:effectExtent l="0" t="0" r="0" b="0"/>
                  <wp:wrapSquare wrapText="bothSides" distT="0" distB="0" distL="114300" distR="114300"/>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457200" cy="457200"/>
                          </a:xfrm>
                          <a:prstGeom prst="rect">
                            <a:avLst/>
                          </a:prstGeom>
                          <a:ln/>
                        </pic:spPr>
                      </pic:pic>
                    </a:graphicData>
                  </a:graphic>
                </wp:anchor>
              </w:drawing>
            </w:r>
            <w:r>
              <w:rPr>
                <w:rFonts w:eastAsia="Arial"/>
              </w:rPr>
              <w:t>.</w:t>
            </w:r>
          </w:p>
          <w:p w14:paraId="20D55DA6" w14:textId="77777777" w:rsidR="00FB4F66" w:rsidRDefault="00FB4F66" w:rsidP="00FB4F66">
            <w:pPr>
              <w:spacing w:after="0"/>
              <w:ind w:left="284" w:right="140"/>
              <w:rPr>
                <w:rFonts w:eastAsia="Arial"/>
              </w:rPr>
            </w:pPr>
            <w:r>
              <w:rPr>
                <w:rFonts w:eastAsia="Arial"/>
              </w:rPr>
              <w:t xml:space="preserve">[  ]   A bar chart is drawn for </w:t>
            </w:r>
            <w:proofErr w:type="spellStart"/>
            <w:r>
              <w:rPr>
                <w:rFonts w:eastAsia="Arial"/>
              </w:rPr>
              <w:t>categoric</w:t>
            </w:r>
            <w:proofErr w:type="spellEnd"/>
            <w:r>
              <w:rPr>
                <w:rFonts w:eastAsia="Arial"/>
              </w:rPr>
              <w:t xml:space="preserve"> data or a line chart for continuous data.</w:t>
            </w:r>
          </w:p>
          <w:p w14:paraId="3476738F" w14:textId="77777777" w:rsidR="00FB4F66" w:rsidRDefault="00FB4F66" w:rsidP="00FB4F66">
            <w:pPr>
              <w:spacing w:after="0"/>
              <w:ind w:left="284" w:right="140"/>
              <w:rPr>
                <w:rFonts w:eastAsia="Arial"/>
              </w:rPr>
            </w:pPr>
            <w:r>
              <w:rPr>
                <w:rFonts w:eastAsia="Arial"/>
              </w:rPr>
              <w:t>[  ]   Axes take up at least half a page.</w:t>
            </w:r>
          </w:p>
          <w:p w14:paraId="3F3C0F03" w14:textId="77777777" w:rsidR="00FB4F66" w:rsidRDefault="00FB4F66" w:rsidP="00FB4F66">
            <w:pPr>
              <w:spacing w:after="0"/>
              <w:ind w:left="284" w:right="140"/>
              <w:rPr>
                <w:rFonts w:eastAsia="Arial"/>
              </w:rPr>
            </w:pPr>
            <w:r>
              <w:rPr>
                <w:rFonts w:eastAsia="Arial"/>
              </w:rPr>
              <w:t>[  ]   Scales go up in sensible multiples of (1, 2 or 5) x 10</w:t>
            </w:r>
            <w:r>
              <w:rPr>
                <w:rFonts w:eastAsia="Arial"/>
                <w:vertAlign w:val="superscript"/>
              </w:rPr>
              <w:t>n.</w:t>
            </w:r>
          </w:p>
          <w:p w14:paraId="7E18CCAA" w14:textId="77777777" w:rsidR="00FB4F66" w:rsidRDefault="00FB4F66" w:rsidP="00FB4F66">
            <w:pPr>
              <w:spacing w:after="0"/>
              <w:ind w:left="284" w:right="140"/>
              <w:rPr>
                <w:rFonts w:eastAsia="Arial"/>
              </w:rPr>
            </w:pPr>
            <w:r>
              <w:rPr>
                <w:rFonts w:eastAsia="Arial"/>
              </w:rPr>
              <w:t>[  ]   Axes have labels with units.</w:t>
            </w:r>
          </w:p>
          <w:p w14:paraId="18708926" w14:textId="77777777" w:rsidR="00FB4F66" w:rsidRDefault="00FB4F66" w:rsidP="00FB4F66">
            <w:pPr>
              <w:spacing w:after="0"/>
              <w:ind w:left="284" w:right="140"/>
              <w:rPr>
                <w:rFonts w:eastAsia="Arial"/>
              </w:rPr>
            </w:pPr>
            <w:r>
              <w:rPr>
                <w:rFonts w:eastAsia="Arial"/>
              </w:rPr>
              <w:t>[  ]   Data covers two-thirds of the scale (unless origin is included).</w:t>
            </w:r>
          </w:p>
          <w:p w14:paraId="304A4628" w14:textId="54ACD5D4" w:rsidR="00FB4F66" w:rsidRDefault="00FB4F66" w:rsidP="00FB4F66">
            <w:pPr>
              <w:spacing w:after="0"/>
              <w:ind w:left="284" w:right="140"/>
              <w:rPr>
                <w:rFonts w:eastAsia="Arial"/>
              </w:rPr>
            </w:pPr>
            <w:r>
              <w:rPr>
                <w:rFonts w:eastAsia="Arial"/>
              </w:rPr>
              <w:t xml:space="preserve">[  ]  </w:t>
            </w:r>
            <w:r w:rsidR="002E6580">
              <w:rPr>
                <w:rFonts w:eastAsia="Arial"/>
              </w:rPr>
              <w:t xml:space="preserve"> </w:t>
            </w:r>
            <w:r>
              <w:rPr>
                <w:rFonts w:eastAsia="Arial"/>
              </w:rPr>
              <w:t>The line of best fit is drawn to show the trend (and is labelled if appropriate).</w:t>
            </w:r>
          </w:p>
          <w:p w14:paraId="74E73642" w14:textId="77777777" w:rsidR="00FB4F66" w:rsidRDefault="00FB4F66" w:rsidP="00FB4F66">
            <w:pPr>
              <w:spacing w:after="0"/>
              <w:ind w:left="284" w:right="140"/>
              <w:rPr>
                <w:rFonts w:eastAsia="Arial"/>
              </w:rPr>
            </w:pPr>
          </w:p>
        </w:tc>
      </w:tr>
    </w:tbl>
    <w:p w14:paraId="416654EB" w14:textId="643CDAB2" w:rsidR="007705C4" w:rsidRDefault="007705C4" w:rsidP="0005693A"/>
    <w:sectPr w:rsidR="007705C4" w:rsidSect="00E331A7">
      <w:footerReference w:type="default" r:id="rId12"/>
      <w:headerReference w:type="first" r:id="rId13"/>
      <w:footerReference w:type="first" r:id="rId14"/>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0E06454C"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FB4F66">
      <w:rPr>
        <w:noProof/>
        <w:sz w:val="16"/>
      </w:rPr>
      <w:t>2</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FB4F66">
      <w:rPr>
        <w:noProof/>
        <w:sz w:val="16"/>
      </w:rPr>
      <w:t>2</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1567C5F0"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F4746C">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F4746C">
      <w:rPr>
        <w:noProof/>
        <w:sz w:val="16"/>
      </w:rPr>
      <w:t>1</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72B405A" w:rsidR="00343CBA" w:rsidRDefault="007A5E1E" w:rsidP="009875B2">
    <w:pPr>
      <w:pStyle w:val="Header"/>
      <w:jc w:val="right"/>
    </w:pPr>
    <w:r>
      <w:rPr>
        <w:noProof/>
        <w:lang w:eastAsia="en-GB"/>
      </w:rPr>
      <w:drawing>
        <wp:inline distT="0" distB="0" distL="0" distR="0" wp14:anchorId="7EFAF15A" wp14:editId="0150A6DF">
          <wp:extent cx="1804670" cy="121920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4670" cy="1219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4"/>
    <w:lvlOverride w:ilvl="0">
      <w:startOverride w:val="2"/>
    </w:lvlOverride>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726D"/>
    <w:rsid w:val="000355C3"/>
    <w:rsid w:val="0005693A"/>
    <w:rsid w:val="000709BF"/>
    <w:rsid w:val="000D3D40"/>
    <w:rsid w:val="000D440E"/>
    <w:rsid w:val="0010603F"/>
    <w:rsid w:val="00112D04"/>
    <w:rsid w:val="001167A2"/>
    <w:rsid w:val="00165309"/>
    <w:rsid w:val="00170457"/>
    <w:rsid w:val="0018383B"/>
    <w:rsid w:val="001B7EB7"/>
    <w:rsid w:val="001D1E2A"/>
    <w:rsid w:val="001D7818"/>
    <w:rsid w:val="001E0F30"/>
    <w:rsid w:val="001F2D6F"/>
    <w:rsid w:val="001F589D"/>
    <w:rsid w:val="00200C3D"/>
    <w:rsid w:val="00210131"/>
    <w:rsid w:val="002117FF"/>
    <w:rsid w:val="00232BDF"/>
    <w:rsid w:val="00274F1A"/>
    <w:rsid w:val="0028034B"/>
    <w:rsid w:val="00281035"/>
    <w:rsid w:val="00287576"/>
    <w:rsid w:val="00291C4D"/>
    <w:rsid w:val="00292178"/>
    <w:rsid w:val="002A3815"/>
    <w:rsid w:val="002C0301"/>
    <w:rsid w:val="002C4A08"/>
    <w:rsid w:val="002E44CD"/>
    <w:rsid w:val="002E6580"/>
    <w:rsid w:val="002F0461"/>
    <w:rsid w:val="003019B6"/>
    <w:rsid w:val="003260A5"/>
    <w:rsid w:val="00334EAD"/>
    <w:rsid w:val="00343CBA"/>
    <w:rsid w:val="00361A0D"/>
    <w:rsid w:val="003B3451"/>
    <w:rsid w:val="003C026F"/>
    <w:rsid w:val="003D3F02"/>
    <w:rsid w:val="003D54D0"/>
    <w:rsid w:val="003D6B89"/>
    <w:rsid w:val="003E2810"/>
    <w:rsid w:val="003F24EB"/>
    <w:rsid w:val="003F631F"/>
    <w:rsid w:val="003F79F1"/>
    <w:rsid w:val="00400C63"/>
    <w:rsid w:val="00413366"/>
    <w:rsid w:val="00424F9A"/>
    <w:rsid w:val="00427B37"/>
    <w:rsid w:val="00460F13"/>
    <w:rsid w:val="004634FA"/>
    <w:rsid w:val="004723CA"/>
    <w:rsid w:val="00490BB0"/>
    <w:rsid w:val="00496E2E"/>
    <w:rsid w:val="004A2D91"/>
    <w:rsid w:val="004A32F0"/>
    <w:rsid w:val="004B204F"/>
    <w:rsid w:val="004B2F65"/>
    <w:rsid w:val="005065D4"/>
    <w:rsid w:val="00510295"/>
    <w:rsid w:val="00515A5A"/>
    <w:rsid w:val="00520BDA"/>
    <w:rsid w:val="0054664B"/>
    <w:rsid w:val="005516AC"/>
    <w:rsid w:val="0056407C"/>
    <w:rsid w:val="00596ABE"/>
    <w:rsid w:val="005A7495"/>
    <w:rsid w:val="005C02D2"/>
    <w:rsid w:val="005D668B"/>
    <w:rsid w:val="005F1C11"/>
    <w:rsid w:val="005F451D"/>
    <w:rsid w:val="00613760"/>
    <w:rsid w:val="00635F98"/>
    <w:rsid w:val="006437AB"/>
    <w:rsid w:val="006525C2"/>
    <w:rsid w:val="006532A6"/>
    <w:rsid w:val="00654FDB"/>
    <w:rsid w:val="00662B91"/>
    <w:rsid w:val="0067206C"/>
    <w:rsid w:val="006758AB"/>
    <w:rsid w:val="00694F0B"/>
    <w:rsid w:val="006978DE"/>
    <w:rsid w:val="006D3E26"/>
    <w:rsid w:val="006F6F73"/>
    <w:rsid w:val="00707FDD"/>
    <w:rsid w:val="00714A35"/>
    <w:rsid w:val="00721AC8"/>
    <w:rsid w:val="00721F4A"/>
    <w:rsid w:val="00723F23"/>
    <w:rsid w:val="007358E3"/>
    <w:rsid w:val="0075451A"/>
    <w:rsid w:val="00755C7E"/>
    <w:rsid w:val="007667DD"/>
    <w:rsid w:val="007705C4"/>
    <w:rsid w:val="00784400"/>
    <w:rsid w:val="007A5E1E"/>
    <w:rsid w:val="007C1813"/>
    <w:rsid w:val="007C4328"/>
    <w:rsid w:val="007D50E0"/>
    <w:rsid w:val="00805114"/>
    <w:rsid w:val="0081005F"/>
    <w:rsid w:val="008342DB"/>
    <w:rsid w:val="00836F07"/>
    <w:rsid w:val="00853A62"/>
    <w:rsid w:val="00854D32"/>
    <w:rsid w:val="00857888"/>
    <w:rsid w:val="00870502"/>
    <w:rsid w:val="00873C13"/>
    <w:rsid w:val="00881418"/>
    <w:rsid w:val="00885B52"/>
    <w:rsid w:val="008A3B63"/>
    <w:rsid w:val="008A6AD0"/>
    <w:rsid w:val="008B3961"/>
    <w:rsid w:val="008C2782"/>
    <w:rsid w:val="008E2859"/>
    <w:rsid w:val="0090405B"/>
    <w:rsid w:val="00915C84"/>
    <w:rsid w:val="00923E53"/>
    <w:rsid w:val="009328DD"/>
    <w:rsid w:val="00972310"/>
    <w:rsid w:val="00982F78"/>
    <w:rsid w:val="009875B2"/>
    <w:rsid w:val="00987FC3"/>
    <w:rsid w:val="009C5777"/>
    <w:rsid w:val="009D4E77"/>
    <w:rsid w:val="009F0DFC"/>
    <w:rsid w:val="009F3445"/>
    <w:rsid w:val="00A42400"/>
    <w:rsid w:val="00A50EEB"/>
    <w:rsid w:val="00A52886"/>
    <w:rsid w:val="00A75F4C"/>
    <w:rsid w:val="00A9584B"/>
    <w:rsid w:val="00AB1738"/>
    <w:rsid w:val="00AE621F"/>
    <w:rsid w:val="00AE7C6A"/>
    <w:rsid w:val="00AF3542"/>
    <w:rsid w:val="00AF776F"/>
    <w:rsid w:val="00B20041"/>
    <w:rsid w:val="00B57B2A"/>
    <w:rsid w:val="00BA512C"/>
    <w:rsid w:val="00BB1F22"/>
    <w:rsid w:val="00C17DDC"/>
    <w:rsid w:val="00C3053B"/>
    <w:rsid w:val="00CD10BF"/>
    <w:rsid w:val="00D174D9"/>
    <w:rsid w:val="00D20A6A"/>
    <w:rsid w:val="00D34A04"/>
    <w:rsid w:val="00D5111B"/>
    <w:rsid w:val="00D60214"/>
    <w:rsid w:val="00D62F8A"/>
    <w:rsid w:val="00D71A1A"/>
    <w:rsid w:val="00D90054"/>
    <w:rsid w:val="00DC64EC"/>
    <w:rsid w:val="00DD6FD3"/>
    <w:rsid w:val="00E15396"/>
    <w:rsid w:val="00E160E0"/>
    <w:rsid w:val="00E17C67"/>
    <w:rsid w:val="00E331A7"/>
    <w:rsid w:val="00E40CCC"/>
    <w:rsid w:val="00E47850"/>
    <w:rsid w:val="00E47D2B"/>
    <w:rsid w:val="00E5491A"/>
    <w:rsid w:val="00E61773"/>
    <w:rsid w:val="00E64D8C"/>
    <w:rsid w:val="00E86125"/>
    <w:rsid w:val="00EA0301"/>
    <w:rsid w:val="00EA0DFF"/>
    <w:rsid w:val="00EC0B8E"/>
    <w:rsid w:val="00ED609E"/>
    <w:rsid w:val="00EE78E2"/>
    <w:rsid w:val="00EF1342"/>
    <w:rsid w:val="00F05BEA"/>
    <w:rsid w:val="00F32AE0"/>
    <w:rsid w:val="00F33F60"/>
    <w:rsid w:val="00F47056"/>
    <w:rsid w:val="00F4746C"/>
    <w:rsid w:val="00F60031"/>
    <w:rsid w:val="00F76CF5"/>
    <w:rsid w:val="00F91DF0"/>
    <w:rsid w:val="00FA248D"/>
    <w:rsid w:val="00FA7F39"/>
    <w:rsid w:val="00FB4F66"/>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rsc.li/2xSTL8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Props1.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2.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02427AC-40FE-4BBA-B06D-BC332C186A75}">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27d643f5-4560-4eff-9f48-d0fe6b2bec2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Standardised criteria</vt:lpstr>
    </vt:vector>
  </TitlesOfParts>
  <Company>Royal Society of Chemistry</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Standardised criteria</dc:title>
  <dc:subject>Demonstration silver acetylide as a contact explosive</dc:subject>
  <dc:creator>Royal Society of Chemistry</dc:creator>
  <dc:description>From How to give effective, descriptive feedback, Education in Chemistry, rsc.li/2xSTL8t</dc:description>
  <cp:lastModifiedBy>Lisa Clatworthy</cp:lastModifiedBy>
  <cp:revision>2</cp:revision>
  <dcterms:created xsi:type="dcterms:W3CDTF">2019-07-22T10:05:00Z</dcterms:created>
  <dcterms:modified xsi:type="dcterms:W3CDTF">2019-07-22T10:05:00Z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