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34E29817" w:rsidR="0005693A" w:rsidRDefault="00CF3421" w:rsidP="0005693A">
      <w:pPr>
        <w:pStyle w:val="Heading1"/>
      </w:pPr>
      <w:r>
        <w:t>Marvellous monosaccharides</w:t>
      </w:r>
    </w:p>
    <w:p w14:paraId="456DDD4E" w14:textId="3DF6B42B" w:rsidR="002A4AFC" w:rsidRPr="00AE4D80" w:rsidRDefault="002A4AFC" w:rsidP="002A4AFC">
      <w:pPr>
        <w:pStyle w:val="Leadparagraph"/>
        <w:rPr>
          <w:rStyle w:val="LeadparagraphChar"/>
          <w:strike/>
          <w:color w:val="FF000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>
        <w:rPr>
          <w:rStyle w:val="LeadparagraphChar"/>
        </w:rPr>
        <w:t>September 2019</w:t>
      </w:r>
      <w:r w:rsidRPr="00AE4D80">
        <w:rPr>
          <w:rStyle w:val="LeadparagraphChar"/>
          <w:strike/>
          <w:color w:val="FF0000"/>
        </w:rPr>
        <w:br/>
      </w:r>
      <w:hyperlink r:id="rId10" w:history="1">
        <w:r w:rsidR="006B1C81" w:rsidRPr="006B1C81">
          <w:rPr>
            <w:rStyle w:val="Hyperlink"/>
          </w:rPr>
          <w:t>rsc.li/2YTOmOl</w:t>
        </w:r>
      </w:hyperlink>
    </w:p>
    <w:p w14:paraId="38AAA273" w14:textId="4DAFE729" w:rsidR="00CF3421" w:rsidRDefault="00885EDC" w:rsidP="00CF3421">
      <w:pPr>
        <w:pStyle w:val="Heading2"/>
      </w:pPr>
      <w:r>
        <w:t>Answers</w:t>
      </w:r>
    </w:p>
    <w:p w14:paraId="71E61AA6" w14:textId="3C29FE8D" w:rsidR="00CF3421" w:rsidRDefault="00C15715" w:rsidP="00CF3421">
      <w:pPr>
        <w:jc w:val="center"/>
      </w:pPr>
      <w:r>
        <w:rPr>
          <w:noProof/>
          <w:lang w:eastAsia="en-GB"/>
        </w:rPr>
        <w:drawing>
          <wp:inline distT="0" distB="0" distL="0" distR="0" wp14:anchorId="5A90A71B" wp14:editId="15997BAB">
            <wp:extent cx="2806700" cy="3323590"/>
            <wp:effectExtent l="0" t="0" r="0" b="0"/>
            <wp:docPr id="1" name="Picture 1" descr="C:\Users\clatworthyl\AppData\Local\Microsoft\Windows\INetCache\Content.Word\Question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latworthyl\AppData\Local\Microsoft\Windows\INetCache\Content.Word\Question-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332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950B6" w14:textId="77777777" w:rsidR="00CF3421" w:rsidRDefault="00CF3421" w:rsidP="00CF3421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What is the IUPAC systematic name for glucose as shown in the diagram above?</w:t>
      </w:r>
    </w:p>
    <w:p w14:paraId="4BBA1A14" w14:textId="77777777" w:rsidR="00CF3421" w:rsidRPr="00FF5DC1" w:rsidRDefault="00CF3421" w:rsidP="00CF3421">
      <w:pPr>
        <w:pStyle w:val="ListParagraph"/>
        <w:rPr>
          <w:b/>
          <w:bCs/>
        </w:rPr>
      </w:pPr>
      <w:r w:rsidRPr="00FF5DC1">
        <w:rPr>
          <w:b/>
          <w:bCs/>
        </w:rPr>
        <w:t>2,3,4,5,6-pentahydroxyhexanal</w:t>
      </w:r>
    </w:p>
    <w:p w14:paraId="1DECE71A" w14:textId="77777777" w:rsidR="00CF3421" w:rsidRDefault="00CF3421" w:rsidP="002A4AFC"/>
    <w:p w14:paraId="246A984E" w14:textId="77777777" w:rsidR="00CF3421" w:rsidRDefault="00CF3421" w:rsidP="00CF3421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 xml:space="preserve">What is the difference between </w:t>
      </w:r>
      <w:r w:rsidRPr="008D6CEA">
        <w:rPr>
          <w:rFonts w:ascii="Symbol" w:hAnsi="Symbol"/>
        </w:rPr>
        <w:t></w:t>
      </w:r>
      <w:r>
        <w:t xml:space="preserve">- glucose and </w:t>
      </w:r>
      <w:r>
        <w:rPr>
          <w:rFonts w:ascii="Symbol" w:hAnsi="Symbol"/>
        </w:rPr>
        <w:t></w:t>
      </w:r>
      <w:r>
        <w:t>-glucose?</w:t>
      </w:r>
    </w:p>
    <w:p w14:paraId="2861A33B" w14:textId="77777777" w:rsidR="00CF3421" w:rsidRPr="00276E91" w:rsidRDefault="00CF3421" w:rsidP="00CF3421">
      <w:pPr>
        <w:rPr>
          <w:b/>
          <w:bCs/>
          <w:i/>
          <w:iCs/>
        </w:rPr>
      </w:pPr>
      <w:r w:rsidRPr="00276E91">
        <w:rPr>
          <w:b/>
          <w:bCs/>
          <w:i/>
          <w:iCs/>
        </w:rPr>
        <w:t xml:space="preserve">The hydroxyl (OH) at C1 have different arrangements in space. </w:t>
      </w:r>
    </w:p>
    <w:p w14:paraId="54C2CABC" w14:textId="77777777" w:rsidR="00CF3421" w:rsidRPr="00DF4A66" w:rsidRDefault="00CF3421" w:rsidP="00CF3421">
      <w:pPr>
        <w:ind w:left="360"/>
      </w:pPr>
    </w:p>
    <w:p w14:paraId="60A70471" w14:textId="77777777" w:rsidR="002A4AFC" w:rsidRDefault="002A4AFC">
      <w:pPr>
        <w:keepLines w:val="0"/>
        <w:spacing w:before="200" w:after="0"/>
        <w:rPr>
          <w:b/>
          <w:bCs/>
          <w:highlight w:val="lightGray"/>
        </w:rPr>
      </w:pPr>
      <w:r>
        <w:rPr>
          <w:b/>
          <w:bCs/>
          <w:highlight w:val="lightGray"/>
        </w:rPr>
        <w:br w:type="page"/>
      </w:r>
    </w:p>
    <w:p w14:paraId="4FE87D0A" w14:textId="57296B34" w:rsidR="00CF3421" w:rsidRDefault="00885EDC" w:rsidP="002A4AFC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>
        <w:lastRenderedPageBreak/>
        <w:t>Draw four</w:t>
      </w:r>
      <w:r w:rsidR="00CF3421">
        <w:t xml:space="preserve"> repeating units of the cellulose and starch polymers.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3"/>
        <w:gridCol w:w="8207"/>
      </w:tblGrid>
      <w:tr w:rsidR="00CF3421" w14:paraId="081704DC" w14:textId="77777777" w:rsidTr="004F2449">
        <w:trPr>
          <w:cantSplit/>
          <w:trHeight w:val="1134"/>
        </w:trPr>
        <w:tc>
          <w:tcPr>
            <w:tcW w:w="1838" w:type="dxa"/>
            <w:textDirection w:val="btLr"/>
          </w:tcPr>
          <w:p w14:paraId="2511D44F" w14:textId="77777777" w:rsidR="00CF3421" w:rsidRDefault="00CF3421" w:rsidP="004F2449">
            <w:pPr>
              <w:ind w:left="113" w:right="113"/>
            </w:pPr>
            <w:r>
              <w:t xml:space="preserve">Cotton (cellulose) from </w:t>
            </w:r>
            <w:r>
              <w:rPr>
                <w:rFonts w:ascii="Symbol" w:hAnsi="Symbol"/>
              </w:rPr>
              <w:t></w:t>
            </w:r>
            <w:r>
              <w:t>-glucose</w:t>
            </w:r>
          </w:p>
        </w:tc>
        <w:tc>
          <w:tcPr>
            <w:tcW w:w="7790" w:type="dxa"/>
          </w:tcPr>
          <w:p w14:paraId="380A8EDA" w14:textId="310B6E17" w:rsidR="00CF3421" w:rsidRDefault="00C15715" w:rsidP="004F2449">
            <w:r>
              <w:pict w14:anchorId="61FBFC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399.75pt;height:246pt">
                  <v:imagedata r:id="rId12" o:title="Cellulose-from-beta-glucose"/>
                </v:shape>
              </w:pict>
            </w:r>
          </w:p>
        </w:tc>
      </w:tr>
      <w:tr w:rsidR="00CF3421" w14:paraId="6FEE0ED4" w14:textId="77777777" w:rsidTr="004F2449">
        <w:trPr>
          <w:cantSplit/>
          <w:trHeight w:val="1134"/>
        </w:trPr>
        <w:tc>
          <w:tcPr>
            <w:tcW w:w="1838" w:type="dxa"/>
            <w:textDirection w:val="btLr"/>
          </w:tcPr>
          <w:p w14:paraId="76222038" w14:textId="77777777" w:rsidR="00CF3421" w:rsidRDefault="00CF3421" w:rsidP="004F2449">
            <w:pPr>
              <w:ind w:left="113" w:right="113"/>
            </w:pPr>
            <w:r>
              <w:t xml:space="preserve">Starch from </w:t>
            </w:r>
            <w:r w:rsidRPr="008D6CEA">
              <w:rPr>
                <w:rFonts w:ascii="Symbol" w:hAnsi="Symbol"/>
              </w:rPr>
              <w:t></w:t>
            </w:r>
            <w:r>
              <w:t>- glucose</w:t>
            </w:r>
          </w:p>
        </w:tc>
        <w:tc>
          <w:tcPr>
            <w:tcW w:w="7790" w:type="dxa"/>
          </w:tcPr>
          <w:p w14:paraId="163AFC4F" w14:textId="429B5E66" w:rsidR="00CF3421" w:rsidRDefault="00C15715" w:rsidP="004F2449">
            <w:r>
              <w:pict w14:anchorId="4B6645BE">
                <v:shape id="_x0000_i1041" type="#_x0000_t75" style="width:384pt;height:140.25pt">
                  <v:imagedata r:id="rId13" o:title="starch"/>
                </v:shape>
              </w:pict>
            </w:r>
          </w:p>
        </w:tc>
      </w:tr>
    </w:tbl>
    <w:p w14:paraId="1ABBDAB2" w14:textId="77777777" w:rsidR="00CF3421" w:rsidRPr="00276E91" w:rsidRDefault="00CF3421" w:rsidP="00CF3421"/>
    <w:p w14:paraId="33C1A5EC" w14:textId="77777777" w:rsidR="00CF3421" w:rsidRDefault="00CF3421" w:rsidP="002A4AFC">
      <w:pPr>
        <w:pStyle w:val="ListParagraph"/>
        <w:keepLines w:val="0"/>
        <w:numPr>
          <w:ilvl w:val="0"/>
          <w:numId w:val="10"/>
        </w:numPr>
        <w:spacing w:after="160" w:line="259" w:lineRule="auto"/>
      </w:pPr>
      <w:r>
        <w:t>Suggest how the differences you noted in question 2 are influencing the polymer structure.</w:t>
      </w:r>
    </w:p>
    <w:p w14:paraId="734D3C59" w14:textId="4A38A9DB" w:rsidR="002A4AFC" w:rsidRPr="009129A3" w:rsidRDefault="00CF3421" w:rsidP="00CF3421">
      <w:pPr>
        <w:rPr>
          <w:b/>
          <w:bCs/>
          <w:i/>
          <w:iCs/>
        </w:rPr>
      </w:pPr>
      <w:r w:rsidRPr="009129A3">
        <w:rPr>
          <w:b/>
          <w:bCs/>
          <w:i/>
          <w:iCs/>
        </w:rPr>
        <w:t xml:space="preserve">The cellulose chain formed from </w:t>
      </w:r>
      <w:r w:rsidRPr="009129A3">
        <w:rPr>
          <w:rFonts w:ascii="Symbol" w:hAnsi="Symbol"/>
          <w:b/>
          <w:bCs/>
          <w:i/>
          <w:iCs/>
        </w:rPr>
        <w:t></w:t>
      </w:r>
      <w:r w:rsidR="002A4AFC">
        <w:rPr>
          <w:b/>
          <w:bCs/>
          <w:i/>
          <w:iCs/>
        </w:rPr>
        <w:t xml:space="preserve">- glucose is a linear chain. </w:t>
      </w:r>
      <w:r w:rsidRPr="009129A3">
        <w:rPr>
          <w:b/>
          <w:bCs/>
          <w:i/>
          <w:iCs/>
        </w:rPr>
        <w:t xml:space="preserve">The starch polymer chain formed from </w:t>
      </w:r>
      <w:r w:rsidRPr="009129A3">
        <w:rPr>
          <w:rFonts w:ascii="Symbol" w:hAnsi="Symbol"/>
          <w:b/>
          <w:bCs/>
          <w:i/>
          <w:iCs/>
        </w:rPr>
        <w:t></w:t>
      </w:r>
      <w:r w:rsidRPr="009129A3">
        <w:rPr>
          <w:b/>
          <w:bCs/>
          <w:i/>
          <w:iCs/>
        </w:rPr>
        <w:t>- glucose is kinked (using proper structural forms it winds itself like a spring).</w:t>
      </w:r>
    </w:p>
    <w:p w14:paraId="4F873381" w14:textId="77777777" w:rsidR="00CF3421" w:rsidRPr="009D0147" w:rsidRDefault="00CF3421" w:rsidP="002A4AFC">
      <w:pPr>
        <w:pStyle w:val="ListParagraph"/>
        <w:keepLines w:val="0"/>
        <w:numPr>
          <w:ilvl w:val="0"/>
          <w:numId w:val="10"/>
        </w:numPr>
        <w:spacing w:after="160" w:line="259" w:lineRule="auto"/>
      </w:pPr>
      <w:r>
        <w:t>Complete the table to show the skeletal structure of tetrahydropyran.</w:t>
      </w:r>
    </w:p>
    <w:tbl>
      <w:tblPr>
        <w:tblStyle w:val="TableGrid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64"/>
        <w:gridCol w:w="2274"/>
      </w:tblGrid>
      <w:tr w:rsidR="00CF3421" w14:paraId="13149A10" w14:textId="77777777" w:rsidTr="004F2449">
        <w:trPr>
          <w:jc w:val="center"/>
        </w:trPr>
        <w:tc>
          <w:tcPr>
            <w:tcW w:w="1532" w:type="dxa"/>
          </w:tcPr>
          <w:p w14:paraId="10CFAFA3" w14:textId="77777777" w:rsidR="00CF3421" w:rsidRPr="009D0147" w:rsidRDefault="00CF3421" w:rsidP="004F2449">
            <w:pPr>
              <w:rPr>
                <w:b/>
                <w:bCs/>
              </w:rPr>
            </w:pPr>
            <w:proofErr w:type="spellStart"/>
            <w:r w:rsidRPr="009D0147">
              <w:rPr>
                <w:b/>
                <w:bCs/>
              </w:rPr>
              <w:t>Pyran</w:t>
            </w:r>
            <w:proofErr w:type="spellEnd"/>
          </w:p>
        </w:tc>
        <w:tc>
          <w:tcPr>
            <w:tcW w:w="1825" w:type="dxa"/>
          </w:tcPr>
          <w:p w14:paraId="0A91B68B" w14:textId="77777777" w:rsidR="00CF3421" w:rsidRPr="009D0147" w:rsidRDefault="00CF3421" w:rsidP="004F2449">
            <w:pPr>
              <w:rPr>
                <w:b/>
                <w:bCs/>
              </w:rPr>
            </w:pPr>
            <w:r w:rsidRPr="009D0147">
              <w:rPr>
                <w:b/>
                <w:bCs/>
              </w:rPr>
              <w:t>Tetrahydropyran</w:t>
            </w:r>
          </w:p>
        </w:tc>
      </w:tr>
      <w:tr w:rsidR="00CF3421" w14:paraId="43143139" w14:textId="77777777" w:rsidTr="004F2449">
        <w:trPr>
          <w:jc w:val="center"/>
        </w:trPr>
        <w:tc>
          <w:tcPr>
            <w:tcW w:w="1532" w:type="dxa"/>
          </w:tcPr>
          <w:p w14:paraId="186707B2" w14:textId="35BDD008" w:rsidR="00CF3421" w:rsidRDefault="00EA0FC5" w:rsidP="004F2449">
            <w:pPr>
              <w:jc w:val="center"/>
            </w:pPr>
            <w:r>
              <w:pict w14:anchorId="0EC50B52">
                <v:shape id="_x0000_i1121" type="#_x0000_t75" style="width:127.5pt;height:102pt">
                  <v:imagedata r:id="rId14" o:title="pyran"/>
                </v:shape>
              </w:pict>
            </w:r>
          </w:p>
        </w:tc>
        <w:tc>
          <w:tcPr>
            <w:tcW w:w="1825" w:type="dxa"/>
          </w:tcPr>
          <w:p w14:paraId="439EEDC3" w14:textId="66BBE7E7" w:rsidR="00CF3421" w:rsidRDefault="00EA0FC5" w:rsidP="004F2449">
            <w:r>
              <w:pict w14:anchorId="39165651">
                <v:shape id="_x0000_i1122" type="#_x0000_t75" style="width:108pt;height:91.5pt">
                  <v:imagedata r:id="rId15" o:title="tetrahydropyran"/>
                </v:shape>
              </w:pict>
            </w:r>
          </w:p>
        </w:tc>
      </w:tr>
    </w:tbl>
    <w:p w14:paraId="78B13A4F" w14:textId="77777777" w:rsidR="00CF3421" w:rsidRDefault="00CF3421" w:rsidP="00CF3421"/>
    <w:p w14:paraId="042B3515" w14:textId="77777777" w:rsidR="00CF3421" w:rsidRPr="009D0147" w:rsidRDefault="00CF3421" w:rsidP="002A4AFC">
      <w:pPr>
        <w:pStyle w:val="ListParagraph"/>
        <w:keepLines w:val="0"/>
        <w:numPr>
          <w:ilvl w:val="0"/>
          <w:numId w:val="10"/>
        </w:numPr>
        <w:spacing w:after="160" w:line="259" w:lineRule="auto"/>
      </w:pPr>
      <w:r w:rsidRPr="009D0147">
        <w:lastRenderedPageBreak/>
        <w:t>Complete the table to show the skeletal structure of tetrahydropyran.</w:t>
      </w:r>
    </w:p>
    <w:tbl>
      <w:tblPr>
        <w:tblStyle w:val="TableGrid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9"/>
        <w:gridCol w:w="2349"/>
      </w:tblGrid>
      <w:tr w:rsidR="00CF3421" w14:paraId="0CFA87E0" w14:textId="77777777" w:rsidTr="004F2449">
        <w:trPr>
          <w:jc w:val="center"/>
        </w:trPr>
        <w:tc>
          <w:tcPr>
            <w:tcW w:w="1532" w:type="dxa"/>
          </w:tcPr>
          <w:p w14:paraId="08A01AEF" w14:textId="77777777" w:rsidR="00CF3421" w:rsidRPr="009D0147" w:rsidRDefault="00CF3421" w:rsidP="004F2449">
            <w:pPr>
              <w:rPr>
                <w:b/>
                <w:bCs/>
              </w:rPr>
            </w:pPr>
            <w:r>
              <w:rPr>
                <w:b/>
                <w:bCs/>
              </w:rPr>
              <w:t>Furan</w:t>
            </w:r>
          </w:p>
        </w:tc>
        <w:tc>
          <w:tcPr>
            <w:tcW w:w="1825" w:type="dxa"/>
          </w:tcPr>
          <w:p w14:paraId="0135EE10" w14:textId="77777777" w:rsidR="00CF3421" w:rsidRPr="009D0147" w:rsidRDefault="00CF3421" w:rsidP="004F2449">
            <w:pPr>
              <w:rPr>
                <w:b/>
                <w:bCs/>
              </w:rPr>
            </w:pPr>
            <w:r w:rsidRPr="009D0147">
              <w:rPr>
                <w:b/>
                <w:bCs/>
              </w:rPr>
              <w:t>Tetrahydro</w:t>
            </w:r>
            <w:r>
              <w:rPr>
                <w:b/>
                <w:bCs/>
              </w:rPr>
              <w:t>furan</w:t>
            </w:r>
          </w:p>
        </w:tc>
      </w:tr>
      <w:tr w:rsidR="00CF3421" w14:paraId="24381020" w14:textId="77777777" w:rsidTr="004F2449">
        <w:trPr>
          <w:jc w:val="center"/>
        </w:trPr>
        <w:tc>
          <w:tcPr>
            <w:tcW w:w="1532" w:type="dxa"/>
          </w:tcPr>
          <w:p w14:paraId="023B485D" w14:textId="7D9D70CB" w:rsidR="00CF3421" w:rsidRDefault="00EA0FC5" w:rsidP="004F2449">
            <w:pPr>
              <w:jc w:val="center"/>
            </w:pPr>
            <w:r>
              <w:pict w14:anchorId="6764010D">
                <v:shape id="_x0000_i1088" type="#_x0000_t75" style="width:107.25pt;height:110.25pt">
                  <v:imagedata r:id="rId16" o:title="furan"/>
                </v:shape>
              </w:pict>
            </w:r>
          </w:p>
        </w:tc>
        <w:tc>
          <w:tcPr>
            <w:tcW w:w="1825" w:type="dxa"/>
          </w:tcPr>
          <w:p w14:paraId="3753C84D" w14:textId="4899D0CF" w:rsidR="00CF3421" w:rsidRDefault="00C15715" w:rsidP="00CF3421">
            <w:pPr>
              <w:jc w:val="center"/>
            </w:pPr>
            <w:r>
              <w:pict w14:anchorId="5756668C">
                <v:shape id="_x0000_i1095" type="#_x0000_t75" style="width:111.75pt;height:99.75pt">
                  <v:imagedata r:id="rId17" o:title="tetrahydrofuran"/>
                </v:shape>
              </w:pict>
            </w:r>
          </w:p>
        </w:tc>
        <w:bookmarkStart w:id="0" w:name="_GoBack"/>
        <w:bookmarkEnd w:id="0"/>
      </w:tr>
    </w:tbl>
    <w:p w14:paraId="2592BF4D" w14:textId="77777777" w:rsidR="002A4AFC" w:rsidRDefault="002A4AFC" w:rsidP="00CF3421"/>
    <w:p w14:paraId="4F003443" w14:textId="54820911" w:rsidR="00CF3421" w:rsidRDefault="00CF3421" w:rsidP="002A4AFC">
      <w:pPr>
        <w:pStyle w:val="ListParagraph"/>
        <w:keepLines w:val="0"/>
        <w:numPr>
          <w:ilvl w:val="0"/>
          <w:numId w:val="10"/>
        </w:numPr>
        <w:spacing w:after="160" w:line="259" w:lineRule="auto"/>
      </w:pPr>
      <w:r>
        <w:t xml:space="preserve">Draw the </w:t>
      </w:r>
      <w:r w:rsidR="002A4AFC">
        <w:t>two</w:t>
      </w:r>
      <w:r>
        <w:t xml:space="preserve"> possible </w:t>
      </w:r>
      <w:proofErr w:type="spellStart"/>
      <w:r>
        <w:t>furanose</w:t>
      </w:r>
      <w:proofErr w:type="spellEnd"/>
      <w:r>
        <w:t xml:space="preserve"> structures</w:t>
      </w:r>
      <w:r w:rsidR="002A4AFC">
        <w:t xml:space="preserve"> of glucose (hint: look at the two</w:t>
      </w:r>
      <w:r>
        <w:t xml:space="preserve"> pyranose forms and apply the difference to the form you are trying to create)</w:t>
      </w:r>
    </w:p>
    <w:p w14:paraId="55E1C1CF" w14:textId="77777777" w:rsidR="00CF3421" w:rsidRPr="009129A3" w:rsidRDefault="00CF3421" w:rsidP="00CF3421">
      <w:pPr>
        <w:rPr>
          <w:b/>
          <w:bCs/>
          <w:i/>
          <w:iCs/>
        </w:rPr>
      </w:pPr>
      <w:r w:rsidRPr="009129A3">
        <w:rPr>
          <w:b/>
          <w:bCs/>
          <w:i/>
          <w:iCs/>
        </w:rPr>
        <w:t>Stereochemistry not crucial at this level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9"/>
        <w:gridCol w:w="4541"/>
      </w:tblGrid>
      <w:tr w:rsidR="00CF3421" w14:paraId="758D7343" w14:textId="77777777" w:rsidTr="004F2449">
        <w:tc>
          <w:tcPr>
            <w:tcW w:w="4814" w:type="dxa"/>
          </w:tcPr>
          <w:p w14:paraId="50D50960" w14:textId="77777777" w:rsidR="00CF3421" w:rsidRDefault="00CF3421" w:rsidP="004F2449">
            <w:r w:rsidRPr="009129A3">
              <w:rPr>
                <w:rFonts w:ascii="Symbol" w:hAnsi="Symbol"/>
              </w:rPr>
              <w:t></w:t>
            </w:r>
            <w:r>
              <w:t>-furanose form</w:t>
            </w:r>
          </w:p>
        </w:tc>
        <w:tc>
          <w:tcPr>
            <w:tcW w:w="4814" w:type="dxa"/>
          </w:tcPr>
          <w:p w14:paraId="17D5864A" w14:textId="77777777" w:rsidR="00CF3421" w:rsidRDefault="00CF3421" w:rsidP="004F2449">
            <w:r w:rsidRPr="009129A3">
              <w:rPr>
                <w:rFonts w:ascii="Symbol" w:hAnsi="Symbol"/>
              </w:rPr>
              <w:t></w:t>
            </w:r>
            <w:r>
              <w:t>-furanose form</w:t>
            </w:r>
          </w:p>
        </w:tc>
      </w:tr>
      <w:tr w:rsidR="00CF3421" w14:paraId="4B8CE75A" w14:textId="77777777" w:rsidTr="004F2449">
        <w:tc>
          <w:tcPr>
            <w:tcW w:w="4814" w:type="dxa"/>
          </w:tcPr>
          <w:p w14:paraId="4E8BBBE3" w14:textId="501042F5" w:rsidR="00CF3421" w:rsidRDefault="00C15715" w:rsidP="004F2449">
            <w:r>
              <w:pict w14:anchorId="7616EEFD">
                <v:shape id="_x0000_i1103" type="#_x0000_t75" style="width:226.5pt;height:141.75pt">
                  <v:imagedata r:id="rId18" o:title="alpha-furanose"/>
                </v:shape>
              </w:pict>
            </w:r>
          </w:p>
        </w:tc>
        <w:tc>
          <w:tcPr>
            <w:tcW w:w="4814" w:type="dxa"/>
          </w:tcPr>
          <w:p w14:paraId="61B3D8B1" w14:textId="1B2DC668" w:rsidR="00CF3421" w:rsidRDefault="00C15715" w:rsidP="004F2449">
            <w:r>
              <w:pict w14:anchorId="53E10908">
                <v:shape id="_x0000_i1109" type="#_x0000_t75" style="width:228pt;height:136.5pt">
                  <v:imagedata r:id="rId19" o:title="beta-furanose"/>
                </v:shape>
              </w:pict>
            </w:r>
          </w:p>
        </w:tc>
      </w:tr>
    </w:tbl>
    <w:p w14:paraId="416654EB" w14:textId="5A44D76D" w:rsidR="007705C4" w:rsidRDefault="007705C4" w:rsidP="002A4AFC"/>
    <w:sectPr w:rsidR="007705C4" w:rsidSect="00E331A7">
      <w:footerReference w:type="default" r:id="rId20"/>
      <w:headerReference w:type="first" r:id="rId21"/>
      <w:footerReference w:type="first" r:id="rId2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8DF4D" w14:textId="77777777" w:rsidR="005A6DBE" w:rsidRDefault="005A6DBE" w:rsidP="000D3D40">
      <w:r>
        <w:separator/>
      </w:r>
    </w:p>
  </w:endnote>
  <w:endnote w:type="continuationSeparator" w:id="0">
    <w:p w14:paraId="1BEC349F" w14:textId="77777777" w:rsidR="005A6DBE" w:rsidRDefault="005A6DBE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786BD034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EA0FC5">
      <w:rPr>
        <w:noProof/>
        <w:sz w:val="16"/>
      </w:rPr>
      <w:t>3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EA0FC5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58AC7137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EA0FC5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EA0FC5">
      <w:rPr>
        <w:noProof/>
        <w:sz w:val="16"/>
      </w:rPr>
      <w:t>3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A0791" w14:textId="77777777" w:rsidR="005A6DBE" w:rsidRDefault="005A6DBE" w:rsidP="000D3D40">
      <w:r>
        <w:separator/>
      </w:r>
    </w:p>
  </w:footnote>
  <w:footnote w:type="continuationSeparator" w:id="0">
    <w:p w14:paraId="12CF4451" w14:textId="77777777" w:rsidR="005A6DBE" w:rsidRDefault="005A6DBE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72B405A" w:rsidR="00343CBA" w:rsidRDefault="007A5E1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7EFAF15A" wp14:editId="0150A6DF">
          <wp:extent cx="1804670" cy="121920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502F0"/>
    <w:multiLevelType w:val="hybridMultilevel"/>
    <w:tmpl w:val="F0AA48F2"/>
    <w:lvl w:ilvl="0" w:tplc="E8244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848C8"/>
    <w:multiLevelType w:val="hybridMultilevel"/>
    <w:tmpl w:val="DE3656D2"/>
    <w:lvl w:ilvl="0" w:tplc="A10822D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6023DA"/>
    <w:multiLevelType w:val="hybridMultilevel"/>
    <w:tmpl w:val="2AF69282"/>
    <w:lvl w:ilvl="0" w:tplc="01022A28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6"/>
    <w:lvlOverride w:ilvl="0">
      <w:startOverride w:val="2"/>
    </w:lvlOverride>
  </w:num>
  <w:num w:numId="6">
    <w:abstractNumId w:val="4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A4AFC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6D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B1C81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85EDC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5715"/>
    <w:rsid w:val="00C17DDC"/>
    <w:rsid w:val="00C3053B"/>
    <w:rsid w:val="00CD10BF"/>
    <w:rsid w:val="00CF3421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964FE"/>
    <w:rsid w:val="00EA0301"/>
    <w:rsid w:val="00EA0DFF"/>
    <w:rsid w:val="00EA0FC5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s://rsc.li/2YTOmOl" TargetMode="Externa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Marvellous monosaccharides</vt:lpstr>
    </vt:vector>
  </TitlesOfParts>
  <Company>Royal Society of Chemistry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Marvellous monosaccharides</dc:title>
  <dc:subject>Demonstration silver acetylide as a contact explosive</dc:subject>
  <dc:creator>Royal Society of Chemistry</dc:creator>
  <dc:description>From What's in a bag?, Education in Chemistry, rsc.li/2YTOmOl</dc:description>
  <cp:lastModifiedBy>Lisa Clatworthy</cp:lastModifiedBy>
  <cp:revision>4</cp:revision>
  <dcterms:created xsi:type="dcterms:W3CDTF">2019-09-10T14:17:00Z</dcterms:created>
  <dcterms:modified xsi:type="dcterms:W3CDTF">2019-09-10T14:27:00Z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