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5A4325" w14:textId="22652F1B" w:rsidR="00AC639E" w:rsidRDefault="00F159D4" w:rsidP="00AC639E">
      <w:pPr>
        <w:pStyle w:val="Heading1"/>
      </w:pPr>
      <w:r>
        <w:t>Johnstone’s triangle worksheet</w:t>
      </w:r>
    </w:p>
    <w:p w14:paraId="15CE8942" w14:textId="6AF549F7" w:rsidR="00AC639E" w:rsidRPr="007D50E0" w:rsidRDefault="00AC639E" w:rsidP="00AC639E">
      <w:pPr>
        <w:pStyle w:val="Leadparagraph"/>
        <w:rPr>
          <w:b w:val="0"/>
        </w:rPr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 w:rsidR="0060016D">
        <w:rPr>
          <w:rStyle w:val="LeadparagraphChar"/>
        </w:rPr>
        <w:t>Marc</w:t>
      </w:r>
      <w:r w:rsidR="006572F5">
        <w:rPr>
          <w:rStyle w:val="LeadparagraphChar"/>
        </w:rPr>
        <w:t>h</w:t>
      </w:r>
      <w:r w:rsidR="0060016D">
        <w:rPr>
          <w:rStyle w:val="LeadparagraphChar"/>
        </w:rPr>
        <w:t xml:space="preserve"> 20120</w:t>
      </w:r>
      <w:r w:rsidR="0060016D">
        <w:rPr>
          <w:rStyle w:val="LeadparagraphChar"/>
        </w:rPr>
        <w:br/>
      </w:r>
      <w:bookmarkStart w:id="0" w:name="_GoBack"/>
      <w:r w:rsidR="006572F5" w:rsidRPr="006572F5">
        <w:rPr>
          <w:b w:val="0"/>
        </w:rPr>
        <w:t>rsc.li/39ZxRkU</w:t>
      </w:r>
      <w:bookmarkEnd w:id="0"/>
    </w:p>
    <w:p w14:paraId="416654EB" w14:textId="4E2F3C6A" w:rsidR="007705C4" w:rsidRDefault="0060016D" w:rsidP="0060016D">
      <w:pPr>
        <w:pStyle w:val="Leadparagraph"/>
      </w:pPr>
      <w:r>
        <w:t>Demonstrate the links between conceptual levels with this worksheet. You can use it to scaffold explanations, illustrate concepts behind practicals, elicit misconceptions, model thinking and explain concepts behind rules.</w:t>
      </w:r>
    </w:p>
    <w:p w14:paraId="052D953D" w14:textId="4CEDC080" w:rsidR="00DC270B" w:rsidRDefault="00DC270B">
      <w:pPr>
        <w:keepLines w:val="0"/>
        <w:spacing w:before="200" w:after="0"/>
      </w:pPr>
      <w:r>
        <w:br w:type="page"/>
      </w:r>
    </w:p>
    <w:p w14:paraId="32F8D790" w14:textId="42B5BB18" w:rsidR="0060016D" w:rsidRPr="0060016D" w:rsidRDefault="00DC270B" w:rsidP="0060016D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1" allowOverlap="1" wp14:editId="25707135">
                <wp:simplePos x="0" y="0"/>
                <wp:positionH relativeFrom="column">
                  <wp:posOffset>3825240</wp:posOffset>
                </wp:positionH>
                <wp:positionV relativeFrom="paragraph">
                  <wp:posOffset>8468995</wp:posOffset>
                </wp:positionV>
                <wp:extent cx="2233295" cy="0"/>
                <wp:effectExtent l="0" t="19050" r="33655" b="19050"/>
                <wp:wrapNone/>
                <wp:docPr id="52" name="Straight Connector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3329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F203D1" id="Straight Connector 5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1.2pt,666.85pt" to="477.05pt,66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" strokecolor="#221e1f" strokeweight="3pt"/>
            </w:pict>
          </mc:Fallback>
        </mc:AlternateContent>
      </w:r>
      <w:bookmarkStart w:id="1" w:name="_MON_1644147651"/>
      <w:bookmarkEnd w:id="1"/>
      <w:r>
        <w:object w:dxaOrig="9989" w:dyaOrig="14070" w14:anchorId="632C081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499.6pt;height:703.6pt" o:ole="">
            <v:imagedata r:id="rId11" o:title=""/>
          </v:shape>
          <o:OLEObject Type="Embed" ProgID="Word.Document.12" ShapeID="_x0000_i1035" DrawAspect="Content" ObjectID="_1644147880" r:id="rId12">
            <o:FieldCodes>\s</o:FieldCodes>
          </o:OLEObject>
        </w:object>
      </w:r>
    </w:p>
    <w:sectPr w:rsidR="0060016D" w:rsidRPr="0060016D" w:rsidSect="00E331A7">
      <w:footerReference w:type="default" r:id="rId13"/>
      <w:headerReference w:type="first" r:id="rId14"/>
      <w:footerReference w:type="first" r:id="rId15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4408F0" w14:textId="77777777" w:rsidR="006572F5" w:rsidRDefault="006572F5" w:rsidP="000D3D40">
      <w:r>
        <w:separator/>
      </w:r>
    </w:p>
  </w:endnote>
  <w:endnote w:type="continuationSeparator" w:id="0">
    <w:p w14:paraId="054408F1" w14:textId="77777777" w:rsidR="006572F5" w:rsidRDefault="006572F5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2" w14:textId="4F76FCE5" w:rsidR="006572F5" w:rsidRPr="00EE78E2" w:rsidRDefault="006572F5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DC270B">
      <w:rPr>
        <w:noProof/>
        <w:sz w:val="16"/>
      </w:rPr>
      <w:t>2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DC270B">
      <w:rPr>
        <w:noProof/>
        <w:sz w:val="16"/>
      </w:rPr>
      <w:t>2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4" w14:textId="3A3086C2" w:rsidR="006572F5" w:rsidRPr="00EE78E2" w:rsidRDefault="006572F5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DC270B">
      <w:rPr>
        <w:noProof/>
        <w:sz w:val="16"/>
      </w:rPr>
      <w:t>1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DC270B">
      <w:rPr>
        <w:noProof/>
        <w:sz w:val="16"/>
      </w:rPr>
      <w:t>2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408EE" w14:textId="77777777" w:rsidR="006572F5" w:rsidRDefault="006572F5" w:rsidP="000D3D40">
      <w:r>
        <w:separator/>
      </w:r>
    </w:p>
  </w:footnote>
  <w:footnote w:type="continuationSeparator" w:id="0">
    <w:p w14:paraId="054408EF" w14:textId="77777777" w:rsidR="006572F5" w:rsidRDefault="006572F5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3" w14:textId="0540143B" w:rsidR="006572F5" w:rsidRDefault="006572F5" w:rsidP="009875B2">
    <w:pPr>
      <w:pStyle w:val="Header"/>
      <w:jc w:val="right"/>
    </w:pPr>
    <w:r>
      <w:rPr>
        <w:noProof/>
        <w:lang w:eastAsia="en-GB"/>
      </w:rPr>
      <w:drawing>
        <wp:inline distT="0" distB="0" distL="0" distR="0" wp14:anchorId="0DE9AA0B" wp14:editId="71D4A162">
          <wp:extent cx="1216660" cy="1216660"/>
          <wp:effectExtent l="0" t="0" r="2540" b="2540"/>
          <wp:docPr id="2" name="Picture 2" descr="EiC-logo_plum_1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-logo_plum_10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1216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6441F"/>
    <w:multiLevelType w:val="hybridMultilevel"/>
    <w:tmpl w:val="3894E42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356AEE"/>
    <w:multiLevelType w:val="hybridMultilevel"/>
    <w:tmpl w:val="E72636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6"/>
    <w:lvlOverride w:ilvl="0">
      <w:startOverride w:val="2"/>
    </w:lvlOverride>
  </w:num>
  <w:num w:numId="6">
    <w:abstractNumId w:val="5"/>
  </w:num>
  <w:num w:numId="7">
    <w:abstractNumId w:val="2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3B"/>
    <w:rsid w:val="00012664"/>
    <w:rsid w:val="0002726D"/>
    <w:rsid w:val="000355C3"/>
    <w:rsid w:val="0005693A"/>
    <w:rsid w:val="000709BF"/>
    <w:rsid w:val="000D3D40"/>
    <w:rsid w:val="000D440E"/>
    <w:rsid w:val="0010603F"/>
    <w:rsid w:val="00112D04"/>
    <w:rsid w:val="001167A2"/>
    <w:rsid w:val="00165309"/>
    <w:rsid w:val="00170457"/>
    <w:rsid w:val="0018383B"/>
    <w:rsid w:val="001B7EB7"/>
    <w:rsid w:val="001D1E2A"/>
    <w:rsid w:val="001D7818"/>
    <w:rsid w:val="001E0F30"/>
    <w:rsid w:val="001F2D6F"/>
    <w:rsid w:val="001F589D"/>
    <w:rsid w:val="00200C3D"/>
    <w:rsid w:val="00210131"/>
    <w:rsid w:val="002117FF"/>
    <w:rsid w:val="00232BDF"/>
    <w:rsid w:val="00274F1A"/>
    <w:rsid w:val="0028034B"/>
    <w:rsid w:val="00281035"/>
    <w:rsid w:val="00287576"/>
    <w:rsid w:val="00291C4D"/>
    <w:rsid w:val="00292178"/>
    <w:rsid w:val="002A3815"/>
    <w:rsid w:val="002C0301"/>
    <w:rsid w:val="002C4A08"/>
    <w:rsid w:val="002E44CD"/>
    <w:rsid w:val="002F0461"/>
    <w:rsid w:val="003019B6"/>
    <w:rsid w:val="003260A5"/>
    <w:rsid w:val="00334EAD"/>
    <w:rsid w:val="00343CBA"/>
    <w:rsid w:val="00361A0D"/>
    <w:rsid w:val="003B3451"/>
    <w:rsid w:val="003C026F"/>
    <w:rsid w:val="003D05E8"/>
    <w:rsid w:val="003D3F02"/>
    <w:rsid w:val="003D54D0"/>
    <w:rsid w:val="003D6B89"/>
    <w:rsid w:val="003E2810"/>
    <w:rsid w:val="003F24EB"/>
    <w:rsid w:val="003F631F"/>
    <w:rsid w:val="003F79F1"/>
    <w:rsid w:val="00400C63"/>
    <w:rsid w:val="00413366"/>
    <w:rsid w:val="00424F9A"/>
    <w:rsid w:val="00427B37"/>
    <w:rsid w:val="004326E7"/>
    <w:rsid w:val="00460F13"/>
    <w:rsid w:val="004634FA"/>
    <w:rsid w:val="004723CA"/>
    <w:rsid w:val="00490BB0"/>
    <w:rsid w:val="00496E2E"/>
    <w:rsid w:val="004A2D91"/>
    <w:rsid w:val="004A32F0"/>
    <w:rsid w:val="004B204F"/>
    <w:rsid w:val="004B2F65"/>
    <w:rsid w:val="005065D4"/>
    <w:rsid w:val="00510295"/>
    <w:rsid w:val="00515A5A"/>
    <w:rsid w:val="00520BDA"/>
    <w:rsid w:val="0054664B"/>
    <w:rsid w:val="005516AC"/>
    <w:rsid w:val="0056407C"/>
    <w:rsid w:val="00596ABE"/>
    <w:rsid w:val="005A7495"/>
    <w:rsid w:val="005C02D2"/>
    <w:rsid w:val="005D668B"/>
    <w:rsid w:val="005F1C11"/>
    <w:rsid w:val="005F451D"/>
    <w:rsid w:val="0060016D"/>
    <w:rsid w:val="00613760"/>
    <w:rsid w:val="00635F98"/>
    <w:rsid w:val="006437AB"/>
    <w:rsid w:val="006525C2"/>
    <w:rsid w:val="006532A6"/>
    <w:rsid w:val="00654FDB"/>
    <w:rsid w:val="006572F5"/>
    <w:rsid w:val="00662B91"/>
    <w:rsid w:val="0067206C"/>
    <w:rsid w:val="006758AB"/>
    <w:rsid w:val="00694F0B"/>
    <w:rsid w:val="006978DE"/>
    <w:rsid w:val="006D3E26"/>
    <w:rsid w:val="006F6F73"/>
    <w:rsid w:val="00707FDD"/>
    <w:rsid w:val="00714A35"/>
    <w:rsid w:val="00723F23"/>
    <w:rsid w:val="007358E3"/>
    <w:rsid w:val="0075451A"/>
    <w:rsid w:val="00755C7E"/>
    <w:rsid w:val="007667DD"/>
    <w:rsid w:val="007705C4"/>
    <w:rsid w:val="00784400"/>
    <w:rsid w:val="007A5E1E"/>
    <w:rsid w:val="007C1813"/>
    <w:rsid w:val="007C4328"/>
    <w:rsid w:val="007D50E0"/>
    <w:rsid w:val="00805114"/>
    <w:rsid w:val="0081005F"/>
    <w:rsid w:val="008342DB"/>
    <w:rsid w:val="00836F07"/>
    <w:rsid w:val="00853A62"/>
    <w:rsid w:val="00854D32"/>
    <w:rsid w:val="00857888"/>
    <w:rsid w:val="00870502"/>
    <w:rsid w:val="00873C13"/>
    <w:rsid w:val="00881418"/>
    <w:rsid w:val="00885B52"/>
    <w:rsid w:val="008A3B63"/>
    <w:rsid w:val="008A6AD0"/>
    <w:rsid w:val="008B3961"/>
    <w:rsid w:val="008C2782"/>
    <w:rsid w:val="008E2859"/>
    <w:rsid w:val="0090405B"/>
    <w:rsid w:val="00915C84"/>
    <w:rsid w:val="00923E53"/>
    <w:rsid w:val="009328DD"/>
    <w:rsid w:val="00972310"/>
    <w:rsid w:val="00982F78"/>
    <w:rsid w:val="009875B2"/>
    <w:rsid w:val="00987FC3"/>
    <w:rsid w:val="009C5777"/>
    <w:rsid w:val="009D4E77"/>
    <w:rsid w:val="009F0DFC"/>
    <w:rsid w:val="009F3445"/>
    <w:rsid w:val="00A42400"/>
    <w:rsid w:val="00A50EEB"/>
    <w:rsid w:val="00A52886"/>
    <w:rsid w:val="00A75F4C"/>
    <w:rsid w:val="00A9584B"/>
    <w:rsid w:val="00AB1738"/>
    <w:rsid w:val="00AC639E"/>
    <w:rsid w:val="00AE621F"/>
    <w:rsid w:val="00AE7C6A"/>
    <w:rsid w:val="00AF3542"/>
    <w:rsid w:val="00AF776F"/>
    <w:rsid w:val="00B20041"/>
    <w:rsid w:val="00B57B2A"/>
    <w:rsid w:val="00BA512C"/>
    <w:rsid w:val="00BB1F22"/>
    <w:rsid w:val="00C17DDC"/>
    <w:rsid w:val="00C3053B"/>
    <w:rsid w:val="00CD10BF"/>
    <w:rsid w:val="00D174D9"/>
    <w:rsid w:val="00D20A6A"/>
    <w:rsid w:val="00D34A04"/>
    <w:rsid w:val="00D5111B"/>
    <w:rsid w:val="00D60214"/>
    <w:rsid w:val="00D62F8A"/>
    <w:rsid w:val="00D71A1A"/>
    <w:rsid w:val="00D90054"/>
    <w:rsid w:val="00DC270B"/>
    <w:rsid w:val="00DC64EC"/>
    <w:rsid w:val="00DD6FD3"/>
    <w:rsid w:val="00E15396"/>
    <w:rsid w:val="00E160E0"/>
    <w:rsid w:val="00E17C67"/>
    <w:rsid w:val="00E331A7"/>
    <w:rsid w:val="00E40CCC"/>
    <w:rsid w:val="00E47850"/>
    <w:rsid w:val="00E47D2B"/>
    <w:rsid w:val="00E5491A"/>
    <w:rsid w:val="00E61773"/>
    <w:rsid w:val="00E86125"/>
    <w:rsid w:val="00EA0301"/>
    <w:rsid w:val="00EA0DFF"/>
    <w:rsid w:val="00EC0B8E"/>
    <w:rsid w:val="00ED609E"/>
    <w:rsid w:val="00EE78E2"/>
    <w:rsid w:val="00EF1342"/>
    <w:rsid w:val="00F05BEA"/>
    <w:rsid w:val="00F159D4"/>
    <w:rsid w:val="00F32AE0"/>
    <w:rsid w:val="00F33F60"/>
    <w:rsid w:val="00F47056"/>
    <w:rsid w:val="00F60031"/>
    <w:rsid w:val="00F76CF5"/>
    <w:rsid w:val="00F91DF0"/>
    <w:rsid w:val="00FA248D"/>
    <w:rsid w:val="00FA7F39"/>
    <w:rsid w:val="00FB66F1"/>
    <w:rsid w:val="00FC60FB"/>
    <w:rsid w:val="00FD3BA3"/>
    <w:rsid w:val="00FD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3D05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05E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05E8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package" Target="embeddings/Microsoft_Word_Document.docx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427AC-40FE-4BBA-B06D-BC332C186A75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27d643f5-4560-4eff-9f48-d0fe6b2bec2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77F7C9-031B-4428-8ABB-52146CDE5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[Resource title]</vt:lpstr>
    </vt:vector>
  </TitlesOfParts>
  <Company>Royal Society of Chemistry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Johnstone's triangle worksheet</dc:title>
  <dc:subject>Linking conceptual levels in chemistry teaching</dc:subject>
  <dc:creator>Royal Society of Chemistry</dc:creator>
  <dc:description>From Practical ideas for using Johnstone's triangle, Education in Chemistry, rsc.li/39ZxRkU</dc:description>
  <cp:lastModifiedBy>Lisa Clatworthy</cp:lastModifiedBy>
  <cp:revision>3</cp:revision>
  <dcterms:created xsi:type="dcterms:W3CDTF">2020-02-25T14:21:00Z</dcterms:created>
  <dcterms:modified xsi:type="dcterms:W3CDTF">2020-02-25T14:58:00Z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