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931346A" w:rsidR="0005693A" w:rsidRPr="00B35BCA" w:rsidRDefault="00B35BCA" w:rsidP="00B35BCA">
      <w:pPr>
        <w:pStyle w:val="Heading1"/>
        <w:spacing w:after="120"/>
        <w:rPr>
          <w:rFonts w:cs="Arial"/>
        </w:rPr>
      </w:pPr>
      <w:r w:rsidRPr="00B35BCA">
        <w:rPr>
          <w:rFonts w:cs="Arial"/>
        </w:rPr>
        <w:t xml:space="preserve">Don’t go </w:t>
      </w:r>
      <w:proofErr w:type="spellStart"/>
      <w:r w:rsidRPr="00B35BCA">
        <w:rPr>
          <w:rFonts w:cs="Arial"/>
        </w:rPr>
        <w:t>breakin</w:t>
      </w:r>
      <w:proofErr w:type="spellEnd"/>
      <w:r w:rsidRPr="00B35BCA">
        <w:rPr>
          <w:rFonts w:cs="Arial"/>
        </w:rPr>
        <w:t>’ (down) my (love) heart</w:t>
      </w:r>
      <w:bookmarkStart w:id="0" w:name="_GoBack"/>
      <w:bookmarkEnd w:id="0"/>
    </w:p>
    <w:p w14:paraId="0E7D8AED" w14:textId="4CBD602C" w:rsidR="007B0F2B" w:rsidRDefault="0005693A" w:rsidP="007B0F2B">
      <w:pPr>
        <w:pStyle w:val="Leadparagraph"/>
        <w:spacing w:after="120"/>
        <w:rPr>
          <w:color w:val="333333"/>
          <w:sz w:val="21"/>
          <w:szCs w:val="21"/>
          <w:shd w:val="clear" w:color="auto" w:fill="FFFFFF"/>
        </w:rPr>
      </w:pPr>
      <w:r w:rsidRPr="00B35BCA">
        <w:rPr>
          <w:rStyle w:val="LeadparagraphChar"/>
          <w:b/>
          <w:i/>
        </w:rPr>
        <w:t>Education in Chemistry</w:t>
      </w:r>
      <w:r w:rsidRPr="00B35BCA">
        <w:rPr>
          <w:rStyle w:val="LeadparagraphChar"/>
          <w:b/>
        </w:rPr>
        <w:br/>
      </w:r>
      <w:r w:rsidR="00B35BCA" w:rsidRPr="00B35BCA">
        <w:rPr>
          <w:rStyle w:val="LeadparagraphChar"/>
        </w:rPr>
        <w:t>May</w:t>
      </w:r>
      <w:r w:rsidR="008022A5" w:rsidRPr="00B35BCA">
        <w:rPr>
          <w:rStyle w:val="LeadparagraphChar"/>
        </w:rPr>
        <w:t xml:space="preserve"> 2020</w:t>
      </w:r>
      <w:r w:rsidRPr="00B35BCA">
        <w:rPr>
          <w:rStyle w:val="LeadparagraphChar"/>
        </w:rPr>
        <w:br/>
      </w:r>
      <w:hyperlink r:id="rId10" w:history="1">
        <w:r w:rsidR="007B0F2B" w:rsidRPr="007E2ED7">
          <w:rPr>
            <w:rStyle w:val="Hyperlink"/>
            <w:sz w:val="21"/>
            <w:szCs w:val="21"/>
            <w:shd w:val="clear" w:color="auto" w:fill="FFFFFF"/>
          </w:rPr>
          <w:t>rsc.li/3c3figN</w:t>
        </w:r>
      </w:hyperlink>
      <w:r w:rsidR="007B0F2B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181F5AD1" w14:textId="77777777" w:rsidR="007B0F2B" w:rsidRPr="007B0F2B" w:rsidRDefault="007B0F2B" w:rsidP="007B0F2B"/>
    <w:p w14:paraId="787B453C" w14:textId="2E765DB2" w:rsidR="007B0F2B" w:rsidRPr="007B0F2B" w:rsidRDefault="007E7A75" w:rsidP="007B0F2B">
      <w:pPr>
        <w:pStyle w:val="Heading2"/>
        <w:spacing w:before="0" w:after="120"/>
      </w:pPr>
      <w:r w:rsidRPr="00B35BCA">
        <w:t>Technician notes</w:t>
      </w:r>
    </w:p>
    <w:p w14:paraId="1BBCA15F" w14:textId="77777777" w:rsidR="00696841" w:rsidRPr="00B35BCA" w:rsidRDefault="00696841" w:rsidP="00B35BCA">
      <w:pPr>
        <w:pStyle w:val="Heading3"/>
        <w:spacing w:before="0" w:after="120"/>
        <w:rPr>
          <w:b w:val="0"/>
        </w:rPr>
      </w:pPr>
      <w:r w:rsidRPr="00B35BCA">
        <w:t>Kit</w:t>
      </w:r>
    </w:p>
    <w:p w14:paraId="5BF5FDBF" w14:textId="77777777" w:rsidR="00B35BCA" w:rsidRPr="00B35BCA" w:rsidRDefault="00B35BCA" w:rsidP="00B35BCA">
      <w:pPr>
        <w:keepLines w:val="0"/>
        <w:numPr>
          <w:ilvl w:val="0"/>
          <w:numId w:val="13"/>
        </w:numPr>
        <w:spacing w:after="120"/>
        <w:ind w:left="450" w:right="150"/>
        <w:rPr>
          <w:rFonts w:eastAsia="Times New Roman"/>
          <w:color w:val="000000"/>
          <w:lang w:eastAsia="en-GB"/>
        </w:rPr>
      </w:pPr>
      <w:r w:rsidRPr="00B35BCA">
        <w:rPr>
          <w:rFonts w:eastAsia="Times New Roman"/>
          <w:color w:val="000000"/>
          <w:lang w:eastAsia="en-GB"/>
        </w:rPr>
        <w:t>tin lid or ceramic evaporating basin</w:t>
      </w:r>
    </w:p>
    <w:p w14:paraId="071475A3" w14:textId="77777777" w:rsidR="00B35BCA" w:rsidRPr="00B35BCA" w:rsidRDefault="00B35BCA" w:rsidP="00B35BCA">
      <w:pPr>
        <w:keepLines w:val="0"/>
        <w:numPr>
          <w:ilvl w:val="0"/>
          <w:numId w:val="13"/>
        </w:numPr>
        <w:spacing w:after="120"/>
        <w:ind w:left="450" w:right="150"/>
        <w:rPr>
          <w:rFonts w:eastAsia="Times New Roman"/>
          <w:color w:val="000000"/>
          <w:lang w:eastAsia="en-GB"/>
        </w:rPr>
      </w:pPr>
      <w:r w:rsidRPr="00B35BCA">
        <w:rPr>
          <w:rFonts w:eastAsia="Times New Roman"/>
          <w:color w:val="000000"/>
          <w:lang w:eastAsia="en-GB"/>
        </w:rPr>
        <w:t>sand</w:t>
      </w:r>
    </w:p>
    <w:p w14:paraId="36F19B3F" w14:textId="77777777" w:rsidR="00B35BCA" w:rsidRPr="00B35BCA" w:rsidRDefault="00B35BCA" w:rsidP="00B35BCA">
      <w:pPr>
        <w:keepLines w:val="0"/>
        <w:numPr>
          <w:ilvl w:val="0"/>
          <w:numId w:val="13"/>
        </w:numPr>
        <w:spacing w:after="120"/>
        <w:ind w:left="450" w:right="150"/>
        <w:rPr>
          <w:rFonts w:eastAsia="Times New Roman"/>
          <w:color w:val="000000"/>
          <w:lang w:eastAsia="en-GB"/>
        </w:rPr>
      </w:pPr>
      <w:r w:rsidRPr="00B35BCA">
        <w:rPr>
          <w:rFonts w:eastAsia="Times New Roman"/>
          <w:color w:val="000000"/>
          <w:lang w:eastAsia="en-GB"/>
        </w:rPr>
        <w:t>heat resistant mat</w:t>
      </w:r>
    </w:p>
    <w:p w14:paraId="6DDDA018" w14:textId="77777777" w:rsidR="00B35BCA" w:rsidRPr="00B35BCA" w:rsidRDefault="00B35BCA" w:rsidP="00B35BCA">
      <w:pPr>
        <w:keepLines w:val="0"/>
        <w:numPr>
          <w:ilvl w:val="0"/>
          <w:numId w:val="13"/>
        </w:numPr>
        <w:spacing w:after="120"/>
        <w:ind w:left="450" w:right="150"/>
        <w:rPr>
          <w:rFonts w:eastAsia="Times New Roman"/>
          <w:color w:val="000000"/>
          <w:lang w:eastAsia="en-GB"/>
        </w:rPr>
      </w:pPr>
      <w:r w:rsidRPr="00B35BCA">
        <w:rPr>
          <w:rFonts w:eastAsia="Times New Roman"/>
          <w:color w:val="000000"/>
          <w:lang w:eastAsia="en-GB"/>
        </w:rPr>
        <w:t>2 cm</w:t>
      </w:r>
      <w:r w:rsidRPr="00B35BCA">
        <w:rPr>
          <w:rFonts w:eastAsia="Times New Roman"/>
          <w:color w:val="000000"/>
          <w:vertAlign w:val="superscript"/>
          <w:lang w:eastAsia="en-GB"/>
        </w:rPr>
        <w:t>3 </w:t>
      </w:r>
      <w:r w:rsidRPr="00B35BCA">
        <w:rPr>
          <w:rFonts w:eastAsia="Times New Roman"/>
          <w:color w:val="000000"/>
          <w:lang w:eastAsia="en-GB"/>
        </w:rPr>
        <w:t>ethanol or IDA (industrial denatured alcohol)</w:t>
      </w:r>
      <w:r w:rsidRPr="00B35BCA">
        <w:rPr>
          <w:rFonts w:eastAsia="Times New Roman"/>
          <w:b/>
          <w:color w:val="000000"/>
          <w:lang w:eastAsia="en-GB"/>
        </w:rPr>
        <w:t>*</w:t>
      </w:r>
    </w:p>
    <w:p w14:paraId="3CD08DD2" w14:textId="36228895" w:rsidR="00B35BCA" w:rsidRPr="00B35BCA" w:rsidRDefault="00B35BCA" w:rsidP="00B35BCA">
      <w:pPr>
        <w:keepLines w:val="0"/>
        <w:numPr>
          <w:ilvl w:val="0"/>
          <w:numId w:val="13"/>
        </w:numPr>
        <w:spacing w:after="120"/>
        <w:ind w:left="450" w:right="150"/>
        <w:rPr>
          <w:rFonts w:eastAsia="Times New Roman"/>
          <w:color w:val="000000"/>
          <w:lang w:eastAsia="en-GB"/>
        </w:rPr>
      </w:pPr>
      <w:proofErr w:type="gramStart"/>
      <w:r w:rsidRPr="00B35BCA">
        <w:rPr>
          <w:rFonts w:eastAsia="Times New Roman"/>
          <w:color w:val="000000"/>
          <w:lang w:eastAsia="en-GB"/>
        </w:rPr>
        <w:t>mixture</w:t>
      </w:r>
      <w:proofErr w:type="gramEnd"/>
      <w:r w:rsidRPr="00B35BCA">
        <w:rPr>
          <w:rFonts w:eastAsia="Times New Roman"/>
          <w:color w:val="000000"/>
          <w:lang w:eastAsia="en-GB"/>
        </w:rPr>
        <w:t xml:space="preserve"> of 4 g sucrose and 1 g sodium hydrogen carbonate </w:t>
      </w:r>
      <w:r w:rsidRPr="007B0F2B">
        <w:rPr>
          <w:rFonts w:eastAsia="Times New Roman"/>
          <w:b/>
          <w:bCs/>
          <w:color w:val="000000"/>
          <w:u w:val="single"/>
          <w:lang w:eastAsia="en-GB"/>
        </w:rPr>
        <w:t>or</w:t>
      </w:r>
      <w:r w:rsidRPr="00B35BCA">
        <w:rPr>
          <w:rFonts w:eastAsia="Times New Roman"/>
          <w:color w:val="000000"/>
          <w:lang w:eastAsia="en-GB"/>
        </w:rPr>
        <w:t> 5 ‘fizzer’ tablet sugar sweets (approximately 5 g). Examples include Love Hearts, Giant Fizzers, Refreshers – look for sodium hydrogen carbonate or sodium bicarbonate in the ingredients</w:t>
      </w:r>
    </w:p>
    <w:p w14:paraId="4C97B9DF" w14:textId="2C967593" w:rsidR="00B35BCA" w:rsidRPr="00B35BCA" w:rsidRDefault="00B35BCA" w:rsidP="00B35BCA">
      <w:pPr>
        <w:keepLines w:val="0"/>
        <w:spacing w:after="120"/>
        <w:ind w:left="150" w:right="150"/>
        <w:rPr>
          <w:rFonts w:eastAsia="Times New Roman"/>
          <w:b/>
          <w:color w:val="000000"/>
          <w:lang w:eastAsia="en-GB"/>
        </w:rPr>
      </w:pPr>
      <w:r w:rsidRPr="00B35BCA">
        <w:rPr>
          <w:rFonts w:eastAsia="Times New Roman"/>
          <w:b/>
          <w:bCs/>
          <w:color w:val="000000"/>
          <w:lang w:eastAsia="en-GB"/>
        </w:rPr>
        <w:t>*</w:t>
      </w:r>
      <w:r w:rsidRPr="00B35BCA">
        <w:rPr>
          <w:rFonts w:eastAsia="Times New Roman"/>
          <w:b/>
          <w:color w:val="000000"/>
          <w:lang w:eastAsia="en-GB"/>
        </w:rPr>
        <w:t> </w:t>
      </w:r>
      <w:r w:rsidR="007B0F2B">
        <w:rPr>
          <w:rFonts w:eastAsia="Times New Roman"/>
          <w:b/>
          <w:color w:val="000000"/>
          <w:lang w:eastAsia="en-GB"/>
        </w:rPr>
        <w:t xml:space="preserve">Note: </w:t>
      </w:r>
      <w:r w:rsidRPr="00B35BCA">
        <w:rPr>
          <w:rFonts w:eastAsia="Times New Roman"/>
          <w:b/>
          <w:color w:val="000000"/>
          <w:lang w:eastAsia="en-GB"/>
        </w:rPr>
        <w:t>This is highly flammable.</w:t>
      </w:r>
    </w:p>
    <w:p w14:paraId="36B8ECC6" w14:textId="77777777" w:rsidR="00B35BCA" w:rsidRPr="00B35BCA" w:rsidRDefault="00B35BCA" w:rsidP="00B35BCA">
      <w:pPr>
        <w:pStyle w:val="Heading3"/>
      </w:pPr>
      <w:r w:rsidRPr="00B35BCA">
        <w:t>Preparation</w:t>
      </w:r>
    </w:p>
    <w:p w14:paraId="0045370E" w14:textId="3E4B69CF" w:rsidR="00B35BCA" w:rsidRPr="00B35BCA" w:rsidRDefault="00B35BCA" w:rsidP="00B35BCA">
      <w:pPr>
        <w:pStyle w:val="NormalWeb"/>
        <w:spacing w:before="0" w:beforeAutospacing="0" w:after="120" w:afterAutospacing="0"/>
        <w:ind w:right="150"/>
        <w:rPr>
          <w:rFonts w:ascii="Arial" w:hAnsi="Arial" w:cs="Arial"/>
          <w:color w:val="000000"/>
          <w:sz w:val="20"/>
          <w:szCs w:val="20"/>
        </w:rPr>
      </w:pPr>
      <w:r w:rsidRPr="00B35BCA">
        <w:rPr>
          <w:rFonts w:ascii="Arial" w:hAnsi="Arial" w:cs="Arial"/>
          <w:color w:val="000000"/>
          <w:sz w:val="20"/>
          <w:szCs w:val="20"/>
        </w:rPr>
        <w:t>Place a pile of sand on a tin lid or evaporating basin a few centimetres in depth in order to create a well for the sugar/sodium hydrogen carbonate mixture or the sweets. Place the mixture or sweets into the well.</w:t>
      </w:r>
    </w:p>
    <w:p w14:paraId="5952450D" w14:textId="77777777" w:rsidR="00B35BCA" w:rsidRPr="00B35BCA" w:rsidRDefault="00B35BCA" w:rsidP="00B35BCA">
      <w:pPr>
        <w:pStyle w:val="Heading3"/>
      </w:pPr>
      <w:r w:rsidRPr="00B35BCA">
        <w:t>In front of the class</w:t>
      </w:r>
    </w:p>
    <w:p w14:paraId="442FDBC3" w14:textId="77777777" w:rsidR="00B35BCA" w:rsidRPr="00B35BCA" w:rsidRDefault="00B35BCA" w:rsidP="00B35BCA">
      <w:pPr>
        <w:pStyle w:val="NormalWeb"/>
        <w:spacing w:before="0" w:beforeAutospacing="0" w:after="120" w:afterAutospacing="0"/>
        <w:ind w:right="150"/>
        <w:rPr>
          <w:rFonts w:ascii="Arial" w:hAnsi="Arial" w:cs="Arial"/>
          <w:color w:val="000000"/>
          <w:sz w:val="20"/>
          <w:szCs w:val="20"/>
        </w:rPr>
      </w:pPr>
      <w:r w:rsidRPr="00B35BCA">
        <w:rPr>
          <w:rFonts w:ascii="Arial" w:hAnsi="Arial" w:cs="Arial"/>
          <w:color w:val="000000"/>
          <w:sz w:val="20"/>
          <w:szCs w:val="20"/>
        </w:rPr>
        <w:t>Wear eye protection. Add 2 cm</w:t>
      </w:r>
      <w:r w:rsidRPr="00B35BCA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B35BCA">
        <w:rPr>
          <w:rFonts w:ascii="Arial" w:hAnsi="Arial" w:cs="Arial"/>
          <w:color w:val="000000"/>
          <w:sz w:val="20"/>
          <w:szCs w:val="20"/>
        </w:rPr>
        <w:t> of ethanol or IDA to the mixture and light it. The ethanol burns off initially with a colourless flame. Soon after, the sugar begins to caramelise and decompose (producing steam and carbon) while the sodium hydrogen carbonate decomposes (producing carbon dioxide). Over the next minute, a black ‘snake’ of carbon climbs out from the mixture or the sweets.</w:t>
      </w:r>
    </w:p>
    <w:p w14:paraId="7B0EB216" w14:textId="21959371" w:rsidR="00B35BCA" w:rsidRPr="00B35BCA" w:rsidRDefault="00B35BCA" w:rsidP="00B35BCA">
      <w:pPr>
        <w:pStyle w:val="NormalWeb"/>
        <w:spacing w:before="0" w:beforeAutospacing="0" w:after="120" w:afterAutospacing="0"/>
        <w:ind w:right="150"/>
        <w:rPr>
          <w:rFonts w:ascii="Arial" w:hAnsi="Arial" w:cs="Arial"/>
          <w:color w:val="000000"/>
          <w:sz w:val="20"/>
          <w:szCs w:val="20"/>
        </w:rPr>
      </w:pPr>
      <w:r w:rsidRPr="00B35BCA">
        <w:rPr>
          <w:rFonts w:ascii="Arial" w:hAnsi="Arial" w:cs="Arial"/>
          <w:color w:val="000000"/>
          <w:sz w:val="20"/>
          <w:szCs w:val="20"/>
        </w:rPr>
        <w:t>Unlike the snake produced by the </w:t>
      </w:r>
      <w:r w:rsidRPr="007B0F2B">
        <w:rPr>
          <w:rFonts w:ascii="Arial" w:hAnsi="Arial" w:cs="Arial"/>
          <w:sz w:val="20"/>
          <w:szCs w:val="20"/>
        </w:rPr>
        <w:t xml:space="preserve">dehydration of sugar by </w:t>
      </w:r>
      <w:proofErr w:type="spellStart"/>
      <w:r w:rsidRPr="007B0F2B">
        <w:rPr>
          <w:rFonts w:ascii="Arial" w:hAnsi="Arial" w:cs="Arial"/>
          <w:sz w:val="20"/>
          <w:szCs w:val="20"/>
        </w:rPr>
        <w:t>sulfuric</w:t>
      </w:r>
      <w:proofErr w:type="spellEnd"/>
      <w:r w:rsidRPr="007B0F2B">
        <w:rPr>
          <w:rFonts w:ascii="Arial" w:hAnsi="Arial" w:cs="Arial"/>
          <w:sz w:val="20"/>
          <w:szCs w:val="20"/>
        </w:rPr>
        <w:t xml:space="preserve"> acid</w:t>
      </w:r>
      <w:r w:rsidRPr="00B35BCA">
        <w:rPr>
          <w:rFonts w:ascii="Arial" w:hAnsi="Arial" w:cs="Arial"/>
          <w:color w:val="000000"/>
          <w:sz w:val="20"/>
          <w:szCs w:val="20"/>
        </w:rPr>
        <w:t>, the product is safe to handle and the reaction can be safely performed in a well-ventilated room rather than a fume cupboard.</w:t>
      </w:r>
    </w:p>
    <w:p w14:paraId="0F59C434" w14:textId="77777777" w:rsidR="00B35BCA" w:rsidRPr="00B35BCA" w:rsidRDefault="00B35BCA" w:rsidP="00B35BCA">
      <w:pPr>
        <w:pStyle w:val="Heading3"/>
      </w:pPr>
      <w:r w:rsidRPr="00B35BCA">
        <w:t>Health and safety and disposal</w:t>
      </w:r>
    </w:p>
    <w:p w14:paraId="01C8A87B" w14:textId="77777777" w:rsidR="00B35BCA" w:rsidRPr="00B35BCA" w:rsidRDefault="00B35BCA" w:rsidP="00B35BCA">
      <w:pPr>
        <w:pStyle w:val="NormalWeb"/>
        <w:spacing w:before="0" w:beforeAutospacing="0" w:after="120" w:afterAutospacing="0"/>
        <w:ind w:right="150"/>
        <w:rPr>
          <w:rFonts w:ascii="Arial" w:hAnsi="Arial" w:cs="Arial"/>
          <w:color w:val="333333"/>
          <w:sz w:val="20"/>
          <w:szCs w:val="20"/>
        </w:rPr>
      </w:pPr>
      <w:r w:rsidRPr="00B35BCA">
        <w:rPr>
          <w:rFonts w:ascii="Arial" w:hAnsi="Arial" w:cs="Arial"/>
          <w:color w:val="333333"/>
          <w:sz w:val="20"/>
          <w:szCs w:val="20"/>
        </w:rPr>
        <w:t>Wear eye protection. The product is safe to handle when cool and can be disposed of in the bin.</w:t>
      </w:r>
    </w:p>
    <w:p w14:paraId="416654EB" w14:textId="271762B2" w:rsidR="007705C4" w:rsidRPr="007B0F2B" w:rsidRDefault="00B35BCA" w:rsidP="007B0F2B">
      <w:pPr>
        <w:pStyle w:val="NormalWeb"/>
        <w:spacing w:before="0" w:beforeAutospacing="0" w:after="120" w:afterAutospacing="0"/>
        <w:ind w:right="150"/>
        <w:rPr>
          <w:rFonts w:ascii="Arial" w:hAnsi="Arial" w:cs="Arial"/>
          <w:color w:val="333333"/>
          <w:sz w:val="20"/>
          <w:szCs w:val="20"/>
        </w:rPr>
      </w:pPr>
      <w:r w:rsidRPr="00B35BCA">
        <w:rPr>
          <w:rFonts w:ascii="Arial" w:hAnsi="Arial" w:cs="Arial"/>
          <w:color w:val="333333"/>
          <w:sz w:val="20"/>
          <w:szCs w:val="20"/>
        </w:rPr>
        <w:t>In some lighting conditions the ethanol flame may be difficult to see – do not be tempted to add more ethanol to the mixture after attempting to light it.</w:t>
      </w:r>
    </w:p>
    <w:sectPr w:rsidR="007705C4" w:rsidRPr="007B0F2B" w:rsidSect="00B35BCA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B2BE712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35BC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35BC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839F52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B0F2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B0F2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3F25487D" w:rsidR="00343CBA" w:rsidRDefault="00B35BCA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4AF456E0">
          <wp:extent cx="900000" cy="900000"/>
          <wp:effectExtent l="0" t="0" r="0" b="0"/>
          <wp:docPr id="3" name="Picture 3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F1C"/>
    <w:multiLevelType w:val="hybridMultilevel"/>
    <w:tmpl w:val="503E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A81"/>
    <w:multiLevelType w:val="multilevel"/>
    <w:tmpl w:val="053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837"/>
    <w:multiLevelType w:val="hybridMultilevel"/>
    <w:tmpl w:val="32E0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7FC8"/>
    <w:multiLevelType w:val="multilevel"/>
    <w:tmpl w:val="DC4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90C46"/>
    <w:multiLevelType w:val="hybridMultilevel"/>
    <w:tmpl w:val="01D2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E308C"/>
    <w:multiLevelType w:val="hybridMultilevel"/>
    <w:tmpl w:val="5F8C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9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27E3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53B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1758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5250D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47F6A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6841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B0F2B"/>
    <w:rsid w:val="007C1813"/>
    <w:rsid w:val="007C4328"/>
    <w:rsid w:val="007D50E0"/>
    <w:rsid w:val="007E7A75"/>
    <w:rsid w:val="008022A5"/>
    <w:rsid w:val="00805114"/>
    <w:rsid w:val="0081005F"/>
    <w:rsid w:val="008342DB"/>
    <w:rsid w:val="00834E22"/>
    <w:rsid w:val="00836F07"/>
    <w:rsid w:val="00853A62"/>
    <w:rsid w:val="00854D32"/>
    <w:rsid w:val="00857888"/>
    <w:rsid w:val="00870502"/>
    <w:rsid w:val="00873C13"/>
    <w:rsid w:val="00881418"/>
    <w:rsid w:val="00885B52"/>
    <w:rsid w:val="008951FF"/>
    <w:rsid w:val="008A3B63"/>
    <w:rsid w:val="008A6AD0"/>
    <w:rsid w:val="008B3961"/>
    <w:rsid w:val="008C2782"/>
    <w:rsid w:val="008E2859"/>
    <w:rsid w:val="008F14BE"/>
    <w:rsid w:val="00902886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44D81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35BCA"/>
    <w:rsid w:val="00B57B2A"/>
    <w:rsid w:val="00BA512C"/>
    <w:rsid w:val="00BB1F22"/>
    <w:rsid w:val="00C17DDC"/>
    <w:rsid w:val="00C3053B"/>
    <w:rsid w:val="00C31D7C"/>
    <w:rsid w:val="00CD10BF"/>
    <w:rsid w:val="00D14068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55DCB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696841"/>
    <w:pPr>
      <w:keepLines w:val="0"/>
      <w:spacing w:after="0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841"/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96841"/>
    <w:pPr>
      <w:keepLines w:val="0"/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B35BCA"/>
    <w:rPr>
      <w:b/>
      <w:bCs/>
    </w:rPr>
  </w:style>
  <w:style w:type="paragraph" w:styleId="NormalWeb">
    <w:name w:val="Normal (Web)"/>
    <w:basedOn w:val="Normal"/>
    <w:uiPriority w:val="99"/>
    <w:unhideWhenUsed/>
    <w:rsid w:val="00B35BCA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c3fig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7d643f5-4560-4eff-9f48-d0fe6b2bec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Technicians notes</vt:lpstr>
    </vt:vector>
  </TitlesOfParts>
  <Company>Royal Society of Chemistry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Technicians notes</dc:title>
  <dc:subject>Demonstration silver acetylide as a contact explosive</dc:subject>
  <dc:creator>Royal Society of Chemistry</dc:creator>
  <cp:keywords/>
  <dc:description>From 'Don't go breakin' (down) my (love) heart', Education in Chemistry, rsc.li/3c3figN</dc:description>
  <cp:lastModifiedBy>Emma Molloy</cp:lastModifiedBy>
  <cp:revision>5</cp:revision>
  <cp:lastPrinted>2019-11-04T10:53:00Z</cp:lastPrinted>
  <dcterms:created xsi:type="dcterms:W3CDTF">2020-04-07T13:20:00Z</dcterms:created>
  <dcterms:modified xsi:type="dcterms:W3CDTF">2020-04-09T10:46:00Z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