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5A4325" w14:textId="58B5E600" w:rsidR="00AC639E" w:rsidRDefault="00015C9B" w:rsidP="00AC639E">
      <w:pPr>
        <w:pStyle w:val="Heading1"/>
      </w:pPr>
      <w:r>
        <w:t>Why should we believe in the reactivity series?</w:t>
      </w:r>
    </w:p>
    <w:p w14:paraId="15CE8942" w14:textId="035F0D8B" w:rsidR="00AC639E" w:rsidRPr="007D50E0" w:rsidRDefault="00AC639E" w:rsidP="00AC639E">
      <w:pPr>
        <w:pStyle w:val="Leadparagraph"/>
        <w:rPr>
          <w:b w:val="0"/>
        </w:rPr>
      </w:pPr>
      <w:r w:rsidRPr="009875B2">
        <w:rPr>
          <w:rStyle w:val="LeadparagraphChar"/>
          <w:b/>
          <w:i/>
        </w:rPr>
        <w:t>Education in Chemistry</w:t>
      </w:r>
      <w:r>
        <w:rPr>
          <w:rStyle w:val="LeadparagraphChar"/>
          <w:b/>
        </w:rPr>
        <w:br/>
      </w:r>
      <w:r w:rsidR="00514FAE">
        <w:rPr>
          <w:rStyle w:val="LeadparagraphChar"/>
        </w:rPr>
        <w:t>September 2020</w:t>
      </w:r>
      <w:r>
        <w:rPr>
          <w:rStyle w:val="LeadparagraphChar"/>
        </w:rPr>
        <w:br/>
      </w:r>
      <w:hyperlink r:id="rId10" w:history="1">
        <w:r w:rsidR="00C10A84" w:rsidRPr="00C10A84">
          <w:rPr>
            <w:rStyle w:val="Hyperlink"/>
          </w:rPr>
          <w:t>rsc.li/2ZJsXq6</w:t>
        </w:r>
      </w:hyperlink>
      <w:bookmarkStart w:id="0" w:name="_GoBack"/>
      <w:bookmarkEnd w:id="0"/>
    </w:p>
    <w:p w14:paraId="780EF3DF" w14:textId="701BACE5" w:rsidR="00514FAE" w:rsidRDefault="00514FAE" w:rsidP="00514FAE">
      <w:pPr>
        <w:pStyle w:val="Body"/>
        <w:rPr>
          <w:rFonts w:ascii="Arial" w:hAnsi="Arial"/>
        </w:rPr>
      </w:pPr>
      <w:r>
        <w:rPr>
          <w:rFonts w:ascii="Arial" w:hAnsi="Arial"/>
        </w:rPr>
        <w:t xml:space="preserve">Chemists use theoretical ideas to explain their observations and make predictions about what will happen in different circumstances. But how much should we ‘believe’ in these ideas? And what kind of evidence gives us </w:t>
      </w:r>
      <w:r>
        <w:rPr>
          <w:rFonts w:ascii="Arial" w:hAnsi="Arial"/>
          <w:i/>
          <w:iCs/>
        </w:rPr>
        <w:t>good</w:t>
      </w:r>
      <w:r>
        <w:rPr>
          <w:rFonts w:ascii="Arial" w:hAnsi="Arial"/>
        </w:rPr>
        <w:t xml:space="preserve"> reason to support an idea?</w:t>
      </w:r>
    </w:p>
    <w:p w14:paraId="70C4B93C" w14:textId="77777777" w:rsidR="00514FAE" w:rsidRDefault="00514FAE" w:rsidP="00514FAE">
      <w:pPr>
        <w:pStyle w:val="Body"/>
        <w:rPr>
          <w:rFonts w:ascii="Arial" w:eastAsia="Arial" w:hAnsi="Arial" w:cs="Arial"/>
        </w:rPr>
      </w:pPr>
    </w:p>
    <w:p w14:paraId="4DCDD65D" w14:textId="77777777" w:rsidR="00514FAE" w:rsidRDefault="00514FAE" w:rsidP="00514FAE">
      <w:pPr>
        <w:pStyle w:val="Body"/>
        <w:rPr>
          <w:rFonts w:ascii="Arial" w:eastAsia="Arial" w:hAnsi="Arial" w:cs="Arial"/>
          <w:b/>
          <w:bCs/>
        </w:rPr>
      </w:pPr>
      <w:r>
        <w:rPr>
          <w:rFonts w:ascii="Arial" w:hAnsi="Arial"/>
          <w:b/>
          <w:bCs/>
        </w:rPr>
        <w:t xml:space="preserve">Theoretical idea: Metals in the periodic table can be ordered according to their reactivity. The order in decreasing reactivity is K, Na, Li, Ca, Mg, Al, Zn, Fe, Cu, Ag, </w:t>
      </w:r>
      <w:proofErr w:type="gramStart"/>
      <w:r>
        <w:rPr>
          <w:rFonts w:ascii="Arial" w:hAnsi="Arial"/>
          <w:b/>
          <w:bCs/>
        </w:rPr>
        <w:t>Au</w:t>
      </w:r>
      <w:proofErr w:type="gramEnd"/>
      <w:r>
        <w:rPr>
          <w:rFonts w:ascii="Arial" w:hAnsi="Arial"/>
          <w:b/>
          <w:bCs/>
        </w:rPr>
        <w:t xml:space="preserve">. </w:t>
      </w:r>
    </w:p>
    <w:p w14:paraId="6CA58BBE" w14:textId="77777777" w:rsidR="00514FAE" w:rsidRDefault="00514FAE" w:rsidP="00514FAE">
      <w:pPr>
        <w:pStyle w:val="Body"/>
        <w:rPr>
          <w:rFonts w:ascii="Arial" w:eastAsia="Arial" w:hAnsi="Arial" w:cs="Arial"/>
        </w:rPr>
      </w:pPr>
    </w:p>
    <w:p w14:paraId="25EEEFB0" w14:textId="33B5270B" w:rsidR="00514FAE" w:rsidRDefault="00514FAE" w:rsidP="00514FAE">
      <w:pPr>
        <w:pStyle w:val="Body"/>
        <w:rPr>
          <w:rFonts w:ascii="Arial" w:eastAsia="Arial" w:hAnsi="Arial" w:cs="Arial"/>
        </w:rPr>
      </w:pPr>
      <w:r>
        <w:rPr>
          <w:rFonts w:ascii="Arial" w:hAnsi="Arial"/>
        </w:rPr>
        <w:t xml:space="preserve">The results of the experiments in the table all support the theoretical idea of a reactivity series </w:t>
      </w:r>
      <w:r>
        <w:rPr>
          <w:rFonts w:ascii="Arial" w:hAnsi="Arial"/>
          <w:i/>
          <w:iCs/>
        </w:rPr>
        <w:t>to some extent</w:t>
      </w:r>
      <w:r>
        <w:rPr>
          <w:rFonts w:ascii="Arial" w:hAnsi="Arial"/>
        </w:rPr>
        <w:t xml:space="preserve">. </w:t>
      </w:r>
    </w:p>
    <w:p w14:paraId="5A6DE98F" w14:textId="77777777" w:rsidR="00514FAE" w:rsidRDefault="00514FAE" w:rsidP="00514FAE">
      <w:pPr>
        <w:pStyle w:val="Body"/>
        <w:rPr>
          <w:rFonts w:ascii="Arial" w:eastAsia="Arial" w:hAnsi="Arial" w:cs="Arial"/>
        </w:rPr>
      </w:pPr>
    </w:p>
    <w:p w14:paraId="7247D76D" w14:textId="4BFE2322" w:rsidR="00514FAE" w:rsidRDefault="00514FAE" w:rsidP="00514FAE">
      <w:pPr>
        <w:pStyle w:val="Body"/>
        <w:numPr>
          <w:ilvl w:val="0"/>
          <w:numId w:val="11"/>
        </w:numPr>
        <w:rPr>
          <w:rFonts w:ascii="Arial" w:hAnsi="Arial"/>
        </w:rPr>
      </w:pPr>
      <w:r>
        <w:rPr>
          <w:rFonts w:ascii="Arial" w:hAnsi="Arial"/>
        </w:rPr>
        <w:t>Use your knowledge of the reactivity series to complete the expected observations for each of the experiments (you will probably have seen or carrie</w:t>
      </w:r>
      <w:r w:rsidR="00360F60">
        <w:rPr>
          <w:rFonts w:ascii="Arial" w:hAnsi="Arial"/>
        </w:rPr>
        <w:t>d</w:t>
      </w:r>
      <w:r>
        <w:rPr>
          <w:rFonts w:ascii="Arial" w:hAnsi="Arial"/>
        </w:rPr>
        <w:t xml:space="preserve"> out these experiments in class).</w:t>
      </w:r>
    </w:p>
    <w:p w14:paraId="5E702ADB" w14:textId="66732B3C" w:rsidR="00514FAE" w:rsidRPr="00514FAE" w:rsidRDefault="00514FAE" w:rsidP="00514FAE">
      <w:pPr>
        <w:pStyle w:val="Body"/>
        <w:numPr>
          <w:ilvl w:val="0"/>
          <w:numId w:val="11"/>
        </w:numPr>
        <w:rPr>
          <w:rFonts w:ascii="Arial" w:hAnsi="Arial"/>
        </w:rPr>
      </w:pPr>
      <w:r w:rsidRPr="00514FAE">
        <w:rPr>
          <w:rFonts w:ascii="Arial" w:hAnsi="Arial"/>
        </w:rPr>
        <w:t>In pairs or small groups complete the rest of the table.</w:t>
      </w:r>
      <w:r w:rsidRPr="00514FAE">
        <w:rPr>
          <w:rFonts w:ascii="Arial" w:eastAsia="Arial" w:hAnsi="Arial" w:cs="Arial"/>
        </w:rPr>
        <w:t xml:space="preserve"> </w:t>
      </w:r>
    </w:p>
    <w:p w14:paraId="70E0E809" w14:textId="77777777" w:rsidR="00514FAE" w:rsidRDefault="00514FAE" w:rsidP="00514FAE">
      <w:pPr>
        <w:pStyle w:val="Body"/>
        <w:numPr>
          <w:ilvl w:val="0"/>
          <w:numId w:val="11"/>
        </w:numPr>
        <w:rPr>
          <w:rFonts w:ascii="Arial" w:hAnsi="Arial"/>
        </w:rPr>
      </w:pPr>
      <w:r>
        <w:rPr>
          <w:rFonts w:ascii="Arial" w:hAnsi="Arial"/>
        </w:rPr>
        <w:t xml:space="preserve">Are there any aspects of the reactivity series that are not supported by </w:t>
      </w:r>
      <w:r>
        <w:rPr>
          <w:rFonts w:ascii="Arial" w:hAnsi="Arial"/>
          <w:i/>
          <w:iCs/>
        </w:rPr>
        <w:t>any</w:t>
      </w:r>
      <w:r>
        <w:rPr>
          <w:rFonts w:ascii="Arial" w:hAnsi="Arial"/>
        </w:rPr>
        <w:t xml:space="preserve"> of the experiments? </w:t>
      </w:r>
    </w:p>
    <w:p w14:paraId="6238B42F" w14:textId="2AE8F59F" w:rsidR="00514FAE" w:rsidRDefault="00514FAE" w:rsidP="00514FAE">
      <w:pPr>
        <w:pStyle w:val="Body"/>
        <w:numPr>
          <w:ilvl w:val="0"/>
          <w:numId w:val="11"/>
        </w:numPr>
        <w:rPr>
          <w:rFonts w:ascii="Arial" w:hAnsi="Arial"/>
        </w:rPr>
      </w:pPr>
      <w:r>
        <w:rPr>
          <w:rFonts w:ascii="Arial" w:hAnsi="Arial"/>
        </w:rPr>
        <w:t>Do you think you should ‘believe’ in the reactivity series? Why, or why not?</w:t>
      </w:r>
    </w:p>
    <w:p w14:paraId="4623B139" w14:textId="77777777" w:rsidR="00514FAE" w:rsidRDefault="00514FAE">
      <w:pPr>
        <w:keepLines w:val="0"/>
        <w:spacing w:before="200" w:after="0"/>
        <w:rPr>
          <w:rFonts w:eastAsia="Arial Unicode MS" w:cs="Arial Unicode MS"/>
          <w:color w:val="000000"/>
          <w:sz w:val="22"/>
          <w:szCs w:val="22"/>
          <w:bdr w:val="nil"/>
          <w:lang w:val="en-US" w:eastAsia="en-GB"/>
          <w14:textOutline w14:w="0" w14:cap="flat" w14:cmpd="sng" w14:algn="ctr">
            <w14:noFill/>
            <w14:prstDash w14:val="solid"/>
            <w14:bevel/>
          </w14:textOutline>
        </w:rPr>
      </w:pPr>
      <w:r>
        <w:br w:type="page"/>
      </w:r>
    </w:p>
    <w:p w14:paraId="346566BC" w14:textId="77777777" w:rsidR="00514FAE" w:rsidRDefault="00514FAE" w:rsidP="00514FAE">
      <w:pPr>
        <w:pStyle w:val="Body"/>
        <w:rPr>
          <w:rFonts w:ascii="Arial" w:eastAsia="Arial" w:hAnsi="Arial" w:cs="Arial"/>
        </w:rPr>
      </w:pPr>
    </w:p>
    <w:tbl>
      <w:tblPr>
        <w:tblW w:w="9617"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BDC0BF"/>
        <w:tblLayout w:type="fixed"/>
        <w:tblLook w:val="04A0" w:firstRow="1" w:lastRow="0" w:firstColumn="1" w:lastColumn="0" w:noHBand="0" w:noVBand="1"/>
      </w:tblPr>
      <w:tblGrid>
        <w:gridCol w:w="2088"/>
        <w:gridCol w:w="2208"/>
        <w:gridCol w:w="2641"/>
        <w:gridCol w:w="2680"/>
      </w:tblGrid>
      <w:tr w:rsidR="00514FAE" w14:paraId="48CA0492" w14:textId="77777777" w:rsidTr="00360F60">
        <w:trPr>
          <w:trHeight w:val="1333"/>
          <w:tblHeader/>
        </w:trPr>
        <w:tc>
          <w:tcPr>
            <w:tcW w:w="2088" w:type="dxa"/>
            <w:tcBorders>
              <w:top w:val="single" w:sz="8" w:space="0" w:color="000000"/>
              <w:left w:val="single" w:sz="8" w:space="0" w:color="000000"/>
              <w:bottom w:val="single" w:sz="8" w:space="0" w:color="000000"/>
              <w:right w:val="single" w:sz="8" w:space="0" w:color="000000"/>
            </w:tcBorders>
            <w:shd w:val="clear" w:color="auto" w:fill="FEFFFE"/>
            <w:tcMar>
              <w:top w:w="80" w:type="dxa"/>
              <w:left w:w="80" w:type="dxa"/>
              <w:bottom w:w="80" w:type="dxa"/>
              <w:right w:w="80" w:type="dxa"/>
            </w:tcMar>
          </w:tcPr>
          <w:p w14:paraId="31231736" w14:textId="77777777" w:rsidR="00514FAE" w:rsidRDefault="00514FAE" w:rsidP="00360F60">
            <w:pPr>
              <w:pStyle w:val="TableStyle1"/>
            </w:pPr>
            <w:r>
              <w:rPr>
                <w:rFonts w:ascii="Arial" w:hAnsi="Arial"/>
              </w:rPr>
              <w:t>Experiment</w:t>
            </w:r>
          </w:p>
        </w:tc>
        <w:tc>
          <w:tcPr>
            <w:tcW w:w="2208" w:type="dxa"/>
            <w:tcBorders>
              <w:top w:val="single" w:sz="8" w:space="0" w:color="000000"/>
              <w:left w:val="single" w:sz="8" w:space="0" w:color="000000"/>
              <w:bottom w:val="single" w:sz="8" w:space="0" w:color="000000"/>
              <w:right w:val="single" w:sz="8" w:space="0" w:color="000000"/>
            </w:tcBorders>
            <w:shd w:val="clear" w:color="auto" w:fill="FEFFFE"/>
            <w:tcMar>
              <w:top w:w="80" w:type="dxa"/>
              <w:left w:w="80" w:type="dxa"/>
              <w:bottom w:w="80" w:type="dxa"/>
              <w:right w:w="80" w:type="dxa"/>
            </w:tcMar>
          </w:tcPr>
          <w:p w14:paraId="2A3E2F16" w14:textId="305D7922" w:rsidR="00514FAE" w:rsidRDefault="00514FAE" w:rsidP="00360F60">
            <w:pPr>
              <w:pStyle w:val="TableStyle1"/>
            </w:pPr>
            <w:r>
              <w:rPr>
                <w:rFonts w:ascii="Arial" w:hAnsi="Arial"/>
              </w:rPr>
              <w:t>Expected observations</w:t>
            </w:r>
          </w:p>
        </w:tc>
        <w:tc>
          <w:tcPr>
            <w:tcW w:w="2640" w:type="dxa"/>
            <w:tcBorders>
              <w:top w:val="single" w:sz="8" w:space="0" w:color="000000"/>
              <w:left w:val="single" w:sz="8" w:space="0" w:color="000000"/>
              <w:bottom w:val="single" w:sz="8" w:space="0" w:color="000000"/>
              <w:right w:val="single" w:sz="8" w:space="0" w:color="000000"/>
            </w:tcBorders>
            <w:shd w:val="clear" w:color="auto" w:fill="FEFFFE"/>
            <w:tcMar>
              <w:top w:w="80" w:type="dxa"/>
              <w:left w:w="80" w:type="dxa"/>
              <w:bottom w:w="80" w:type="dxa"/>
              <w:right w:w="80" w:type="dxa"/>
            </w:tcMar>
          </w:tcPr>
          <w:p w14:paraId="2EA128DF" w14:textId="77777777" w:rsidR="00514FAE" w:rsidRDefault="00514FAE" w:rsidP="00360F60">
            <w:pPr>
              <w:pStyle w:val="TableStyle1"/>
            </w:pPr>
            <w:r>
              <w:rPr>
                <w:rFonts w:ascii="Arial" w:hAnsi="Arial"/>
              </w:rPr>
              <w:t xml:space="preserve">What hypothesis is confirmed by the evidence? </w:t>
            </w:r>
          </w:p>
          <w:p w14:paraId="77A9D098" w14:textId="77777777" w:rsidR="00514FAE" w:rsidRDefault="00514FAE" w:rsidP="00360F60">
            <w:pPr>
              <w:pStyle w:val="TableStyle1"/>
            </w:pPr>
            <w:r>
              <w:rPr>
                <w:rFonts w:ascii="Arial" w:hAnsi="Arial"/>
              </w:rPr>
              <w:t>Is the experiment good evidence for the hypothesis?</w:t>
            </w:r>
          </w:p>
        </w:tc>
        <w:tc>
          <w:tcPr>
            <w:tcW w:w="2679" w:type="dxa"/>
            <w:tcBorders>
              <w:top w:val="single" w:sz="8" w:space="0" w:color="000000"/>
              <w:left w:val="single" w:sz="8" w:space="0" w:color="000000"/>
              <w:bottom w:val="single" w:sz="8" w:space="0" w:color="000000"/>
              <w:right w:val="single" w:sz="8" w:space="0" w:color="000000"/>
            </w:tcBorders>
            <w:shd w:val="clear" w:color="auto" w:fill="FEFFFE"/>
            <w:tcMar>
              <w:top w:w="80" w:type="dxa"/>
              <w:left w:w="80" w:type="dxa"/>
              <w:bottom w:w="80" w:type="dxa"/>
              <w:right w:w="80" w:type="dxa"/>
            </w:tcMar>
          </w:tcPr>
          <w:p w14:paraId="48B45267" w14:textId="77777777" w:rsidR="00514FAE" w:rsidRDefault="00514FAE" w:rsidP="00360F60">
            <w:pPr>
              <w:pStyle w:val="TableStyle1"/>
            </w:pPr>
            <w:r>
              <w:rPr>
                <w:rFonts w:ascii="Arial" w:hAnsi="Arial"/>
              </w:rPr>
              <w:t>How much does this evidence support the overall theoretical idea of a ‘reactivity series’?</w:t>
            </w:r>
          </w:p>
        </w:tc>
      </w:tr>
      <w:tr w:rsidR="00514FAE" w14:paraId="549B6B6B" w14:textId="77777777" w:rsidTr="00360F60">
        <w:tblPrEx>
          <w:shd w:val="clear" w:color="auto" w:fill="auto"/>
        </w:tblPrEx>
        <w:trPr>
          <w:trHeight w:val="1698"/>
        </w:trPr>
        <w:tc>
          <w:tcPr>
            <w:tcW w:w="2088" w:type="dxa"/>
            <w:tcBorders>
              <w:top w:val="single" w:sz="8" w:space="0" w:color="000000"/>
              <w:left w:val="single" w:sz="8" w:space="0" w:color="000000"/>
              <w:bottom w:val="single" w:sz="8" w:space="0" w:color="000000"/>
              <w:right w:val="single" w:sz="8" w:space="0" w:color="000000"/>
            </w:tcBorders>
            <w:shd w:val="clear" w:color="auto" w:fill="FEFFFE"/>
            <w:tcMar>
              <w:top w:w="80" w:type="dxa"/>
              <w:left w:w="80" w:type="dxa"/>
              <w:bottom w:w="80" w:type="dxa"/>
              <w:right w:w="80" w:type="dxa"/>
            </w:tcMar>
          </w:tcPr>
          <w:p w14:paraId="091E3600" w14:textId="77777777" w:rsidR="00514FAE" w:rsidRDefault="00514FAE" w:rsidP="00360F60">
            <w:pPr>
              <w:pStyle w:val="Body"/>
            </w:pPr>
            <w:r>
              <w:rPr>
                <w:rFonts w:ascii="Arial" w:hAnsi="Arial"/>
                <w:sz w:val="20"/>
                <w:szCs w:val="20"/>
              </w:rPr>
              <w:t>Add Cu to a solution of conc. AgNO</w:t>
            </w:r>
            <w:r w:rsidRPr="00D14955">
              <w:rPr>
                <w:rFonts w:ascii="Arial" w:hAnsi="Arial"/>
                <w:sz w:val="18"/>
                <w:szCs w:val="18"/>
                <w:vertAlign w:val="subscript"/>
              </w:rPr>
              <w:t>3</w:t>
            </w:r>
          </w:p>
        </w:tc>
        <w:tc>
          <w:tcPr>
            <w:tcW w:w="2208" w:type="dxa"/>
            <w:tcBorders>
              <w:top w:val="single" w:sz="8" w:space="0" w:color="000000"/>
              <w:left w:val="single" w:sz="8" w:space="0" w:color="000000"/>
              <w:bottom w:val="single" w:sz="8" w:space="0" w:color="000000"/>
              <w:right w:val="single" w:sz="8" w:space="0" w:color="000000"/>
            </w:tcBorders>
            <w:shd w:val="clear" w:color="auto" w:fill="FEFFFE"/>
            <w:tcMar>
              <w:top w:w="80" w:type="dxa"/>
              <w:left w:w="80" w:type="dxa"/>
              <w:bottom w:w="80" w:type="dxa"/>
              <w:right w:w="80" w:type="dxa"/>
            </w:tcMar>
          </w:tcPr>
          <w:p w14:paraId="670A531F" w14:textId="184281E2" w:rsidR="00514FAE" w:rsidRPr="00514FAE" w:rsidRDefault="00360F60" w:rsidP="00360F60">
            <w:pPr>
              <w:pStyle w:val="TableStyle2"/>
              <w:rPr>
                <w:i/>
              </w:rPr>
            </w:pPr>
            <w:r>
              <w:rPr>
                <w:rFonts w:ascii="Arial" w:eastAsia="Arial Unicode MS" w:hAnsi="Arial" w:cs="Arial Unicode MS"/>
                <w:i/>
                <w:lang w:val="en-US"/>
              </w:rPr>
              <w:t xml:space="preserve">Example: </w:t>
            </w:r>
            <w:r w:rsidR="00514FAE" w:rsidRPr="00514FAE">
              <w:rPr>
                <w:rFonts w:ascii="Arial" w:eastAsia="Arial Unicode MS" w:hAnsi="Arial" w:cs="Arial Unicode MS"/>
                <w:i/>
                <w:lang w:val="en-US"/>
              </w:rPr>
              <w:t>The copper gets smaller and silver forms on the surface. The colourless solution turns blue.</w:t>
            </w:r>
            <w:r w:rsidR="00514FAE" w:rsidRPr="00514FAE">
              <w:rPr>
                <w:rFonts w:ascii="Chalkduster" w:hAnsi="Chalkduster"/>
                <w:i/>
                <w:sz w:val="18"/>
                <w:szCs w:val="18"/>
              </w:rPr>
              <w:t xml:space="preserve"> </w:t>
            </w:r>
          </w:p>
        </w:tc>
        <w:tc>
          <w:tcPr>
            <w:tcW w:w="2640" w:type="dxa"/>
            <w:tcBorders>
              <w:top w:val="single" w:sz="8" w:space="0" w:color="000000"/>
              <w:left w:val="single" w:sz="8" w:space="0" w:color="000000"/>
              <w:bottom w:val="single" w:sz="8" w:space="0" w:color="000000"/>
              <w:right w:val="single" w:sz="8" w:space="0" w:color="000000"/>
            </w:tcBorders>
            <w:shd w:val="clear" w:color="auto" w:fill="FEFFFE"/>
            <w:tcMar>
              <w:top w:w="80" w:type="dxa"/>
              <w:left w:w="80" w:type="dxa"/>
              <w:bottom w:w="80" w:type="dxa"/>
              <w:right w:w="80" w:type="dxa"/>
            </w:tcMar>
          </w:tcPr>
          <w:p w14:paraId="1223C426" w14:textId="77777777" w:rsidR="00514FAE" w:rsidRPr="00514FAE" w:rsidRDefault="00514FAE" w:rsidP="00360F60">
            <w:pPr>
              <w:pStyle w:val="TableStyle2"/>
              <w:rPr>
                <w:rFonts w:ascii="Arial" w:eastAsia="Arial Unicode MS" w:hAnsi="Arial" w:cs="Arial Unicode MS"/>
                <w:i/>
                <w:lang w:val="en-US"/>
              </w:rPr>
            </w:pPr>
            <w:r w:rsidRPr="00514FAE">
              <w:rPr>
                <w:rFonts w:ascii="Arial" w:eastAsia="Arial Unicode MS" w:hAnsi="Arial" w:cs="Arial Unicode MS"/>
                <w:i/>
                <w:lang w:val="en-US"/>
              </w:rPr>
              <w:t xml:space="preserve">Copper is more reactive than silver. </w:t>
            </w:r>
          </w:p>
          <w:p w14:paraId="0128B143" w14:textId="77777777" w:rsidR="00514FAE" w:rsidRPr="00514FAE" w:rsidRDefault="00514FAE" w:rsidP="00360F60">
            <w:pPr>
              <w:pStyle w:val="TableStyle2"/>
              <w:rPr>
                <w:i/>
              </w:rPr>
            </w:pPr>
            <w:r w:rsidRPr="00514FAE">
              <w:rPr>
                <w:rFonts w:ascii="Arial" w:eastAsia="Arial Unicode MS" w:hAnsi="Arial" w:cs="Arial Unicode MS"/>
                <w:i/>
                <w:lang w:val="en-US"/>
              </w:rPr>
              <w:t>The experiment has only been completed once, so might not be reliable.</w:t>
            </w:r>
            <w:r w:rsidRPr="00514FAE">
              <w:rPr>
                <w:rFonts w:ascii="Chalkduster" w:hAnsi="Chalkduster"/>
                <w:i/>
                <w:sz w:val="18"/>
                <w:szCs w:val="18"/>
              </w:rPr>
              <w:t xml:space="preserve"> </w:t>
            </w:r>
          </w:p>
        </w:tc>
        <w:tc>
          <w:tcPr>
            <w:tcW w:w="2679" w:type="dxa"/>
            <w:tcBorders>
              <w:top w:val="single" w:sz="8" w:space="0" w:color="000000"/>
              <w:left w:val="single" w:sz="8" w:space="0" w:color="000000"/>
              <w:bottom w:val="single" w:sz="8" w:space="0" w:color="000000"/>
              <w:right w:val="single" w:sz="8" w:space="0" w:color="000000"/>
            </w:tcBorders>
            <w:shd w:val="clear" w:color="auto" w:fill="FEFFFE"/>
            <w:tcMar>
              <w:top w:w="80" w:type="dxa"/>
              <w:left w:w="80" w:type="dxa"/>
              <w:bottom w:w="80" w:type="dxa"/>
              <w:right w:w="80" w:type="dxa"/>
            </w:tcMar>
          </w:tcPr>
          <w:p w14:paraId="11250772" w14:textId="77777777" w:rsidR="00514FAE" w:rsidRPr="00514FAE" w:rsidRDefault="00514FAE" w:rsidP="00360F60">
            <w:pPr>
              <w:pStyle w:val="TableStyle2"/>
              <w:rPr>
                <w:i/>
              </w:rPr>
            </w:pPr>
            <w:r w:rsidRPr="00514FAE">
              <w:rPr>
                <w:rFonts w:ascii="Arial" w:eastAsia="Arial Unicode MS" w:hAnsi="Arial" w:cs="Arial Unicode MS"/>
                <w:i/>
                <w:lang w:val="en-US"/>
              </w:rPr>
              <w:t>Not very much: only two metals were used and only one way of comparing their reactivity.</w:t>
            </w:r>
            <w:r w:rsidRPr="00514FAE">
              <w:rPr>
                <w:rFonts w:ascii="Chalkduster" w:hAnsi="Chalkduster"/>
                <w:i/>
                <w:sz w:val="18"/>
                <w:szCs w:val="18"/>
              </w:rPr>
              <w:t xml:space="preserve"> </w:t>
            </w:r>
          </w:p>
        </w:tc>
      </w:tr>
      <w:tr w:rsidR="00514FAE" w14:paraId="5F1492F3" w14:textId="77777777" w:rsidTr="00360F60">
        <w:tblPrEx>
          <w:shd w:val="clear" w:color="auto" w:fill="auto"/>
        </w:tblPrEx>
        <w:trPr>
          <w:trHeight w:val="1113"/>
        </w:trPr>
        <w:tc>
          <w:tcPr>
            <w:tcW w:w="2088" w:type="dxa"/>
            <w:tcBorders>
              <w:top w:val="single" w:sz="8" w:space="0" w:color="000000"/>
              <w:left w:val="single" w:sz="8" w:space="0" w:color="000000"/>
              <w:bottom w:val="single" w:sz="8" w:space="0" w:color="000000"/>
              <w:right w:val="single" w:sz="8" w:space="0" w:color="000000"/>
            </w:tcBorders>
            <w:shd w:val="clear" w:color="auto" w:fill="FEFFFE"/>
            <w:tcMar>
              <w:top w:w="80" w:type="dxa"/>
              <w:left w:w="80" w:type="dxa"/>
              <w:bottom w:w="80" w:type="dxa"/>
              <w:right w:w="80" w:type="dxa"/>
            </w:tcMar>
          </w:tcPr>
          <w:p w14:paraId="6974C664" w14:textId="77777777" w:rsidR="00514FAE" w:rsidRDefault="00514FAE" w:rsidP="00360F60">
            <w:pPr>
              <w:pStyle w:val="Body"/>
            </w:pPr>
            <w:r>
              <w:rPr>
                <w:rFonts w:ascii="Arial" w:hAnsi="Arial"/>
                <w:sz w:val="20"/>
                <w:szCs w:val="20"/>
              </w:rPr>
              <w:t>Add Li, Na, and K to water and repeat each experiment three times</w:t>
            </w:r>
          </w:p>
        </w:tc>
        <w:tc>
          <w:tcPr>
            <w:tcW w:w="2208" w:type="dxa"/>
            <w:tcBorders>
              <w:top w:val="single" w:sz="8" w:space="0" w:color="000000"/>
              <w:left w:val="single" w:sz="8" w:space="0" w:color="000000"/>
              <w:bottom w:val="single" w:sz="8" w:space="0" w:color="000000"/>
              <w:right w:val="single" w:sz="8" w:space="0" w:color="000000"/>
            </w:tcBorders>
            <w:shd w:val="clear" w:color="auto" w:fill="FEFFFE"/>
            <w:tcMar>
              <w:top w:w="80" w:type="dxa"/>
              <w:left w:w="80" w:type="dxa"/>
              <w:bottom w:w="80" w:type="dxa"/>
              <w:right w:w="80" w:type="dxa"/>
            </w:tcMar>
          </w:tcPr>
          <w:p w14:paraId="3FEBDCAB" w14:textId="77777777" w:rsidR="00514FAE" w:rsidRDefault="00514FAE" w:rsidP="00360F60">
            <w:pPr>
              <w:pStyle w:val="TableStyle2"/>
            </w:pPr>
          </w:p>
          <w:p w14:paraId="567D6D01" w14:textId="77777777" w:rsidR="00514FAE" w:rsidRDefault="00514FAE" w:rsidP="00360F60">
            <w:pPr>
              <w:pStyle w:val="TableStyle2"/>
            </w:pPr>
          </w:p>
          <w:p w14:paraId="24CB93E2" w14:textId="77777777" w:rsidR="00514FAE" w:rsidRDefault="00514FAE" w:rsidP="00360F60">
            <w:pPr>
              <w:pStyle w:val="TableStyle2"/>
            </w:pPr>
          </w:p>
          <w:p w14:paraId="30F51ABF" w14:textId="77777777" w:rsidR="00514FAE" w:rsidRDefault="00514FAE" w:rsidP="00360F60">
            <w:pPr>
              <w:pStyle w:val="TableStyle2"/>
            </w:pPr>
          </w:p>
        </w:tc>
        <w:tc>
          <w:tcPr>
            <w:tcW w:w="2640" w:type="dxa"/>
            <w:tcBorders>
              <w:top w:val="single" w:sz="8" w:space="0" w:color="000000"/>
              <w:left w:val="single" w:sz="8" w:space="0" w:color="000000"/>
              <w:bottom w:val="single" w:sz="8" w:space="0" w:color="000000"/>
              <w:right w:val="single" w:sz="8" w:space="0" w:color="000000"/>
            </w:tcBorders>
            <w:shd w:val="clear" w:color="auto" w:fill="FEFFFE"/>
            <w:tcMar>
              <w:top w:w="80" w:type="dxa"/>
              <w:left w:w="80" w:type="dxa"/>
              <w:bottom w:w="80" w:type="dxa"/>
              <w:right w:w="80" w:type="dxa"/>
            </w:tcMar>
          </w:tcPr>
          <w:p w14:paraId="460FDC77" w14:textId="77777777" w:rsidR="00514FAE" w:rsidRDefault="00514FAE" w:rsidP="00360F60"/>
        </w:tc>
        <w:tc>
          <w:tcPr>
            <w:tcW w:w="2679" w:type="dxa"/>
            <w:tcBorders>
              <w:top w:val="single" w:sz="8" w:space="0" w:color="000000"/>
              <w:left w:val="single" w:sz="8" w:space="0" w:color="000000"/>
              <w:bottom w:val="single" w:sz="8" w:space="0" w:color="000000"/>
              <w:right w:val="single" w:sz="8" w:space="0" w:color="000000"/>
            </w:tcBorders>
            <w:shd w:val="clear" w:color="auto" w:fill="FEFFFE"/>
            <w:tcMar>
              <w:top w:w="80" w:type="dxa"/>
              <w:left w:w="80" w:type="dxa"/>
              <w:bottom w:w="80" w:type="dxa"/>
              <w:right w:w="80" w:type="dxa"/>
            </w:tcMar>
          </w:tcPr>
          <w:p w14:paraId="69899B38" w14:textId="77777777" w:rsidR="00514FAE" w:rsidRDefault="00514FAE" w:rsidP="00360F60"/>
        </w:tc>
      </w:tr>
      <w:tr w:rsidR="00514FAE" w14:paraId="035F8D1B" w14:textId="77777777" w:rsidTr="00360F60">
        <w:tblPrEx>
          <w:shd w:val="clear" w:color="auto" w:fill="auto"/>
        </w:tblPrEx>
        <w:trPr>
          <w:trHeight w:val="1113"/>
        </w:trPr>
        <w:tc>
          <w:tcPr>
            <w:tcW w:w="2088" w:type="dxa"/>
            <w:tcBorders>
              <w:top w:val="single" w:sz="8" w:space="0" w:color="000000"/>
              <w:left w:val="single" w:sz="8" w:space="0" w:color="000000"/>
              <w:bottom w:val="single" w:sz="8" w:space="0" w:color="000000"/>
              <w:right w:val="single" w:sz="8" w:space="0" w:color="000000"/>
            </w:tcBorders>
            <w:shd w:val="clear" w:color="auto" w:fill="FEFFFE"/>
            <w:tcMar>
              <w:top w:w="80" w:type="dxa"/>
              <w:left w:w="80" w:type="dxa"/>
              <w:bottom w:w="80" w:type="dxa"/>
              <w:right w:w="80" w:type="dxa"/>
            </w:tcMar>
          </w:tcPr>
          <w:p w14:paraId="33566BCA" w14:textId="6E40E9B2" w:rsidR="00514FAE" w:rsidRDefault="00514FAE" w:rsidP="00360F60">
            <w:pPr>
              <w:pStyle w:val="Body"/>
            </w:pPr>
            <w:r>
              <w:rPr>
                <w:rFonts w:ascii="Arial" w:hAnsi="Arial"/>
                <w:sz w:val="20"/>
                <w:szCs w:val="20"/>
              </w:rPr>
              <w:t>Burn Li, Mg, Fe and Cu in air and in oxygen</w:t>
            </w:r>
          </w:p>
        </w:tc>
        <w:tc>
          <w:tcPr>
            <w:tcW w:w="2208" w:type="dxa"/>
            <w:tcBorders>
              <w:top w:val="single" w:sz="8" w:space="0" w:color="000000"/>
              <w:left w:val="single" w:sz="8" w:space="0" w:color="000000"/>
              <w:bottom w:val="single" w:sz="8" w:space="0" w:color="000000"/>
              <w:right w:val="single" w:sz="8" w:space="0" w:color="000000"/>
            </w:tcBorders>
            <w:shd w:val="clear" w:color="auto" w:fill="FEFFFE"/>
            <w:tcMar>
              <w:top w:w="80" w:type="dxa"/>
              <w:left w:w="80" w:type="dxa"/>
              <w:bottom w:w="80" w:type="dxa"/>
              <w:right w:w="80" w:type="dxa"/>
            </w:tcMar>
          </w:tcPr>
          <w:p w14:paraId="1571F35C" w14:textId="77777777" w:rsidR="00514FAE" w:rsidRDefault="00514FAE" w:rsidP="00360F60">
            <w:pPr>
              <w:pStyle w:val="TableStyle2"/>
            </w:pPr>
          </w:p>
          <w:p w14:paraId="4F91D521" w14:textId="77777777" w:rsidR="00514FAE" w:rsidRDefault="00514FAE" w:rsidP="00360F60">
            <w:pPr>
              <w:pStyle w:val="TableStyle2"/>
            </w:pPr>
          </w:p>
          <w:p w14:paraId="28AA427C" w14:textId="77777777" w:rsidR="00514FAE" w:rsidRDefault="00514FAE" w:rsidP="00360F60">
            <w:pPr>
              <w:pStyle w:val="TableStyle2"/>
            </w:pPr>
          </w:p>
          <w:p w14:paraId="26C54D50" w14:textId="77777777" w:rsidR="00514FAE" w:rsidRDefault="00514FAE" w:rsidP="00360F60">
            <w:pPr>
              <w:pStyle w:val="TableStyle2"/>
            </w:pPr>
          </w:p>
          <w:p w14:paraId="7A33CDBA" w14:textId="77777777" w:rsidR="00514FAE" w:rsidRDefault="00514FAE" w:rsidP="00360F60">
            <w:pPr>
              <w:pStyle w:val="TableStyle2"/>
            </w:pPr>
          </w:p>
        </w:tc>
        <w:tc>
          <w:tcPr>
            <w:tcW w:w="2640" w:type="dxa"/>
            <w:tcBorders>
              <w:top w:val="single" w:sz="8" w:space="0" w:color="000000"/>
              <w:left w:val="single" w:sz="8" w:space="0" w:color="000000"/>
              <w:bottom w:val="single" w:sz="8" w:space="0" w:color="000000"/>
              <w:right w:val="single" w:sz="8" w:space="0" w:color="000000"/>
            </w:tcBorders>
            <w:shd w:val="clear" w:color="auto" w:fill="FEFFFE"/>
            <w:tcMar>
              <w:top w:w="80" w:type="dxa"/>
              <w:left w:w="80" w:type="dxa"/>
              <w:bottom w:w="80" w:type="dxa"/>
              <w:right w:w="80" w:type="dxa"/>
            </w:tcMar>
          </w:tcPr>
          <w:p w14:paraId="30684657" w14:textId="77777777" w:rsidR="00514FAE" w:rsidRDefault="00514FAE" w:rsidP="00360F60"/>
        </w:tc>
        <w:tc>
          <w:tcPr>
            <w:tcW w:w="2679" w:type="dxa"/>
            <w:tcBorders>
              <w:top w:val="single" w:sz="8" w:space="0" w:color="000000"/>
              <w:left w:val="single" w:sz="8" w:space="0" w:color="000000"/>
              <w:bottom w:val="single" w:sz="8" w:space="0" w:color="000000"/>
              <w:right w:val="single" w:sz="8" w:space="0" w:color="000000"/>
            </w:tcBorders>
            <w:shd w:val="clear" w:color="auto" w:fill="FEFFFE"/>
            <w:tcMar>
              <w:top w:w="80" w:type="dxa"/>
              <w:left w:w="80" w:type="dxa"/>
              <w:bottom w:w="80" w:type="dxa"/>
              <w:right w:w="80" w:type="dxa"/>
            </w:tcMar>
          </w:tcPr>
          <w:p w14:paraId="2B5F557E" w14:textId="77777777" w:rsidR="00514FAE" w:rsidRDefault="00514FAE" w:rsidP="00360F60"/>
        </w:tc>
      </w:tr>
      <w:tr w:rsidR="00514FAE" w14:paraId="1C1C82B6" w14:textId="77777777" w:rsidTr="00360F60">
        <w:tblPrEx>
          <w:shd w:val="clear" w:color="auto" w:fill="auto"/>
        </w:tblPrEx>
        <w:trPr>
          <w:trHeight w:val="1113"/>
        </w:trPr>
        <w:tc>
          <w:tcPr>
            <w:tcW w:w="2088" w:type="dxa"/>
            <w:tcBorders>
              <w:top w:val="single" w:sz="8" w:space="0" w:color="000000"/>
              <w:left w:val="single" w:sz="8" w:space="0" w:color="000000"/>
              <w:bottom w:val="single" w:sz="8" w:space="0" w:color="000000"/>
              <w:right w:val="single" w:sz="8" w:space="0" w:color="000000"/>
            </w:tcBorders>
            <w:shd w:val="clear" w:color="auto" w:fill="FEFFFE"/>
            <w:tcMar>
              <w:top w:w="80" w:type="dxa"/>
              <w:left w:w="80" w:type="dxa"/>
              <w:bottom w:w="80" w:type="dxa"/>
              <w:right w:w="80" w:type="dxa"/>
            </w:tcMar>
          </w:tcPr>
          <w:p w14:paraId="03B4FF7B" w14:textId="77777777" w:rsidR="00514FAE" w:rsidRDefault="00514FAE" w:rsidP="00360F60">
            <w:pPr>
              <w:pStyle w:val="Body"/>
            </w:pPr>
            <w:r>
              <w:rPr>
                <w:rFonts w:ascii="Arial" w:hAnsi="Arial"/>
                <w:sz w:val="20"/>
                <w:szCs w:val="20"/>
              </w:rPr>
              <w:t>Count the bubbles produced in the reaction of metals (Fe, Mg, Zn, Cu) with dil. hydrochloric acid</w:t>
            </w:r>
          </w:p>
        </w:tc>
        <w:tc>
          <w:tcPr>
            <w:tcW w:w="2208" w:type="dxa"/>
            <w:tcBorders>
              <w:top w:val="single" w:sz="8" w:space="0" w:color="000000"/>
              <w:left w:val="single" w:sz="8" w:space="0" w:color="000000"/>
              <w:bottom w:val="single" w:sz="8" w:space="0" w:color="000000"/>
              <w:right w:val="single" w:sz="8" w:space="0" w:color="000000"/>
            </w:tcBorders>
            <w:shd w:val="clear" w:color="auto" w:fill="FEFFFE"/>
            <w:tcMar>
              <w:top w:w="80" w:type="dxa"/>
              <w:left w:w="80" w:type="dxa"/>
              <w:bottom w:w="80" w:type="dxa"/>
              <w:right w:w="80" w:type="dxa"/>
            </w:tcMar>
          </w:tcPr>
          <w:p w14:paraId="51B9CDC6" w14:textId="77777777" w:rsidR="00514FAE" w:rsidRDefault="00514FAE" w:rsidP="00360F60">
            <w:pPr>
              <w:pStyle w:val="TableStyle2"/>
            </w:pPr>
          </w:p>
          <w:p w14:paraId="601818B1" w14:textId="77777777" w:rsidR="00514FAE" w:rsidRDefault="00514FAE" w:rsidP="00360F60">
            <w:pPr>
              <w:pStyle w:val="TableStyle2"/>
            </w:pPr>
          </w:p>
          <w:p w14:paraId="1778307F" w14:textId="77777777" w:rsidR="00514FAE" w:rsidRDefault="00514FAE" w:rsidP="00360F60">
            <w:pPr>
              <w:pStyle w:val="TableStyle2"/>
            </w:pPr>
          </w:p>
          <w:p w14:paraId="78E924B7" w14:textId="77777777" w:rsidR="00514FAE" w:rsidRDefault="00514FAE" w:rsidP="00360F60">
            <w:pPr>
              <w:pStyle w:val="TableStyle2"/>
            </w:pPr>
          </w:p>
          <w:p w14:paraId="2332839B" w14:textId="77777777" w:rsidR="00514FAE" w:rsidRDefault="00514FAE" w:rsidP="00360F60">
            <w:pPr>
              <w:pStyle w:val="TableStyle2"/>
            </w:pPr>
          </w:p>
        </w:tc>
        <w:tc>
          <w:tcPr>
            <w:tcW w:w="2640" w:type="dxa"/>
            <w:tcBorders>
              <w:top w:val="single" w:sz="8" w:space="0" w:color="000000"/>
              <w:left w:val="single" w:sz="8" w:space="0" w:color="000000"/>
              <w:bottom w:val="single" w:sz="8" w:space="0" w:color="000000"/>
              <w:right w:val="single" w:sz="8" w:space="0" w:color="000000"/>
            </w:tcBorders>
            <w:shd w:val="clear" w:color="auto" w:fill="FEFFFE"/>
            <w:tcMar>
              <w:top w:w="80" w:type="dxa"/>
              <w:left w:w="80" w:type="dxa"/>
              <w:bottom w:w="80" w:type="dxa"/>
              <w:right w:w="80" w:type="dxa"/>
            </w:tcMar>
          </w:tcPr>
          <w:p w14:paraId="63EFA65A" w14:textId="77777777" w:rsidR="00514FAE" w:rsidRDefault="00514FAE" w:rsidP="00360F60"/>
        </w:tc>
        <w:tc>
          <w:tcPr>
            <w:tcW w:w="2679" w:type="dxa"/>
            <w:tcBorders>
              <w:top w:val="single" w:sz="8" w:space="0" w:color="000000"/>
              <w:left w:val="single" w:sz="8" w:space="0" w:color="000000"/>
              <w:bottom w:val="single" w:sz="8" w:space="0" w:color="000000"/>
              <w:right w:val="single" w:sz="8" w:space="0" w:color="000000"/>
            </w:tcBorders>
            <w:shd w:val="clear" w:color="auto" w:fill="FEFFFE"/>
            <w:tcMar>
              <w:top w:w="80" w:type="dxa"/>
              <w:left w:w="80" w:type="dxa"/>
              <w:bottom w:w="80" w:type="dxa"/>
              <w:right w:w="80" w:type="dxa"/>
            </w:tcMar>
          </w:tcPr>
          <w:p w14:paraId="7BCDAAC0" w14:textId="77777777" w:rsidR="00514FAE" w:rsidRDefault="00514FAE" w:rsidP="00360F60"/>
        </w:tc>
      </w:tr>
      <w:tr w:rsidR="00514FAE" w14:paraId="4584937C" w14:textId="77777777" w:rsidTr="00360F60">
        <w:tblPrEx>
          <w:shd w:val="clear" w:color="auto" w:fill="auto"/>
        </w:tblPrEx>
        <w:trPr>
          <w:trHeight w:val="1113"/>
        </w:trPr>
        <w:tc>
          <w:tcPr>
            <w:tcW w:w="2088" w:type="dxa"/>
            <w:tcBorders>
              <w:top w:val="single" w:sz="8" w:space="0" w:color="000000"/>
              <w:left w:val="single" w:sz="8" w:space="0" w:color="000000"/>
              <w:bottom w:val="single" w:sz="8" w:space="0" w:color="000000"/>
              <w:right w:val="single" w:sz="8" w:space="0" w:color="000000"/>
            </w:tcBorders>
            <w:shd w:val="clear" w:color="auto" w:fill="FEFFFE"/>
            <w:tcMar>
              <w:top w:w="80" w:type="dxa"/>
              <w:left w:w="80" w:type="dxa"/>
              <w:bottom w:w="80" w:type="dxa"/>
              <w:right w:w="80" w:type="dxa"/>
            </w:tcMar>
          </w:tcPr>
          <w:p w14:paraId="0CCF3672" w14:textId="77777777" w:rsidR="00514FAE" w:rsidRDefault="00514FAE" w:rsidP="00360F60">
            <w:pPr>
              <w:pStyle w:val="TableStyle1"/>
            </w:pPr>
            <w:r>
              <w:rPr>
                <w:rFonts w:ascii="Arial" w:hAnsi="Arial"/>
                <w:b w:val="0"/>
                <w:bCs w:val="0"/>
              </w:rPr>
              <w:t>Add Mg, Zn and Fe to a solution of CuSO</w:t>
            </w:r>
            <w:r w:rsidRPr="00D14955">
              <w:rPr>
                <w:rFonts w:ascii="Arial" w:hAnsi="Arial"/>
                <w:b w:val="0"/>
                <w:bCs w:val="0"/>
                <w:vertAlign w:val="subscript"/>
              </w:rPr>
              <w:t>4</w:t>
            </w:r>
          </w:p>
        </w:tc>
        <w:tc>
          <w:tcPr>
            <w:tcW w:w="2208" w:type="dxa"/>
            <w:tcBorders>
              <w:top w:val="single" w:sz="8" w:space="0" w:color="000000"/>
              <w:left w:val="single" w:sz="8" w:space="0" w:color="000000"/>
              <w:bottom w:val="single" w:sz="8" w:space="0" w:color="000000"/>
              <w:right w:val="single" w:sz="8" w:space="0" w:color="000000"/>
            </w:tcBorders>
            <w:shd w:val="clear" w:color="auto" w:fill="FEFFFE"/>
            <w:tcMar>
              <w:top w:w="80" w:type="dxa"/>
              <w:left w:w="80" w:type="dxa"/>
              <w:bottom w:w="80" w:type="dxa"/>
              <w:right w:w="80" w:type="dxa"/>
            </w:tcMar>
          </w:tcPr>
          <w:p w14:paraId="04685AFB" w14:textId="77777777" w:rsidR="00514FAE" w:rsidRDefault="00514FAE" w:rsidP="00360F60">
            <w:pPr>
              <w:pStyle w:val="TableStyle2"/>
            </w:pPr>
          </w:p>
          <w:p w14:paraId="3276FF10" w14:textId="77777777" w:rsidR="00514FAE" w:rsidRDefault="00514FAE" w:rsidP="00360F60">
            <w:pPr>
              <w:pStyle w:val="TableStyle2"/>
            </w:pPr>
          </w:p>
          <w:p w14:paraId="1A23E547" w14:textId="77777777" w:rsidR="00514FAE" w:rsidRDefault="00514FAE" w:rsidP="00360F60">
            <w:pPr>
              <w:pStyle w:val="TableStyle2"/>
            </w:pPr>
          </w:p>
          <w:p w14:paraId="6E1F8DD0" w14:textId="77777777" w:rsidR="00514FAE" w:rsidRDefault="00514FAE" w:rsidP="00360F60">
            <w:pPr>
              <w:pStyle w:val="TableStyle2"/>
            </w:pPr>
          </w:p>
          <w:p w14:paraId="4B90472B" w14:textId="77777777" w:rsidR="00514FAE" w:rsidRDefault="00514FAE" w:rsidP="00360F60">
            <w:pPr>
              <w:pStyle w:val="TableStyle2"/>
            </w:pPr>
          </w:p>
        </w:tc>
        <w:tc>
          <w:tcPr>
            <w:tcW w:w="2640" w:type="dxa"/>
            <w:tcBorders>
              <w:top w:val="single" w:sz="8" w:space="0" w:color="000000"/>
              <w:left w:val="single" w:sz="8" w:space="0" w:color="000000"/>
              <w:bottom w:val="single" w:sz="8" w:space="0" w:color="000000"/>
              <w:right w:val="single" w:sz="8" w:space="0" w:color="000000"/>
            </w:tcBorders>
            <w:shd w:val="clear" w:color="auto" w:fill="FEFFFE"/>
            <w:tcMar>
              <w:top w:w="80" w:type="dxa"/>
              <w:left w:w="80" w:type="dxa"/>
              <w:bottom w:w="80" w:type="dxa"/>
              <w:right w:w="80" w:type="dxa"/>
            </w:tcMar>
          </w:tcPr>
          <w:p w14:paraId="790717F5" w14:textId="77777777" w:rsidR="00514FAE" w:rsidRDefault="00514FAE" w:rsidP="00360F60"/>
        </w:tc>
        <w:tc>
          <w:tcPr>
            <w:tcW w:w="2679" w:type="dxa"/>
            <w:tcBorders>
              <w:top w:val="single" w:sz="8" w:space="0" w:color="000000"/>
              <w:left w:val="single" w:sz="8" w:space="0" w:color="000000"/>
              <w:bottom w:val="single" w:sz="8" w:space="0" w:color="000000"/>
              <w:right w:val="single" w:sz="8" w:space="0" w:color="000000"/>
            </w:tcBorders>
            <w:shd w:val="clear" w:color="auto" w:fill="FEFFFE"/>
            <w:tcMar>
              <w:top w:w="80" w:type="dxa"/>
              <w:left w:w="80" w:type="dxa"/>
              <w:bottom w:w="80" w:type="dxa"/>
              <w:right w:w="80" w:type="dxa"/>
            </w:tcMar>
          </w:tcPr>
          <w:p w14:paraId="202EFBF4" w14:textId="77777777" w:rsidR="00514FAE" w:rsidRDefault="00514FAE" w:rsidP="00360F60"/>
        </w:tc>
      </w:tr>
    </w:tbl>
    <w:p w14:paraId="0A1ADFB5" w14:textId="77777777" w:rsidR="00514FAE" w:rsidRDefault="00514FAE" w:rsidP="00514FAE">
      <w:pPr>
        <w:pStyle w:val="Body"/>
        <w:rPr>
          <w:rFonts w:ascii="Arial" w:eastAsia="Arial" w:hAnsi="Arial" w:cs="Arial"/>
        </w:rPr>
      </w:pPr>
    </w:p>
    <w:sectPr w:rsidR="00514FAE" w:rsidSect="00042CA7">
      <w:footerReference w:type="default" r:id="rId11"/>
      <w:headerReference w:type="first" r:id="rId12"/>
      <w:footerReference w:type="first" r:id="rId13"/>
      <w:type w:val="continuous"/>
      <w:pgSz w:w="11906" w:h="16838"/>
      <w:pgMar w:top="1440" w:right="1080" w:bottom="1440" w:left="108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4408F0" w14:textId="77777777" w:rsidR="00360F60" w:rsidRDefault="00360F60" w:rsidP="000D3D40">
      <w:r>
        <w:separator/>
      </w:r>
    </w:p>
  </w:endnote>
  <w:endnote w:type="continuationSeparator" w:id="0">
    <w:p w14:paraId="054408F1" w14:textId="77777777" w:rsidR="00360F60" w:rsidRDefault="00360F60" w:rsidP="000D3D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00000000"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Neue">
    <w:altName w:val="Bree Serif"/>
    <w:charset w:val="00"/>
    <w:family w:val="auto"/>
    <w:pitch w:val="variable"/>
    <w:sig w:usb0="00000003" w:usb1="500079DB" w:usb2="00000010" w:usb3="00000000" w:csb0="00000001" w:csb1="00000000"/>
  </w:font>
  <w:font w:name="Chalkduster">
    <w:altName w:val="Kristen ITC"/>
    <w:charset w:val="4D"/>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4408F2" w14:textId="20A94462" w:rsidR="00360F60" w:rsidRPr="00EE78E2" w:rsidRDefault="00360F60" w:rsidP="00EE78E2">
    <w:pPr>
      <w:pStyle w:val="Footer"/>
      <w:rPr>
        <w:sz w:val="16"/>
      </w:rPr>
    </w:pPr>
    <w:r w:rsidRPr="00EE78E2">
      <w:rPr>
        <w:sz w:val="16"/>
      </w:rPr>
      <w:sym w:font="Symbol" w:char="F0E3"/>
    </w:r>
    <w:r w:rsidRPr="00EE78E2">
      <w:rPr>
        <w:sz w:val="16"/>
      </w:rPr>
      <w:t xml:space="preserve"> Royal Society of Chemistry</w:t>
    </w:r>
    <w:r w:rsidRPr="00EE78E2">
      <w:rPr>
        <w:sz w:val="16"/>
      </w:rPr>
      <w:tab/>
      <w:t xml:space="preserve">Page </w:t>
    </w:r>
    <w:r w:rsidRPr="00EE78E2">
      <w:rPr>
        <w:sz w:val="16"/>
      </w:rPr>
      <w:fldChar w:fldCharType="begin"/>
    </w:r>
    <w:r w:rsidRPr="00EE78E2">
      <w:rPr>
        <w:sz w:val="16"/>
      </w:rPr>
      <w:instrText xml:space="preserve"> PAGE   \* MERGEFORMAT </w:instrText>
    </w:r>
    <w:r w:rsidRPr="00EE78E2">
      <w:rPr>
        <w:sz w:val="16"/>
      </w:rPr>
      <w:fldChar w:fldCharType="separate"/>
    </w:r>
    <w:r w:rsidR="00C10A84">
      <w:rPr>
        <w:noProof/>
        <w:sz w:val="16"/>
      </w:rPr>
      <w:t>2</w:t>
    </w:r>
    <w:r w:rsidRPr="00EE78E2">
      <w:rPr>
        <w:sz w:val="16"/>
      </w:rPr>
      <w:fldChar w:fldCharType="end"/>
    </w:r>
    <w:r w:rsidRPr="00EE78E2">
      <w:rPr>
        <w:sz w:val="16"/>
      </w:rPr>
      <w:t xml:space="preserve"> of </w:t>
    </w:r>
    <w:r w:rsidRPr="00EE78E2">
      <w:rPr>
        <w:sz w:val="16"/>
      </w:rPr>
      <w:fldChar w:fldCharType="begin"/>
    </w:r>
    <w:r w:rsidRPr="00EE78E2">
      <w:rPr>
        <w:sz w:val="16"/>
      </w:rPr>
      <w:instrText xml:space="preserve"> NUMPAGES   \* MERGEFORMAT </w:instrText>
    </w:r>
    <w:r w:rsidRPr="00EE78E2">
      <w:rPr>
        <w:sz w:val="16"/>
      </w:rPr>
      <w:fldChar w:fldCharType="separate"/>
    </w:r>
    <w:r w:rsidR="00C10A84">
      <w:rPr>
        <w:noProof/>
        <w:sz w:val="16"/>
      </w:rPr>
      <w:t>2</w:t>
    </w:r>
    <w:r w:rsidRPr="00EE78E2">
      <w:rPr>
        <w:noProof/>
        <w:sz w:val="16"/>
      </w:rPr>
      <w:fldChar w:fldCharType="end"/>
    </w:r>
    <w:r>
      <w:rPr>
        <w:sz w:val="16"/>
      </w:rPr>
      <w:tab/>
    </w:r>
    <w:r w:rsidRPr="00EE78E2">
      <w:rPr>
        <w:sz w:val="16"/>
      </w:rPr>
      <w:t>Registered charity number 207890</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4408F4" w14:textId="4CE4E252" w:rsidR="00360F60" w:rsidRPr="00EE78E2" w:rsidRDefault="00360F60" w:rsidP="00EE78E2">
    <w:pPr>
      <w:pStyle w:val="Footer"/>
      <w:rPr>
        <w:sz w:val="16"/>
      </w:rPr>
    </w:pPr>
    <w:r w:rsidRPr="00EE78E2">
      <w:rPr>
        <w:sz w:val="16"/>
      </w:rPr>
      <w:sym w:font="Symbol" w:char="F0E3"/>
    </w:r>
    <w:r w:rsidRPr="00EE78E2">
      <w:rPr>
        <w:sz w:val="16"/>
      </w:rPr>
      <w:t xml:space="preserve"> Royal Society of Chemistry</w:t>
    </w:r>
    <w:r w:rsidRPr="00EE78E2">
      <w:rPr>
        <w:sz w:val="16"/>
      </w:rPr>
      <w:tab/>
      <w:t xml:space="preserve">Page </w:t>
    </w:r>
    <w:r w:rsidRPr="00EE78E2">
      <w:rPr>
        <w:sz w:val="16"/>
      </w:rPr>
      <w:fldChar w:fldCharType="begin"/>
    </w:r>
    <w:r w:rsidRPr="00EE78E2">
      <w:rPr>
        <w:sz w:val="16"/>
      </w:rPr>
      <w:instrText xml:space="preserve"> PAGE   \* MERGEFORMAT </w:instrText>
    </w:r>
    <w:r w:rsidRPr="00EE78E2">
      <w:rPr>
        <w:sz w:val="16"/>
      </w:rPr>
      <w:fldChar w:fldCharType="separate"/>
    </w:r>
    <w:r w:rsidR="00C10A84">
      <w:rPr>
        <w:noProof/>
        <w:sz w:val="16"/>
      </w:rPr>
      <w:t>1</w:t>
    </w:r>
    <w:r w:rsidRPr="00EE78E2">
      <w:rPr>
        <w:sz w:val="16"/>
      </w:rPr>
      <w:fldChar w:fldCharType="end"/>
    </w:r>
    <w:r w:rsidRPr="00EE78E2">
      <w:rPr>
        <w:sz w:val="16"/>
      </w:rPr>
      <w:t xml:space="preserve"> of </w:t>
    </w:r>
    <w:r w:rsidRPr="00EE78E2">
      <w:rPr>
        <w:sz w:val="16"/>
      </w:rPr>
      <w:fldChar w:fldCharType="begin"/>
    </w:r>
    <w:r w:rsidRPr="00EE78E2">
      <w:rPr>
        <w:sz w:val="16"/>
      </w:rPr>
      <w:instrText xml:space="preserve"> NUMPAGES   \* MERGEFORMAT </w:instrText>
    </w:r>
    <w:r w:rsidRPr="00EE78E2">
      <w:rPr>
        <w:sz w:val="16"/>
      </w:rPr>
      <w:fldChar w:fldCharType="separate"/>
    </w:r>
    <w:r w:rsidR="00C10A84">
      <w:rPr>
        <w:noProof/>
        <w:sz w:val="16"/>
      </w:rPr>
      <w:t>2</w:t>
    </w:r>
    <w:r w:rsidRPr="00EE78E2">
      <w:rPr>
        <w:noProof/>
        <w:sz w:val="16"/>
      </w:rPr>
      <w:fldChar w:fldCharType="end"/>
    </w:r>
    <w:r>
      <w:rPr>
        <w:sz w:val="16"/>
      </w:rPr>
      <w:tab/>
    </w:r>
    <w:r w:rsidRPr="00EE78E2">
      <w:rPr>
        <w:sz w:val="16"/>
      </w:rPr>
      <w:t>Registered charity number 207890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4408EE" w14:textId="77777777" w:rsidR="00360F60" w:rsidRDefault="00360F60" w:rsidP="000D3D40">
      <w:r>
        <w:separator/>
      </w:r>
    </w:p>
  </w:footnote>
  <w:footnote w:type="continuationSeparator" w:id="0">
    <w:p w14:paraId="054408EF" w14:textId="77777777" w:rsidR="00360F60" w:rsidRDefault="00360F60" w:rsidP="000D3D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4408F3" w14:textId="0540143B" w:rsidR="00360F60" w:rsidRDefault="00360F60" w:rsidP="009875B2">
    <w:pPr>
      <w:pStyle w:val="Header"/>
      <w:jc w:val="right"/>
    </w:pPr>
    <w:r>
      <w:rPr>
        <w:noProof/>
        <w:lang w:eastAsia="en-GB"/>
      </w:rPr>
      <w:drawing>
        <wp:inline distT="0" distB="0" distL="0" distR="0" wp14:anchorId="0DE9AA0B" wp14:editId="29658A67">
          <wp:extent cx="900000" cy="900000"/>
          <wp:effectExtent l="0" t="0" r="0" b="0"/>
          <wp:docPr id="2" name="Picture 2" descr="EiC-logo_plum_1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iC-logo_plum_100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0000" cy="900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32263F"/>
    <w:multiLevelType w:val="hybridMultilevel"/>
    <w:tmpl w:val="E4564A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5B5E07"/>
    <w:multiLevelType w:val="hybridMultilevel"/>
    <w:tmpl w:val="E598B2AE"/>
    <w:numStyleLink w:val="Numbered"/>
  </w:abstractNum>
  <w:abstractNum w:abstractNumId="2" w15:restartNumberingAfterBreak="0">
    <w:nsid w:val="1AC6441F"/>
    <w:multiLevelType w:val="hybridMultilevel"/>
    <w:tmpl w:val="3894E42E"/>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 w15:restartNumberingAfterBreak="0">
    <w:nsid w:val="1C1E4E6E"/>
    <w:multiLevelType w:val="hybridMultilevel"/>
    <w:tmpl w:val="38BE5E3C"/>
    <w:lvl w:ilvl="0" w:tplc="030E7F9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EDF0AA8"/>
    <w:multiLevelType w:val="hybridMultilevel"/>
    <w:tmpl w:val="E598B2AE"/>
    <w:styleLink w:val="Numbered"/>
    <w:lvl w:ilvl="0" w:tplc="44FE576E">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98E4E1F2">
      <w:start w:val="1"/>
      <w:numFmt w:val="decimal"/>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80A490F8">
      <w:start w:val="1"/>
      <w:numFmt w:val="decimal"/>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1B23454">
      <w:start w:val="1"/>
      <w:numFmt w:val="decimal"/>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EFF2C13A">
      <w:start w:val="1"/>
      <w:numFmt w:val="decimal"/>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60A87156">
      <w:start w:val="1"/>
      <w:numFmt w:val="decimal"/>
      <w:lvlText w:val="%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725CA268">
      <w:start w:val="1"/>
      <w:numFmt w:val="decimal"/>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EAD45A52">
      <w:start w:val="1"/>
      <w:numFmt w:val="decimal"/>
      <w:lvlText w:val="%8."/>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73AC0766">
      <w:start w:val="1"/>
      <w:numFmt w:val="decimal"/>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2BA05750"/>
    <w:multiLevelType w:val="multilevel"/>
    <w:tmpl w:val="E4983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5356AEE"/>
    <w:multiLevelType w:val="hybridMultilevel"/>
    <w:tmpl w:val="E72636F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B6723A6"/>
    <w:multiLevelType w:val="hybridMultilevel"/>
    <w:tmpl w:val="C0E470E8"/>
    <w:lvl w:ilvl="0" w:tplc="F26E2F5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9823BAF"/>
    <w:multiLevelType w:val="hybridMultilevel"/>
    <w:tmpl w:val="5DFE3124"/>
    <w:lvl w:ilvl="0" w:tplc="B7720608">
      <w:start w:val="1"/>
      <w:numFmt w:val="decimal"/>
      <w:pStyle w:val="Numberedlist"/>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4C592C71"/>
    <w:multiLevelType w:val="hybridMultilevel"/>
    <w:tmpl w:val="2CA07DD6"/>
    <w:lvl w:ilvl="0" w:tplc="15C0B760">
      <w:start w:val="1"/>
      <w:numFmt w:val="bullet"/>
      <w:pStyle w:val="Bullets"/>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50CE2E45"/>
    <w:multiLevelType w:val="hybridMultilevel"/>
    <w:tmpl w:val="7418239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5"/>
  </w:num>
  <w:num w:numId="4">
    <w:abstractNumId w:val="0"/>
  </w:num>
  <w:num w:numId="5">
    <w:abstractNumId w:val="8"/>
    <w:lvlOverride w:ilvl="0">
      <w:startOverride w:val="2"/>
    </w:lvlOverride>
  </w:num>
  <w:num w:numId="6">
    <w:abstractNumId w:val="7"/>
  </w:num>
  <w:num w:numId="7">
    <w:abstractNumId w:val="3"/>
  </w:num>
  <w:num w:numId="8">
    <w:abstractNumId w:val="6"/>
  </w:num>
  <w:num w:numId="9">
    <w:abstractNumId w:val="2"/>
  </w:num>
  <w:num w:numId="10">
    <w:abstractNumId w:val="4"/>
  </w:num>
  <w:num w:numId="11">
    <w:abstractNumId w:val="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1044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383B"/>
    <w:rsid w:val="00012664"/>
    <w:rsid w:val="00015C9B"/>
    <w:rsid w:val="0002726D"/>
    <w:rsid w:val="000355C3"/>
    <w:rsid w:val="00042CA7"/>
    <w:rsid w:val="0005693A"/>
    <w:rsid w:val="000709BF"/>
    <w:rsid w:val="000B6BBF"/>
    <w:rsid w:val="000D3D40"/>
    <w:rsid w:val="000D440E"/>
    <w:rsid w:val="0010603F"/>
    <w:rsid w:val="00112D04"/>
    <w:rsid w:val="001167A2"/>
    <w:rsid w:val="00165309"/>
    <w:rsid w:val="00170457"/>
    <w:rsid w:val="0018383B"/>
    <w:rsid w:val="001A1691"/>
    <w:rsid w:val="001B7EB7"/>
    <w:rsid w:val="001D1E2A"/>
    <w:rsid w:val="001D7818"/>
    <w:rsid w:val="001E0F30"/>
    <w:rsid w:val="001F2D6F"/>
    <w:rsid w:val="001F589D"/>
    <w:rsid w:val="00200C3D"/>
    <w:rsid w:val="00203D59"/>
    <w:rsid w:val="00210131"/>
    <w:rsid w:val="002117FF"/>
    <w:rsid w:val="00232BDF"/>
    <w:rsid w:val="00274F1A"/>
    <w:rsid w:val="0028034B"/>
    <w:rsid w:val="00281035"/>
    <w:rsid w:val="00287576"/>
    <w:rsid w:val="00291C4D"/>
    <w:rsid w:val="00292178"/>
    <w:rsid w:val="002A3815"/>
    <w:rsid w:val="002C0301"/>
    <w:rsid w:val="002C4A08"/>
    <w:rsid w:val="002E44CD"/>
    <w:rsid w:val="002F0461"/>
    <w:rsid w:val="003019B6"/>
    <w:rsid w:val="003260A5"/>
    <w:rsid w:val="00334EAD"/>
    <w:rsid w:val="00343CBA"/>
    <w:rsid w:val="00360F60"/>
    <w:rsid w:val="00361A0D"/>
    <w:rsid w:val="003B3451"/>
    <w:rsid w:val="003C026F"/>
    <w:rsid w:val="003D05E8"/>
    <w:rsid w:val="003D3F02"/>
    <w:rsid w:val="003D54D0"/>
    <w:rsid w:val="003D6B89"/>
    <w:rsid w:val="003E2810"/>
    <w:rsid w:val="003F24EB"/>
    <w:rsid w:val="003F631F"/>
    <w:rsid w:val="003F79F1"/>
    <w:rsid w:val="00400C63"/>
    <w:rsid w:val="00413366"/>
    <w:rsid w:val="00424F9A"/>
    <w:rsid w:val="00427B37"/>
    <w:rsid w:val="004326E7"/>
    <w:rsid w:val="00460F13"/>
    <w:rsid w:val="004634FA"/>
    <w:rsid w:val="004723CA"/>
    <w:rsid w:val="00490BB0"/>
    <w:rsid w:val="00496E2E"/>
    <w:rsid w:val="004A2D91"/>
    <w:rsid w:val="004A32F0"/>
    <w:rsid w:val="004B204F"/>
    <w:rsid w:val="004B2F65"/>
    <w:rsid w:val="005065D4"/>
    <w:rsid w:val="00510295"/>
    <w:rsid w:val="00514FAE"/>
    <w:rsid w:val="00515A5A"/>
    <w:rsid w:val="00520BDA"/>
    <w:rsid w:val="0054664B"/>
    <w:rsid w:val="005516AC"/>
    <w:rsid w:val="0056407C"/>
    <w:rsid w:val="00596ABE"/>
    <w:rsid w:val="005A7495"/>
    <w:rsid w:val="005C02D2"/>
    <w:rsid w:val="005D668B"/>
    <w:rsid w:val="005F1C11"/>
    <w:rsid w:val="005F451D"/>
    <w:rsid w:val="00613760"/>
    <w:rsid w:val="00635F98"/>
    <w:rsid w:val="006437AB"/>
    <w:rsid w:val="006525C2"/>
    <w:rsid w:val="006532A6"/>
    <w:rsid w:val="00654FDB"/>
    <w:rsid w:val="00662B91"/>
    <w:rsid w:val="0067206C"/>
    <w:rsid w:val="006758AB"/>
    <w:rsid w:val="00694F0B"/>
    <w:rsid w:val="006978DE"/>
    <w:rsid w:val="006D3E26"/>
    <w:rsid w:val="006F6F73"/>
    <w:rsid w:val="00707FDD"/>
    <w:rsid w:val="00714A35"/>
    <w:rsid w:val="00723F23"/>
    <w:rsid w:val="007358E3"/>
    <w:rsid w:val="0075451A"/>
    <w:rsid w:val="00755C7E"/>
    <w:rsid w:val="007667DD"/>
    <w:rsid w:val="007705C4"/>
    <w:rsid w:val="00784400"/>
    <w:rsid w:val="007A5E1E"/>
    <w:rsid w:val="007C1813"/>
    <w:rsid w:val="007C4328"/>
    <w:rsid w:val="007D50E0"/>
    <w:rsid w:val="00805114"/>
    <w:rsid w:val="0081005F"/>
    <w:rsid w:val="008342DB"/>
    <w:rsid w:val="00836F07"/>
    <w:rsid w:val="00853A62"/>
    <w:rsid w:val="00854D32"/>
    <w:rsid w:val="00857888"/>
    <w:rsid w:val="00870502"/>
    <w:rsid w:val="00873C13"/>
    <w:rsid w:val="00881418"/>
    <w:rsid w:val="00885B52"/>
    <w:rsid w:val="008A3B63"/>
    <w:rsid w:val="008A6AD0"/>
    <w:rsid w:val="008B3961"/>
    <w:rsid w:val="008C2782"/>
    <w:rsid w:val="008E2859"/>
    <w:rsid w:val="0090405B"/>
    <w:rsid w:val="00915C84"/>
    <w:rsid w:val="00923E53"/>
    <w:rsid w:val="009328DD"/>
    <w:rsid w:val="009377C3"/>
    <w:rsid w:val="00972310"/>
    <w:rsid w:val="00982F78"/>
    <w:rsid w:val="009875B2"/>
    <w:rsid w:val="00987FC3"/>
    <w:rsid w:val="009C5777"/>
    <w:rsid w:val="009D4E77"/>
    <w:rsid w:val="009F0DFC"/>
    <w:rsid w:val="009F3445"/>
    <w:rsid w:val="00A42400"/>
    <w:rsid w:val="00A50EEB"/>
    <w:rsid w:val="00A52886"/>
    <w:rsid w:val="00A75F4C"/>
    <w:rsid w:val="00A9584B"/>
    <w:rsid w:val="00AB1738"/>
    <w:rsid w:val="00AC639E"/>
    <w:rsid w:val="00AE621F"/>
    <w:rsid w:val="00AE7C6A"/>
    <w:rsid w:val="00AF3542"/>
    <w:rsid w:val="00AF776F"/>
    <w:rsid w:val="00B20041"/>
    <w:rsid w:val="00B57B2A"/>
    <w:rsid w:val="00BA512C"/>
    <w:rsid w:val="00BB1F22"/>
    <w:rsid w:val="00BE6499"/>
    <w:rsid w:val="00C10A84"/>
    <w:rsid w:val="00C17DDC"/>
    <w:rsid w:val="00C3053B"/>
    <w:rsid w:val="00CD10BF"/>
    <w:rsid w:val="00D174D9"/>
    <w:rsid w:val="00D20A6A"/>
    <w:rsid w:val="00D34A04"/>
    <w:rsid w:val="00D5111B"/>
    <w:rsid w:val="00D60214"/>
    <w:rsid w:val="00D62F8A"/>
    <w:rsid w:val="00D71A1A"/>
    <w:rsid w:val="00D90054"/>
    <w:rsid w:val="00DC64EC"/>
    <w:rsid w:val="00DD6FD3"/>
    <w:rsid w:val="00E15396"/>
    <w:rsid w:val="00E160E0"/>
    <w:rsid w:val="00E17C67"/>
    <w:rsid w:val="00E331A7"/>
    <w:rsid w:val="00E40CCC"/>
    <w:rsid w:val="00E47850"/>
    <w:rsid w:val="00E47D2B"/>
    <w:rsid w:val="00E5491A"/>
    <w:rsid w:val="00E61773"/>
    <w:rsid w:val="00E86125"/>
    <w:rsid w:val="00EA0301"/>
    <w:rsid w:val="00EA0DFF"/>
    <w:rsid w:val="00EC0B8E"/>
    <w:rsid w:val="00ED609E"/>
    <w:rsid w:val="00EE78E2"/>
    <w:rsid w:val="00EF1342"/>
    <w:rsid w:val="00F05BEA"/>
    <w:rsid w:val="00F32AE0"/>
    <w:rsid w:val="00F33F60"/>
    <w:rsid w:val="00F47056"/>
    <w:rsid w:val="00F60031"/>
    <w:rsid w:val="00F76CF5"/>
    <w:rsid w:val="00F91DF0"/>
    <w:rsid w:val="00FA248D"/>
    <w:rsid w:val="00FA7F39"/>
    <w:rsid w:val="00FB66F1"/>
    <w:rsid w:val="00FC60FB"/>
    <w:rsid w:val="00FD3BA3"/>
    <w:rsid w:val="00FD3F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4449"/>
    <o:shapelayout v:ext="edit">
      <o:idmap v:ext="edit" data="1"/>
    </o:shapelayout>
  </w:shapeDefaults>
  <w:decimalSymbol w:val="."/>
  <w:listSeparator w:val=","/>
  <w14:docId w14:val="054408C6"/>
  <w15:docId w15:val="{934B6DCF-37E8-4E03-9DAD-51F3F8320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before="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3D40"/>
    <w:pPr>
      <w:keepLines/>
      <w:spacing w:before="0" w:after="240"/>
    </w:pPr>
    <w:rPr>
      <w:rFonts w:ascii="Arial" w:hAnsi="Arial" w:cs="Arial"/>
      <w:sz w:val="20"/>
      <w:szCs w:val="20"/>
    </w:rPr>
  </w:style>
  <w:style w:type="paragraph" w:styleId="Heading1">
    <w:name w:val="heading 1"/>
    <w:basedOn w:val="Normal"/>
    <w:next w:val="Leadparagraph"/>
    <w:link w:val="Heading1Char"/>
    <w:uiPriority w:val="9"/>
    <w:qFormat/>
    <w:rsid w:val="00343CBA"/>
    <w:pPr>
      <w:keepNext/>
      <w:contextualSpacing/>
      <w:outlineLvl w:val="0"/>
    </w:pPr>
    <w:rPr>
      <w:rFonts w:eastAsiaTheme="majorEastAsia" w:cstheme="majorBidi"/>
      <w:b/>
      <w:bCs/>
      <w:color w:val="2C4D67"/>
      <w:sz w:val="30"/>
      <w:szCs w:val="30"/>
    </w:rPr>
  </w:style>
  <w:style w:type="paragraph" w:styleId="Heading2">
    <w:name w:val="heading 2"/>
    <w:basedOn w:val="Normal"/>
    <w:next w:val="Normal"/>
    <w:link w:val="Heading2Char"/>
    <w:uiPriority w:val="9"/>
    <w:unhideWhenUsed/>
    <w:qFormat/>
    <w:rsid w:val="00427B37"/>
    <w:pPr>
      <w:keepNext/>
      <w:spacing w:before="360" w:after="0"/>
      <w:outlineLvl w:val="1"/>
    </w:pPr>
    <w:rPr>
      <w:b/>
      <w:color w:val="2C4D67"/>
      <w:sz w:val="26"/>
      <w:szCs w:val="26"/>
    </w:rPr>
  </w:style>
  <w:style w:type="paragraph" w:styleId="Heading3">
    <w:name w:val="heading 3"/>
    <w:basedOn w:val="Normal"/>
    <w:next w:val="Normal"/>
    <w:link w:val="Heading3Char"/>
    <w:uiPriority w:val="9"/>
    <w:unhideWhenUsed/>
    <w:qFormat/>
    <w:rsid w:val="00FA7F39"/>
    <w:pPr>
      <w:keepNext/>
      <w:spacing w:before="240" w:after="0"/>
      <w:outlineLvl w:val="2"/>
    </w:pPr>
    <w:rPr>
      <w:rFonts w:eastAsiaTheme="majorEastAsia"/>
      <w:b/>
      <w:bCs/>
      <w:color w:val="2C4D67"/>
      <w:sz w:val="22"/>
      <w:szCs w:val="22"/>
    </w:rPr>
  </w:style>
  <w:style w:type="paragraph" w:styleId="Heading4">
    <w:name w:val="heading 4"/>
    <w:basedOn w:val="Normal"/>
    <w:next w:val="Normal"/>
    <w:link w:val="Heading4Char"/>
    <w:uiPriority w:val="9"/>
    <w:unhideWhenUsed/>
    <w:qFormat/>
    <w:rsid w:val="004723CA"/>
    <w:pPr>
      <w:keepNext/>
      <w:spacing w:before="240" w:after="0"/>
      <w:outlineLvl w:val="3"/>
    </w:pPr>
    <w:rPr>
      <w:rFonts w:eastAsiaTheme="majorEastAsia" w:cstheme="majorBidi"/>
      <w:b/>
      <w:bCs/>
      <w:iCs/>
      <w:color w:val="404040" w:themeColor="text1" w:themeTint="BF"/>
    </w:rPr>
  </w:style>
  <w:style w:type="paragraph" w:styleId="Heading5">
    <w:name w:val="heading 5"/>
    <w:basedOn w:val="Normal"/>
    <w:next w:val="Normal"/>
    <w:link w:val="Heading5Char"/>
    <w:uiPriority w:val="9"/>
    <w:unhideWhenUsed/>
    <w:rsid w:val="00334EAD"/>
    <w:pPr>
      <w:outlineLvl w:val="4"/>
    </w:pPr>
    <w:rPr>
      <w:b/>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7056"/>
    <w:pPr>
      <w:tabs>
        <w:tab w:val="center" w:pos="4513"/>
        <w:tab w:val="right" w:pos="9026"/>
      </w:tabs>
      <w:spacing w:after="0"/>
    </w:pPr>
  </w:style>
  <w:style w:type="character" w:customStyle="1" w:styleId="HeaderChar">
    <w:name w:val="Header Char"/>
    <w:basedOn w:val="DefaultParagraphFont"/>
    <w:link w:val="Header"/>
    <w:uiPriority w:val="99"/>
    <w:rsid w:val="00F47056"/>
  </w:style>
  <w:style w:type="paragraph" w:styleId="Footer">
    <w:name w:val="footer"/>
    <w:basedOn w:val="Normal"/>
    <w:link w:val="FooterChar"/>
    <w:uiPriority w:val="99"/>
    <w:unhideWhenUsed/>
    <w:rsid w:val="00F47056"/>
    <w:pPr>
      <w:tabs>
        <w:tab w:val="center" w:pos="4513"/>
        <w:tab w:val="right" w:pos="9026"/>
      </w:tabs>
      <w:spacing w:after="0"/>
    </w:pPr>
  </w:style>
  <w:style w:type="character" w:customStyle="1" w:styleId="FooterChar">
    <w:name w:val="Footer Char"/>
    <w:basedOn w:val="DefaultParagraphFont"/>
    <w:link w:val="Footer"/>
    <w:uiPriority w:val="99"/>
    <w:rsid w:val="00F47056"/>
  </w:style>
  <w:style w:type="character" w:styleId="IntenseEmphasis">
    <w:name w:val="Intense Emphasis"/>
    <w:basedOn w:val="DefaultParagraphFont"/>
    <w:uiPriority w:val="21"/>
    <w:rsid w:val="00F47056"/>
    <w:rPr>
      <w:b/>
      <w:bCs/>
      <w:i/>
      <w:iCs/>
      <w:color w:val="4F81BD" w:themeColor="accent1"/>
    </w:rPr>
  </w:style>
  <w:style w:type="character" w:customStyle="1" w:styleId="Heading3Char">
    <w:name w:val="Heading 3 Char"/>
    <w:basedOn w:val="DefaultParagraphFont"/>
    <w:link w:val="Heading3"/>
    <w:uiPriority w:val="9"/>
    <w:rsid w:val="00FA7F39"/>
    <w:rPr>
      <w:rFonts w:ascii="Arial" w:eastAsiaTheme="majorEastAsia" w:hAnsi="Arial" w:cs="Arial"/>
      <w:b/>
      <w:bCs/>
      <w:color w:val="2C4D67"/>
    </w:rPr>
  </w:style>
  <w:style w:type="character" w:customStyle="1" w:styleId="Heading4Char">
    <w:name w:val="Heading 4 Char"/>
    <w:basedOn w:val="DefaultParagraphFont"/>
    <w:link w:val="Heading4"/>
    <w:uiPriority w:val="9"/>
    <w:rsid w:val="004723CA"/>
    <w:rPr>
      <w:rFonts w:ascii="Arial" w:eastAsiaTheme="majorEastAsia" w:hAnsi="Arial" w:cstheme="majorBidi"/>
      <w:b/>
      <w:bCs/>
      <w:iCs/>
      <w:color w:val="404040" w:themeColor="text1" w:themeTint="BF"/>
      <w:sz w:val="20"/>
      <w:szCs w:val="20"/>
    </w:rPr>
  </w:style>
  <w:style w:type="character" w:customStyle="1" w:styleId="Heading1Char">
    <w:name w:val="Heading 1 Char"/>
    <w:basedOn w:val="DefaultParagraphFont"/>
    <w:link w:val="Heading1"/>
    <w:uiPriority w:val="9"/>
    <w:rsid w:val="00343CBA"/>
    <w:rPr>
      <w:rFonts w:ascii="Arial" w:eastAsiaTheme="majorEastAsia" w:hAnsi="Arial" w:cstheme="majorBidi"/>
      <w:b/>
      <w:bCs/>
      <w:color w:val="2C4D67"/>
      <w:sz w:val="30"/>
      <w:szCs w:val="30"/>
    </w:rPr>
  </w:style>
  <w:style w:type="character" w:customStyle="1" w:styleId="Heading2Char">
    <w:name w:val="Heading 2 Char"/>
    <w:basedOn w:val="DefaultParagraphFont"/>
    <w:link w:val="Heading2"/>
    <w:uiPriority w:val="9"/>
    <w:rsid w:val="00427B37"/>
    <w:rPr>
      <w:rFonts w:ascii="Arial" w:hAnsi="Arial" w:cs="Arial"/>
      <w:b/>
      <w:color w:val="2C4D67"/>
      <w:sz w:val="26"/>
      <w:szCs w:val="26"/>
    </w:rPr>
  </w:style>
  <w:style w:type="paragraph" w:styleId="BalloonText">
    <w:name w:val="Balloon Text"/>
    <w:basedOn w:val="Normal"/>
    <w:link w:val="BalloonTextChar"/>
    <w:uiPriority w:val="99"/>
    <w:semiHidden/>
    <w:unhideWhenUsed/>
    <w:rsid w:val="00D5111B"/>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111B"/>
    <w:rPr>
      <w:rFonts w:ascii="Tahoma" w:hAnsi="Tahoma" w:cs="Tahoma"/>
      <w:sz w:val="16"/>
      <w:szCs w:val="16"/>
    </w:rPr>
  </w:style>
  <w:style w:type="table" w:styleId="TableGrid">
    <w:name w:val="Table Grid"/>
    <w:basedOn w:val="TableNormal"/>
    <w:uiPriority w:val="39"/>
    <w:rsid w:val="003C026F"/>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1">
    <w:name w:val="Light Shading Accent 1"/>
    <w:basedOn w:val="TableNormal"/>
    <w:uiPriority w:val="60"/>
    <w:rsid w:val="003C026F"/>
    <w:pPr>
      <w:spacing w:before="0"/>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List-Accent1">
    <w:name w:val="Light List Accent 1"/>
    <w:basedOn w:val="TableNormal"/>
    <w:uiPriority w:val="61"/>
    <w:rsid w:val="003C026F"/>
    <w:pPr>
      <w:spacing w:before="0"/>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styleId="Hyperlink">
    <w:name w:val="Hyperlink"/>
    <w:basedOn w:val="DefaultParagraphFont"/>
    <w:uiPriority w:val="99"/>
    <w:unhideWhenUsed/>
    <w:rsid w:val="00EA0301"/>
    <w:rPr>
      <w:color w:val="0000FF" w:themeColor="hyperlink"/>
      <w:u w:val="single"/>
    </w:rPr>
  </w:style>
  <w:style w:type="character" w:styleId="FollowedHyperlink">
    <w:name w:val="FollowedHyperlink"/>
    <w:basedOn w:val="DefaultParagraphFont"/>
    <w:uiPriority w:val="99"/>
    <w:semiHidden/>
    <w:unhideWhenUsed/>
    <w:rsid w:val="00E61773"/>
    <w:rPr>
      <w:color w:val="800080" w:themeColor="followedHyperlink"/>
      <w:u w:val="single"/>
    </w:rPr>
  </w:style>
  <w:style w:type="paragraph" w:styleId="ListParagraph">
    <w:name w:val="List Paragraph"/>
    <w:basedOn w:val="Normal"/>
    <w:link w:val="ListParagraphChar"/>
    <w:uiPriority w:val="34"/>
    <w:rsid w:val="00287576"/>
    <w:pPr>
      <w:ind w:left="720"/>
      <w:contextualSpacing/>
    </w:pPr>
  </w:style>
  <w:style w:type="paragraph" w:customStyle="1" w:styleId="Bullets">
    <w:name w:val="Bullets"/>
    <w:basedOn w:val="ListParagraph"/>
    <w:link w:val="BulletsChar"/>
    <w:qFormat/>
    <w:rsid w:val="00A50EEB"/>
    <w:pPr>
      <w:numPr>
        <w:numId w:val="1"/>
      </w:numPr>
      <w:ind w:left="284" w:hanging="284"/>
    </w:pPr>
  </w:style>
  <w:style w:type="paragraph" w:customStyle="1" w:styleId="Leadparagraph">
    <w:name w:val="Lead paragraph"/>
    <w:basedOn w:val="Normal"/>
    <w:next w:val="Normal"/>
    <w:link w:val="LeadparagraphChar"/>
    <w:qFormat/>
    <w:rsid w:val="007C1813"/>
    <w:pPr>
      <w:keepLines w:val="0"/>
    </w:pPr>
    <w:rPr>
      <w:b/>
    </w:rPr>
  </w:style>
  <w:style w:type="character" w:customStyle="1" w:styleId="ListParagraphChar">
    <w:name w:val="List Paragraph Char"/>
    <w:basedOn w:val="DefaultParagraphFont"/>
    <w:link w:val="ListParagraph"/>
    <w:uiPriority w:val="34"/>
    <w:rsid w:val="00287576"/>
    <w:rPr>
      <w:rFonts w:ascii="Arial" w:hAnsi="Arial" w:cs="Arial"/>
    </w:rPr>
  </w:style>
  <w:style w:type="character" w:customStyle="1" w:styleId="BulletsChar">
    <w:name w:val="Bullets Char"/>
    <w:basedOn w:val="ListParagraphChar"/>
    <w:link w:val="Bullets"/>
    <w:rsid w:val="00A50EEB"/>
    <w:rPr>
      <w:rFonts w:ascii="Arial" w:hAnsi="Arial" w:cs="Arial"/>
      <w:sz w:val="20"/>
      <w:szCs w:val="20"/>
    </w:rPr>
  </w:style>
  <w:style w:type="paragraph" w:customStyle="1" w:styleId="Numberedlist">
    <w:name w:val="Numbered list"/>
    <w:basedOn w:val="Bullets"/>
    <w:link w:val="NumberedlistChar"/>
    <w:qFormat/>
    <w:rsid w:val="00A50EEB"/>
    <w:pPr>
      <w:numPr>
        <w:numId w:val="2"/>
      </w:numPr>
      <w:ind w:left="340" w:hanging="340"/>
    </w:pPr>
  </w:style>
  <w:style w:type="character" w:customStyle="1" w:styleId="LeadparagraphChar">
    <w:name w:val="Lead paragraph Char"/>
    <w:basedOn w:val="DefaultParagraphFont"/>
    <w:link w:val="Leadparagraph"/>
    <w:rsid w:val="007C1813"/>
    <w:rPr>
      <w:rFonts w:ascii="Arial" w:hAnsi="Arial" w:cs="Arial"/>
      <w:b/>
      <w:sz w:val="20"/>
      <w:szCs w:val="20"/>
    </w:rPr>
  </w:style>
  <w:style w:type="character" w:customStyle="1" w:styleId="Heading5Char">
    <w:name w:val="Heading 5 Char"/>
    <w:basedOn w:val="DefaultParagraphFont"/>
    <w:link w:val="Heading5"/>
    <w:uiPriority w:val="9"/>
    <w:rsid w:val="00334EAD"/>
    <w:rPr>
      <w:rFonts w:ascii="Arial" w:hAnsi="Arial" w:cs="Arial"/>
      <w:b/>
      <w:color w:val="404040" w:themeColor="text1" w:themeTint="BF"/>
    </w:rPr>
  </w:style>
  <w:style w:type="character" w:customStyle="1" w:styleId="NumberedlistChar">
    <w:name w:val="Numbered list Char"/>
    <w:basedOn w:val="BulletsChar"/>
    <w:link w:val="Numberedlist"/>
    <w:rsid w:val="00A50EEB"/>
    <w:rPr>
      <w:rFonts w:ascii="Arial" w:hAnsi="Arial" w:cs="Arial"/>
      <w:sz w:val="20"/>
      <w:szCs w:val="20"/>
    </w:rPr>
  </w:style>
  <w:style w:type="paragraph" w:customStyle="1" w:styleId="Focustext">
    <w:name w:val="Focus text"/>
    <w:basedOn w:val="Normal"/>
    <w:next w:val="Normal"/>
    <w:link w:val="FocustextChar"/>
    <w:qFormat/>
    <w:rsid w:val="003260A5"/>
    <w:pPr>
      <w:pBdr>
        <w:left w:val="single" w:sz="36" w:space="4" w:color="A6A6A6" w:themeColor="background1" w:themeShade="A6"/>
      </w:pBdr>
      <w:spacing w:after="0"/>
      <w:ind w:left="170"/>
    </w:pPr>
    <w:rPr>
      <w:color w:val="757575"/>
    </w:rPr>
  </w:style>
  <w:style w:type="character" w:customStyle="1" w:styleId="FocustextChar">
    <w:name w:val="Focus text Char"/>
    <w:basedOn w:val="DefaultParagraphFont"/>
    <w:link w:val="Focustext"/>
    <w:rsid w:val="003260A5"/>
    <w:rPr>
      <w:rFonts w:ascii="Arial" w:hAnsi="Arial" w:cs="Arial"/>
      <w:color w:val="757575"/>
      <w:sz w:val="20"/>
      <w:szCs w:val="20"/>
    </w:rPr>
  </w:style>
  <w:style w:type="character" w:styleId="Emphasis">
    <w:name w:val="Emphasis"/>
    <w:basedOn w:val="DefaultParagraphFont"/>
    <w:uiPriority w:val="20"/>
    <w:rsid w:val="002E44CD"/>
    <w:rPr>
      <w:i/>
      <w:iCs/>
    </w:rPr>
  </w:style>
  <w:style w:type="character" w:styleId="CommentReference">
    <w:name w:val="annotation reference"/>
    <w:basedOn w:val="DefaultParagraphFont"/>
    <w:uiPriority w:val="99"/>
    <w:semiHidden/>
    <w:unhideWhenUsed/>
    <w:rsid w:val="003D05E8"/>
    <w:rPr>
      <w:sz w:val="16"/>
      <w:szCs w:val="16"/>
    </w:rPr>
  </w:style>
  <w:style w:type="paragraph" w:styleId="CommentText">
    <w:name w:val="annotation text"/>
    <w:basedOn w:val="Normal"/>
    <w:link w:val="CommentTextChar"/>
    <w:uiPriority w:val="99"/>
    <w:semiHidden/>
    <w:unhideWhenUsed/>
    <w:rsid w:val="003D05E8"/>
  </w:style>
  <w:style w:type="character" w:customStyle="1" w:styleId="CommentTextChar">
    <w:name w:val="Comment Text Char"/>
    <w:basedOn w:val="DefaultParagraphFont"/>
    <w:link w:val="CommentText"/>
    <w:uiPriority w:val="99"/>
    <w:semiHidden/>
    <w:rsid w:val="003D05E8"/>
    <w:rPr>
      <w:rFonts w:ascii="Arial" w:hAnsi="Arial" w:cs="Arial"/>
      <w:sz w:val="20"/>
      <w:szCs w:val="20"/>
    </w:rPr>
  </w:style>
  <w:style w:type="paragraph" w:customStyle="1" w:styleId="Body">
    <w:name w:val="Body"/>
    <w:rsid w:val="00514FAE"/>
    <w:pPr>
      <w:pBdr>
        <w:top w:val="nil"/>
        <w:left w:val="nil"/>
        <w:bottom w:val="nil"/>
        <w:right w:val="nil"/>
        <w:between w:val="nil"/>
        <w:bar w:val="nil"/>
      </w:pBdr>
      <w:spacing w:before="0"/>
    </w:pPr>
    <w:rPr>
      <w:rFonts w:ascii="Helvetica Neue" w:eastAsia="Arial Unicode MS" w:hAnsi="Helvetica Neue" w:cs="Arial Unicode MS"/>
      <w:color w:val="000000"/>
      <w:bdr w:val="nil"/>
      <w:lang w:val="en-US" w:eastAsia="en-GB"/>
      <w14:textOutline w14:w="0" w14:cap="flat" w14:cmpd="sng" w14:algn="ctr">
        <w14:noFill/>
        <w14:prstDash w14:val="solid"/>
        <w14:bevel/>
      </w14:textOutline>
    </w:rPr>
  </w:style>
  <w:style w:type="numbering" w:customStyle="1" w:styleId="Numbered">
    <w:name w:val="Numbered"/>
    <w:rsid w:val="00514FAE"/>
    <w:pPr>
      <w:numPr>
        <w:numId w:val="10"/>
      </w:numPr>
    </w:pPr>
  </w:style>
  <w:style w:type="paragraph" w:customStyle="1" w:styleId="TableStyle1">
    <w:name w:val="Table Style 1"/>
    <w:rsid w:val="00514FAE"/>
    <w:pPr>
      <w:pBdr>
        <w:top w:val="nil"/>
        <w:left w:val="nil"/>
        <w:bottom w:val="nil"/>
        <w:right w:val="nil"/>
        <w:between w:val="nil"/>
        <w:bar w:val="nil"/>
      </w:pBdr>
      <w:spacing w:before="0"/>
    </w:pPr>
    <w:rPr>
      <w:rFonts w:ascii="Helvetica Neue" w:eastAsia="Helvetica Neue" w:hAnsi="Helvetica Neue" w:cs="Helvetica Neue"/>
      <w:b/>
      <w:bCs/>
      <w:color w:val="000000"/>
      <w:sz w:val="20"/>
      <w:szCs w:val="20"/>
      <w:bdr w:val="nil"/>
      <w:lang w:eastAsia="en-GB"/>
      <w14:textOutline w14:w="0" w14:cap="flat" w14:cmpd="sng" w14:algn="ctr">
        <w14:noFill/>
        <w14:prstDash w14:val="solid"/>
        <w14:bevel/>
      </w14:textOutline>
    </w:rPr>
  </w:style>
  <w:style w:type="paragraph" w:customStyle="1" w:styleId="TableStyle2">
    <w:name w:val="Table Style 2"/>
    <w:rsid w:val="00514FAE"/>
    <w:pPr>
      <w:pBdr>
        <w:top w:val="nil"/>
        <w:left w:val="nil"/>
        <w:bottom w:val="nil"/>
        <w:right w:val="nil"/>
        <w:between w:val="nil"/>
        <w:bar w:val="nil"/>
      </w:pBdr>
      <w:spacing w:before="0"/>
    </w:pPr>
    <w:rPr>
      <w:rFonts w:ascii="Helvetica Neue" w:eastAsia="Helvetica Neue" w:hAnsi="Helvetica Neue" w:cs="Helvetica Neue"/>
      <w:color w:val="000000"/>
      <w:sz w:val="20"/>
      <w:szCs w:val="20"/>
      <w:bdr w:val="nil"/>
      <w:lang w:eastAsia="en-GB"/>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4960385">
      <w:bodyDiv w:val="1"/>
      <w:marLeft w:val="0"/>
      <w:marRight w:val="0"/>
      <w:marTop w:val="0"/>
      <w:marBottom w:val="0"/>
      <w:divBdr>
        <w:top w:val="none" w:sz="0" w:space="0" w:color="auto"/>
        <w:left w:val="none" w:sz="0" w:space="0" w:color="auto"/>
        <w:bottom w:val="none" w:sz="0" w:space="0" w:color="auto"/>
        <w:right w:val="none" w:sz="0" w:space="0" w:color="auto"/>
      </w:divBdr>
    </w:div>
    <w:div w:id="1866822112">
      <w:bodyDiv w:val="1"/>
      <w:marLeft w:val="0"/>
      <w:marRight w:val="0"/>
      <w:marTop w:val="0"/>
      <w:marBottom w:val="0"/>
      <w:divBdr>
        <w:top w:val="none" w:sz="0" w:space="0" w:color="auto"/>
        <w:left w:val="none" w:sz="0" w:space="0" w:color="auto"/>
        <w:bottom w:val="none" w:sz="0" w:space="0" w:color="auto"/>
        <w:right w:val="none" w:sz="0" w:space="0" w:color="auto"/>
      </w:divBdr>
    </w:div>
    <w:div w:id="2142577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rsc.li/2ZJsXq6"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Template xmlns="27d643f5-4560-4eff-9f48-d0fe6b2bec2d">Stationery</Templat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1788752EB44974D994EBA0BE182464D" ma:contentTypeVersion="1" ma:contentTypeDescription="Create a new document." ma:contentTypeScope="" ma:versionID="99bbc2474cb3204ca9fbdd512615df56">
  <xsd:schema xmlns:xsd="http://www.w3.org/2001/XMLSchema" xmlns:p="http://schemas.microsoft.com/office/2006/metadata/properties" xmlns:ns2="27d643f5-4560-4eff-9f48-d0fe6b2bec2d" targetNamespace="http://schemas.microsoft.com/office/2006/metadata/properties" ma:root="true" ma:fieldsID="3e4c637131ef89c7ae71a83de9afa52f" ns2:_="">
    <xsd:import namespace="27d643f5-4560-4eff-9f48-d0fe6b2bec2d"/>
    <xsd:element name="properties">
      <xsd:complexType>
        <xsd:sequence>
          <xsd:element name="documentManagement">
            <xsd:complexType>
              <xsd:all>
                <xsd:element ref="ns2:Template" minOccurs="0"/>
              </xsd:all>
            </xsd:complexType>
          </xsd:element>
        </xsd:sequence>
      </xsd:complexType>
    </xsd:element>
  </xsd:schema>
  <xsd:schema xmlns:xsd="http://www.w3.org/2001/XMLSchema" xmlns:dms="http://schemas.microsoft.com/office/2006/documentManagement/types" targetNamespace="27d643f5-4560-4eff-9f48-d0fe6b2bec2d" elementFormDefault="qualified">
    <xsd:import namespace="http://schemas.microsoft.com/office/2006/documentManagement/types"/>
    <xsd:element name="Template" ma:index="8" nillable="true" ma:displayName="Template" ma:format="Dropdown" ma:internalName="Template">
      <xsd:simpleType>
        <xsd:restriction base="dms:Choice">
          <xsd:enumeration value="Stationery"/>
          <xsd:enumeration value="Purchase order forms"/>
          <xsd:enumeration value="Powerpoint presentations"/>
          <xsd:enumeration value="Meetings"/>
          <xsd:enumeration value="Legal"/>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02427AC-40FE-4BBA-B06D-BC332C186A75}">
  <ds:schemaRefs>
    <ds:schemaRef ds:uri="http://purl.org/dc/terms/"/>
    <ds:schemaRef ds:uri="http://schemas.openxmlformats.org/package/2006/metadata/core-properties"/>
    <ds:schemaRef ds:uri="http://purl.org/dc/dcmitype/"/>
    <ds:schemaRef ds:uri="http://schemas.microsoft.com/office/2006/documentManagement/types"/>
    <ds:schemaRef ds:uri="http://purl.org/dc/elements/1.1/"/>
    <ds:schemaRef ds:uri="http://schemas.microsoft.com/office/2006/metadata/properties"/>
    <ds:schemaRef ds:uri="27d643f5-4560-4eff-9f48-d0fe6b2bec2d"/>
    <ds:schemaRef ds:uri="http://www.w3.org/XML/1998/namespace"/>
  </ds:schemaRefs>
</ds:datastoreItem>
</file>

<file path=customXml/itemProps2.xml><?xml version="1.0" encoding="utf-8"?>
<ds:datastoreItem xmlns:ds="http://schemas.openxmlformats.org/officeDocument/2006/customXml" ds:itemID="{39BA6560-85BA-4C04-970F-A9B315F4BF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d643f5-4560-4eff-9f48-d0fe6b2bec2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16A06592-CE75-48E5-B575-F5C34C1DC58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2</Pages>
  <Words>290</Words>
  <Characters>1659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Why should we believe in the reactivity series?</vt:lpstr>
    </vt:vector>
  </TitlesOfParts>
  <Company>Royal Society of Chemistry</Company>
  <LinksUpToDate>false</LinksUpToDate>
  <CharactersWithSpaces>1946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Why should we believe in the reactivity series?</dc:title>
  <dc:subject>reactivity series</dc:subject>
  <dc:creator>Royal Society of Chemistry</dc:creator>
  <dc:description>From Examining the evidence, Education in Chemistry, rsc.li/2ZJsXq6</dc:description>
  <cp:lastModifiedBy>Lisa Clatworthy</cp:lastModifiedBy>
  <cp:revision>7</cp:revision>
  <dcterms:created xsi:type="dcterms:W3CDTF">2020-07-16T10:55:00Z</dcterms:created>
  <dcterms:modified xsi:type="dcterms:W3CDTF">2020-07-21T07:53:00Z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0x010100C1788752EB44974D994EBA0BE182464D</vt:lpwstr>
  </property>
</Properties>
</file>