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A5" w:rsidRDefault="00E33A6F" w:rsidP="00C80FA5">
      <w:pPr>
        <w:pStyle w:val="Heading1"/>
      </w:pPr>
      <w:r>
        <w:t>How to purify water</w:t>
      </w:r>
    </w:p>
    <w:p w:rsidR="00C80FA5" w:rsidRDefault="00E33A6F" w:rsidP="00C80FA5">
      <w:pPr>
        <w:pStyle w:val="Leadparagraph"/>
        <w:rPr>
          <w:shd w:val="clear" w:color="auto" w:fill="FFFFFF"/>
        </w:rPr>
      </w:pPr>
      <w:r w:rsidRPr="00E33A6F">
        <w:rPr>
          <w:rFonts w:ascii="Helvetica" w:hAnsi="Helvetica" w:cs="Helvetica"/>
          <w:color w:val="000000"/>
          <w:shd w:val="clear" w:color="auto" w:fill="FFFFFF"/>
        </w:rPr>
        <w:t>How can you get clean water from contaminated water when you’re an astronaut in space, or stranded on a desert island? Find out how to purify water using simple equipment you can find in the kitchen cupboard</w:t>
      </w:r>
      <w:r>
        <w:rPr>
          <w:rFonts w:ascii="Helvetica" w:hAnsi="Helvetica" w:cs="Helvetica"/>
          <w:color w:val="000000"/>
          <w:shd w:val="clear" w:color="auto" w:fill="FFFFFF"/>
        </w:rPr>
        <w:t>.</w:t>
      </w:r>
    </w:p>
    <w:p w:rsidR="00C80FA5" w:rsidRPr="00C80FA5" w:rsidRDefault="00C80FA5" w:rsidP="00C80FA5">
      <w:pPr>
        <w:pStyle w:val="Focustext"/>
      </w:pPr>
      <w:r>
        <w:t xml:space="preserve">Watch the video here: </w:t>
      </w:r>
      <w:hyperlink r:id="rId10" w:history="1">
        <w:r w:rsidR="00E33A6F" w:rsidRPr="003F6B2F">
          <w:rPr>
            <w:rStyle w:val="Hyperlink"/>
          </w:rPr>
          <w:t>https://bit.ly/3esfjxk</w:t>
        </w:r>
      </w:hyperlink>
      <w:r w:rsidR="00E33A6F">
        <w:t xml:space="preserve"> </w:t>
      </w:r>
    </w:p>
    <w:p w:rsidR="00E33A6F" w:rsidRDefault="00BC1A20" w:rsidP="00E33A6F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In this video, </w:t>
      </w:r>
      <w:r w:rsidRPr="00BC1A20">
        <w:rPr>
          <w:rFonts w:ascii="Helvetica" w:hAnsi="Helvetica" w:cs="Helvetica"/>
          <w:shd w:val="clear" w:color="auto" w:fill="FFFFFF"/>
        </w:rPr>
        <w:t>education coordinator</w:t>
      </w:r>
      <w:r>
        <w:rPr>
          <w:rFonts w:ascii="Helvetica" w:hAnsi="Helvetica" w:cs="Helvetica"/>
          <w:shd w:val="clear" w:color="auto" w:fill="FFFFFF"/>
        </w:rPr>
        <w:t xml:space="preserve"> (</w:t>
      </w:r>
      <w:hyperlink r:id="rId11" w:history="1">
        <w:r w:rsidRPr="007469DD">
          <w:rPr>
            <w:rStyle w:val="Hyperlink"/>
          </w:rPr>
          <w:t>https://rsc.li/2EVZq4m</w:t>
        </w:r>
      </w:hyperlink>
      <w:r>
        <w:rPr>
          <w:rFonts w:ascii="Helvetica" w:hAnsi="Helvetica" w:cs="Helvetica"/>
          <w:shd w:val="clear" w:color="auto" w:fill="FFFFFF"/>
        </w:rPr>
        <w:t>)</w:t>
      </w:r>
      <w:r>
        <w:rPr>
          <w:rFonts w:ascii="Helvetica" w:hAnsi="Helvetica" w:cs="Helvetica"/>
          <w:color w:val="000000"/>
          <w:shd w:val="clear" w:color="auto" w:fill="FFFFFF"/>
        </w:rPr>
        <w:t> </w:t>
      </w:r>
      <w:r w:rsidR="00E33A6F">
        <w:rPr>
          <w:rFonts w:ascii="Helvetica" w:hAnsi="Helvetica" w:cs="Helvetica"/>
          <w:color w:val="000000"/>
          <w:shd w:val="clear" w:color="auto" w:fill="FFFFFF"/>
        </w:rPr>
        <w:t>Catherine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E33A6F">
        <w:rPr>
          <w:rFonts w:ascii="Helvetica" w:hAnsi="Helvetica" w:cs="Helvetica"/>
          <w:color w:val="000000"/>
          <w:shd w:val="clear" w:color="auto" w:fill="FFFFFF"/>
        </w:rPr>
        <w:t>demonstrates how the water cycle can be used on a smaller scale to purify water. This simple activity can be set for learners to try at home with a responsible adult or used as a classroom experiment.</w:t>
      </w:r>
    </w:p>
    <w:p w:rsidR="00C80FA5" w:rsidRPr="00C80FA5" w:rsidRDefault="00C80FA5" w:rsidP="00E33A6F">
      <w:pPr>
        <w:pStyle w:val="Heading2"/>
      </w:pPr>
      <w:r w:rsidRPr="00C80FA5">
        <w:t>Equipment list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One big container, and a small container that fits inside the large one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Cold water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Contaminant like food colouring and salt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Cling film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 xml:space="preserve">Something heavy like a pebble, or a ball of </w:t>
      </w:r>
      <w:proofErr w:type="spellStart"/>
      <w:r w:rsidRPr="00E33A6F">
        <w:rPr>
          <w:lang w:eastAsia="en-GB"/>
        </w:rPr>
        <w:t>blu</w:t>
      </w:r>
      <w:proofErr w:type="spellEnd"/>
      <w:r w:rsidRPr="00E33A6F">
        <w:rPr>
          <w:lang w:eastAsia="en-GB"/>
        </w:rPr>
        <w:t>-tac</w:t>
      </w:r>
    </w:p>
    <w:p w:rsidR="00C80FA5" w:rsidRPr="00C80FA5" w:rsidRDefault="00C80FA5" w:rsidP="00C80FA5">
      <w:pPr>
        <w:pStyle w:val="Heading2"/>
      </w:pPr>
      <w:r w:rsidRPr="00C80FA5">
        <w:t>Health and safety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If trying the water afterwards, make sure all your equipment is clean beforehand.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If using any non-food contaminants, do not drink the water at the end of the experiment.</w:t>
      </w:r>
    </w:p>
    <w:p w:rsidR="00C80FA5" w:rsidRPr="00C80FA5" w:rsidRDefault="00C80FA5" w:rsidP="00C80FA5">
      <w:pPr>
        <w:pStyle w:val="Heading2"/>
      </w:pPr>
      <w:r w:rsidRPr="00C80FA5">
        <w:t>Activity instructions</w:t>
      </w:r>
    </w:p>
    <w:p w:rsidR="00E33A6F" w:rsidRPr="00E33A6F" w:rsidRDefault="00E33A6F" w:rsidP="00E33A6F">
      <w:pPr>
        <w:keepLines w:val="0"/>
        <w:numPr>
          <w:ilvl w:val="0"/>
          <w:numId w:val="12"/>
        </w:numPr>
        <w:spacing w:after="0"/>
        <w:ind w:left="450" w:right="150"/>
        <w:rPr>
          <w:rFonts w:ascii="Helvetica" w:eastAsia="Times New Roman" w:hAnsi="Helvetica" w:cs="Helvetica"/>
          <w:color w:val="000000"/>
          <w:lang w:eastAsia="en-GB"/>
        </w:rPr>
      </w:pPr>
      <w:r w:rsidRPr="00E33A6F">
        <w:rPr>
          <w:rFonts w:ascii="Helvetica" w:eastAsia="Times New Roman" w:hAnsi="Helvetica" w:cs="Helvetica"/>
          <w:color w:val="000000"/>
          <w:lang w:eastAsia="en-GB"/>
        </w:rPr>
        <w:t>Make your contaminated water by mixing in a contaminant like salt or food colouring into a small amount of water. Please note that the more water you use, the longer the experiment will take.</w:t>
      </w:r>
    </w:p>
    <w:p w:rsidR="00E33A6F" w:rsidRPr="00E33A6F" w:rsidRDefault="00E33A6F" w:rsidP="00E33A6F">
      <w:pPr>
        <w:keepLines w:val="0"/>
        <w:numPr>
          <w:ilvl w:val="0"/>
          <w:numId w:val="12"/>
        </w:numPr>
        <w:spacing w:after="0"/>
        <w:ind w:left="450" w:right="150"/>
        <w:rPr>
          <w:rFonts w:ascii="Helvetica" w:eastAsia="Times New Roman" w:hAnsi="Helvetica" w:cs="Helvetica"/>
          <w:color w:val="000000"/>
          <w:lang w:eastAsia="en-GB"/>
        </w:rPr>
      </w:pPr>
      <w:r w:rsidRPr="00E33A6F">
        <w:rPr>
          <w:rFonts w:ascii="Helvetica" w:eastAsia="Times New Roman" w:hAnsi="Helvetica" w:cs="Helvetica"/>
          <w:color w:val="000000"/>
          <w:lang w:eastAsia="en-GB"/>
        </w:rPr>
        <w:t>Assemble the experiment with the smaller container inside the larger one. Pour the contaminated water into the larger outer container.</w:t>
      </w:r>
    </w:p>
    <w:p w:rsidR="00E33A6F" w:rsidRPr="00E33A6F" w:rsidRDefault="00E33A6F" w:rsidP="00E33A6F">
      <w:pPr>
        <w:keepLines w:val="0"/>
        <w:numPr>
          <w:ilvl w:val="0"/>
          <w:numId w:val="12"/>
        </w:numPr>
        <w:spacing w:after="0"/>
        <w:ind w:left="450" w:right="150"/>
        <w:rPr>
          <w:rFonts w:ascii="Helvetica" w:eastAsia="Times New Roman" w:hAnsi="Helvetica" w:cs="Helvetica"/>
          <w:color w:val="000000"/>
          <w:lang w:eastAsia="en-GB"/>
        </w:rPr>
      </w:pPr>
      <w:r w:rsidRPr="00E33A6F">
        <w:rPr>
          <w:rFonts w:ascii="Helvetica" w:eastAsia="Times New Roman" w:hAnsi="Helvetica" w:cs="Helvetica"/>
          <w:color w:val="000000"/>
          <w:lang w:eastAsia="en-GB"/>
        </w:rPr>
        <w:t>Cover the whole experiment with cling film. If necessary, secure with tape or an elastic band.</w:t>
      </w:r>
    </w:p>
    <w:p w:rsidR="00E33A6F" w:rsidRPr="00E33A6F" w:rsidRDefault="00E33A6F" w:rsidP="00E33A6F">
      <w:pPr>
        <w:keepLines w:val="0"/>
        <w:numPr>
          <w:ilvl w:val="0"/>
          <w:numId w:val="12"/>
        </w:numPr>
        <w:spacing w:after="0"/>
        <w:ind w:left="450" w:right="150"/>
        <w:rPr>
          <w:rFonts w:ascii="Helvetica" w:eastAsia="Times New Roman" w:hAnsi="Helvetica" w:cs="Helvetica"/>
          <w:color w:val="000000"/>
          <w:lang w:eastAsia="en-GB"/>
        </w:rPr>
      </w:pPr>
      <w:r w:rsidRPr="00E33A6F">
        <w:rPr>
          <w:rFonts w:ascii="Helvetica" w:eastAsia="Times New Roman" w:hAnsi="Helvetica" w:cs="Helvetica"/>
          <w:color w:val="000000"/>
          <w:lang w:eastAsia="en-GB"/>
        </w:rPr>
        <w:t xml:space="preserve">Place the weight (a pebble or ball of </w:t>
      </w:r>
      <w:proofErr w:type="spellStart"/>
      <w:r w:rsidRPr="00E33A6F">
        <w:rPr>
          <w:rFonts w:ascii="Helvetica" w:eastAsia="Times New Roman" w:hAnsi="Helvetica" w:cs="Helvetica"/>
          <w:color w:val="000000"/>
          <w:lang w:eastAsia="en-GB"/>
        </w:rPr>
        <w:t>blu</w:t>
      </w:r>
      <w:proofErr w:type="spellEnd"/>
      <w:r w:rsidRPr="00E33A6F">
        <w:rPr>
          <w:rFonts w:ascii="Helvetica" w:eastAsia="Times New Roman" w:hAnsi="Helvetica" w:cs="Helvetica"/>
          <w:color w:val="000000"/>
          <w:lang w:eastAsia="en-GB"/>
        </w:rPr>
        <w:t>-tac) in the centre of the cling film, so that it creates a low point directly above the smaller container in the middle.</w:t>
      </w:r>
    </w:p>
    <w:p w:rsidR="00E33A6F" w:rsidRPr="00E33A6F" w:rsidRDefault="00E33A6F" w:rsidP="00E33A6F">
      <w:pPr>
        <w:keepLines w:val="0"/>
        <w:numPr>
          <w:ilvl w:val="0"/>
          <w:numId w:val="12"/>
        </w:numPr>
        <w:spacing w:after="0"/>
        <w:ind w:left="450" w:right="150"/>
        <w:rPr>
          <w:rFonts w:ascii="Helvetica" w:eastAsia="Times New Roman" w:hAnsi="Helvetica" w:cs="Helvetica"/>
          <w:color w:val="000000"/>
          <w:lang w:eastAsia="en-GB"/>
        </w:rPr>
      </w:pPr>
      <w:r w:rsidRPr="00E33A6F">
        <w:rPr>
          <w:rFonts w:ascii="Helvetica" w:eastAsia="Times New Roman" w:hAnsi="Helvetica" w:cs="Helvetica"/>
          <w:color w:val="000000"/>
          <w:lang w:eastAsia="en-GB"/>
        </w:rPr>
        <w:t>Place the experiment in a sunny spot, and wait – you can observe the changes over time.</w:t>
      </w:r>
    </w:p>
    <w:p w:rsidR="00C80FA5" w:rsidRPr="00C80FA5" w:rsidRDefault="00C80FA5" w:rsidP="00C80FA5">
      <w:pPr>
        <w:pStyle w:val="Heading2"/>
      </w:pPr>
      <w:r w:rsidRPr="00C80FA5">
        <w:t>Explanation</w:t>
      </w:r>
    </w:p>
    <w:p w:rsidR="00E33A6F" w:rsidRPr="00E33A6F" w:rsidRDefault="00E33A6F" w:rsidP="00E33A6F">
      <w:pPr>
        <w:rPr>
          <w:lang w:eastAsia="en-GB"/>
        </w:rPr>
      </w:pPr>
      <w:r w:rsidRPr="00E33A6F">
        <w:rPr>
          <w:lang w:eastAsia="en-GB"/>
        </w:rPr>
        <w:t>The water cycle, consisting of evaporation, condensation and precipitation, is an important topic for learners, and this demonstration gives a great visual aid to understand what goes on in our atmosphere. It’s also a good way to show reversible changes and how the dissolved contaminant can be separated from the mixture, and how a liquid can change state into a gas and then back to a liquid.</w:t>
      </w:r>
    </w:p>
    <w:p w:rsidR="00E33A6F" w:rsidRPr="00E33A6F" w:rsidRDefault="00E33A6F" w:rsidP="00224D0C">
      <w:pPr>
        <w:rPr>
          <w:lang w:eastAsia="en-GB"/>
        </w:rPr>
      </w:pPr>
      <w:r w:rsidRPr="00E33A6F">
        <w:rPr>
          <w:lang w:eastAsia="en-GB"/>
        </w:rPr>
        <w:t>If you’d like to contextualise this experiment, here are some ideas: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In space, astronauts need to clean their limited supply of water.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You need to purify sea water after finding yourself stranded on a desert island.</w:t>
      </w:r>
    </w:p>
    <w:p w:rsidR="00E33A6F" w:rsidRPr="00E33A6F" w:rsidRDefault="00E33A6F" w:rsidP="00E33A6F">
      <w:pPr>
        <w:pStyle w:val="Bullets"/>
        <w:rPr>
          <w:lang w:eastAsia="en-GB"/>
        </w:rPr>
      </w:pPr>
      <w:r w:rsidRPr="00E33A6F">
        <w:rPr>
          <w:lang w:eastAsia="en-GB"/>
        </w:rPr>
        <w:t>The school has asked about the differences between diet fizzy drinks and full-fat, so you could see what happens when you try to evaporate the liquids and what’s left behind.</w:t>
      </w:r>
    </w:p>
    <w:p w:rsidR="00C80FA5" w:rsidRDefault="00C80FA5" w:rsidP="00C80FA5">
      <w:pPr>
        <w:pStyle w:val="Heading2"/>
      </w:pPr>
      <w:r>
        <w:t>Also check out</w:t>
      </w:r>
    </w:p>
    <w:p w:rsidR="00E33A6F" w:rsidRDefault="00E33A6F" w:rsidP="00E33A6F">
      <w:pPr>
        <w:pStyle w:val="Bullets"/>
      </w:pPr>
      <w:r>
        <w:t>For this and other space-related experiments with water, check out the </w:t>
      </w:r>
      <w:r w:rsidRPr="00E33A6F">
        <w:t>Life of Water</w:t>
      </w:r>
      <w:r>
        <w:t> experiment pack (</w:t>
      </w:r>
      <w:hyperlink r:id="rId12" w:history="1">
        <w:r w:rsidRPr="003F6B2F">
          <w:rPr>
            <w:rStyle w:val="Hyperlink"/>
          </w:rPr>
          <w:t>https://rsc.li/2TUX368</w:t>
        </w:r>
      </w:hyperlink>
      <w:r>
        <w:t>).</w:t>
      </w:r>
    </w:p>
    <w:p w:rsidR="00E33A6F" w:rsidRDefault="00E33A6F" w:rsidP="00E33A6F">
      <w:pPr>
        <w:pStyle w:val="Bullets"/>
      </w:pPr>
      <w:r>
        <w:t>Other </w:t>
      </w:r>
      <w:r w:rsidRPr="00E33A6F">
        <w:t>separating mixtures</w:t>
      </w:r>
      <w:r>
        <w:t> experiments, like ‘heavy sugar’ to investigate the amount of sugar in a soft drink (</w:t>
      </w:r>
      <w:hyperlink r:id="rId13" w:history="1">
        <w:r w:rsidRPr="003F6B2F">
          <w:rPr>
            <w:rStyle w:val="Hyperlink"/>
          </w:rPr>
          <w:t>https://rsc.li/3eoQX7u</w:t>
        </w:r>
      </w:hyperlink>
      <w:r>
        <w:t>).</w:t>
      </w:r>
    </w:p>
    <w:p w:rsidR="00C80FA5" w:rsidRDefault="0000621A" w:rsidP="0000621A">
      <w:pPr>
        <w:pStyle w:val="Bullets"/>
      </w:pPr>
      <w:r w:rsidRPr="0000621A">
        <w:t>More simple experiments using everyday equipment, which your learners can try at home or you can bring to the classroom</w:t>
      </w:r>
      <w:r>
        <w:t xml:space="preserve"> on our YouTube playlist</w:t>
      </w:r>
      <w:r w:rsidR="002972D9">
        <w:t xml:space="preserve"> (</w:t>
      </w:r>
      <w:hyperlink r:id="rId14" w:history="1">
        <w:r w:rsidR="002972D9" w:rsidRPr="007469DD">
          <w:rPr>
            <w:rStyle w:val="Hyperlink"/>
          </w:rPr>
          <w:t>https://bit.ly/2YZ7kRN</w:t>
        </w:r>
      </w:hyperlink>
      <w:r w:rsidR="002972D9">
        <w:t>)</w:t>
      </w:r>
      <w:r>
        <w:t>.</w:t>
      </w:r>
    </w:p>
    <w:p w:rsidR="00C80FA5" w:rsidRDefault="00C80FA5" w:rsidP="002972D9">
      <w:pPr>
        <w:pStyle w:val="Bullets"/>
      </w:pPr>
      <w:r>
        <w:t>Read the CLEAPSS guidance on practical activities for pupils at home during extended periods of school closure, GL339</w:t>
      </w:r>
      <w:r w:rsidR="002972D9">
        <w:t xml:space="preserve"> (</w:t>
      </w:r>
      <w:hyperlink r:id="rId15" w:history="1">
        <w:r w:rsidR="002972D9" w:rsidRPr="007469DD">
          <w:rPr>
            <w:rStyle w:val="Hyperlink"/>
          </w:rPr>
          <w:t>https://bit.ly/32Q8wIi</w:t>
        </w:r>
      </w:hyperlink>
      <w:r w:rsidR="002972D9">
        <w:t>).</w:t>
      </w:r>
    </w:p>
    <w:p w:rsidR="001D1E2A" w:rsidRDefault="00C80FA5" w:rsidP="002972D9">
      <w:pPr>
        <w:pStyle w:val="Bullets"/>
      </w:pPr>
      <w:r>
        <w:lastRenderedPageBreak/>
        <w:t>Read the SSERC guidance for primary home learning</w:t>
      </w:r>
      <w:r w:rsidR="002972D9">
        <w:t xml:space="preserve"> (</w:t>
      </w:r>
      <w:hyperlink r:id="rId16" w:history="1">
        <w:r w:rsidR="002972D9" w:rsidRPr="007469DD">
          <w:rPr>
            <w:rStyle w:val="Hyperlink"/>
          </w:rPr>
          <w:t>https://bit.ly/3bhG0Dn</w:t>
        </w:r>
      </w:hyperlink>
      <w:r w:rsidR="002972D9">
        <w:t>).</w:t>
      </w:r>
    </w:p>
    <w:p w:rsidR="00B63C2A" w:rsidRPr="00B63C2A" w:rsidRDefault="00560885" w:rsidP="00B63C2A">
      <w:pPr>
        <w:pStyle w:val="Focustext"/>
      </w:pPr>
      <w:r>
        <w:t xml:space="preserve">This resource was downloaded from here: </w:t>
      </w:r>
      <w:hyperlink r:id="rId17" w:history="1">
        <w:r w:rsidR="00B63C2A" w:rsidRPr="00FA7EA5">
          <w:rPr>
            <w:rStyle w:val="Hyperlink"/>
          </w:rPr>
          <w:t>https://rsc.li/36ALnvo</w:t>
        </w:r>
      </w:hyperlink>
      <w:bookmarkStart w:id="0" w:name="_GoBack"/>
      <w:bookmarkEnd w:id="0"/>
    </w:p>
    <w:sectPr w:rsidR="00B63C2A" w:rsidRPr="00B63C2A" w:rsidSect="00E331A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F6" w:rsidRDefault="00D927F6" w:rsidP="000D3D40">
      <w:r>
        <w:separator/>
      </w:r>
    </w:p>
  </w:endnote>
  <w:endnote w:type="continuationSeparator" w:id="0">
    <w:p w:rsidR="00D927F6" w:rsidRDefault="00D927F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23" w:rsidRDefault="00331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73" w:rsidRDefault="001D1E2A" w:rsidP="000D3D40">
    <w:pPr>
      <w:pStyle w:val="Footer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96" w:rsidRDefault="00520BDA" w:rsidP="00520BDA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  <w:r w:rsidR="00E15396">
      <w:tab/>
    </w:r>
    <w:r w:rsidR="00E153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F6" w:rsidRDefault="00D927F6" w:rsidP="000D3D40">
      <w:r>
        <w:separator/>
      </w:r>
    </w:p>
  </w:footnote>
  <w:footnote w:type="continuationSeparator" w:id="0">
    <w:p w:rsidR="00D927F6" w:rsidRDefault="00D927F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23" w:rsidRDefault="00331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23" w:rsidRDefault="00331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A" w:rsidRDefault="00331923" w:rsidP="000D3D40">
    <w:pPr>
      <w:pStyle w:val="Header"/>
    </w:pPr>
    <w:r>
      <w:rPr>
        <w:noProof/>
        <w:lang w:eastAsia="en-GB"/>
      </w:rPr>
      <w:drawing>
        <wp:anchor distT="266700" distB="266700" distL="266700" distR="266700" simplePos="0" relativeHeight="251658240" behindDoc="0" locked="0" layoutInCell="1" allowOverlap="1">
          <wp:simplePos x="897147" y="448574"/>
          <wp:positionH relativeFrom="page">
            <wp:posOffset>5328920</wp:posOffset>
          </wp:positionH>
          <wp:positionV relativeFrom="page">
            <wp:posOffset>431800</wp:posOffset>
          </wp:positionV>
          <wp:extent cx="1800000" cy="529200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_lh+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D6"/>
    <w:multiLevelType w:val="multilevel"/>
    <w:tmpl w:val="9592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B75E0"/>
    <w:multiLevelType w:val="multilevel"/>
    <w:tmpl w:val="C122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76632"/>
    <w:multiLevelType w:val="multilevel"/>
    <w:tmpl w:val="B2F0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C62D6"/>
    <w:multiLevelType w:val="multilevel"/>
    <w:tmpl w:val="FF6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34FF7"/>
    <w:multiLevelType w:val="multilevel"/>
    <w:tmpl w:val="DA86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02D8E"/>
    <w:multiLevelType w:val="multilevel"/>
    <w:tmpl w:val="A85E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0D522B"/>
    <w:multiLevelType w:val="multilevel"/>
    <w:tmpl w:val="FCC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410DF"/>
    <w:multiLevelType w:val="multilevel"/>
    <w:tmpl w:val="FCB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03517"/>
    <w:multiLevelType w:val="multilevel"/>
    <w:tmpl w:val="EC8E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66B2D"/>
    <w:multiLevelType w:val="multilevel"/>
    <w:tmpl w:val="C4B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46857"/>
    <w:multiLevelType w:val="multilevel"/>
    <w:tmpl w:val="41C2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27033"/>
    <w:multiLevelType w:val="multilevel"/>
    <w:tmpl w:val="3212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A5"/>
    <w:rsid w:val="0000621A"/>
    <w:rsid w:val="00012664"/>
    <w:rsid w:val="000355C3"/>
    <w:rsid w:val="000709BF"/>
    <w:rsid w:val="000B7D1E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24D0C"/>
    <w:rsid w:val="00232BDF"/>
    <w:rsid w:val="00274F1A"/>
    <w:rsid w:val="0028034B"/>
    <w:rsid w:val="00281035"/>
    <w:rsid w:val="00287576"/>
    <w:rsid w:val="00291C4D"/>
    <w:rsid w:val="00292178"/>
    <w:rsid w:val="002972D9"/>
    <w:rsid w:val="002A3815"/>
    <w:rsid w:val="002C0301"/>
    <w:rsid w:val="002C4A08"/>
    <w:rsid w:val="002F0461"/>
    <w:rsid w:val="003019B6"/>
    <w:rsid w:val="003260A5"/>
    <w:rsid w:val="00331923"/>
    <w:rsid w:val="00334EAD"/>
    <w:rsid w:val="00343CBA"/>
    <w:rsid w:val="00361A0D"/>
    <w:rsid w:val="00366C3B"/>
    <w:rsid w:val="003B3451"/>
    <w:rsid w:val="003C026F"/>
    <w:rsid w:val="003D3F02"/>
    <w:rsid w:val="003D54D0"/>
    <w:rsid w:val="003D6B89"/>
    <w:rsid w:val="003E2810"/>
    <w:rsid w:val="003F24EB"/>
    <w:rsid w:val="003F2825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5A5A"/>
    <w:rsid w:val="00520BDA"/>
    <w:rsid w:val="0054664B"/>
    <w:rsid w:val="005516AC"/>
    <w:rsid w:val="00560885"/>
    <w:rsid w:val="0056407C"/>
    <w:rsid w:val="00596ABE"/>
    <w:rsid w:val="005A7495"/>
    <w:rsid w:val="005C02D2"/>
    <w:rsid w:val="005D668B"/>
    <w:rsid w:val="005F1C11"/>
    <w:rsid w:val="005F451D"/>
    <w:rsid w:val="00607F00"/>
    <w:rsid w:val="00613760"/>
    <w:rsid w:val="00635F98"/>
    <w:rsid w:val="006437AB"/>
    <w:rsid w:val="006525C2"/>
    <w:rsid w:val="006532A6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11CF"/>
    <w:rsid w:val="00923E53"/>
    <w:rsid w:val="00972310"/>
    <w:rsid w:val="00982F78"/>
    <w:rsid w:val="00987FC3"/>
    <w:rsid w:val="009B36DA"/>
    <w:rsid w:val="009C5777"/>
    <w:rsid w:val="009C697B"/>
    <w:rsid w:val="009D4E77"/>
    <w:rsid w:val="009F0DFC"/>
    <w:rsid w:val="009F3445"/>
    <w:rsid w:val="00A50EEB"/>
    <w:rsid w:val="00A52886"/>
    <w:rsid w:val="00A75F4C"/>
    <w:rsid w:val="00A9584B"/>
    <w:rsid w:val="00AB1738"/>
    <w:rsid w:val="00AF3542"/>
    <w:rsid w:val="00AF776F"/>
    <w:rsid w:val="00B20041"/>
    <w:rsid w:val="00B63C2A"/>
    <w:rsid w:val="00BA512C"/>
    <w:rsid w:val="00BB1F22"/>
    <w:rsid w:val="00BC1A20"/>
    <w:rsid w:val="00C131EA"/>
    <w:rsid w:val="00C17DDC"/>
    <w:rsid w:val="00C3053B"/>
    <w:rsid w:val="00C777E3"/>
    <w:rsid w:val="00C80FA5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927F6"/>
    <w:rsid w:val="00DC64EC"/>
    <w:rsid w:val="00DD6FD3"/>
    <w:rsid w:val="00E15396"/>
    <w:rsid w:val="00E160E0"/>
    <w:rsid w:val="00E17C67"/>
    <w:rsid w:val="00E331A7"/>
    <w:rsid w:val="00E33A6F"/>
    <w:rsid w:val="00E47850"/>
    <w:rsid w:val="00E47D2B"/>
    <w:rsid w:val="00E5491A"/>
    <w:rsid w:val="00E61773"/>
    <w:rsid w:val="00E83619"/>
    <w:rsid w:val="00E86125"/>
    <w:rsid w:val="00EA0301"/>
    <w:rsid w:val="00EC0B8E"/>
    <w:rsid w:val="00ED609E"/>
    <w:rsid w:val="00ED78A6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774DA"/>
  <w15:docId w15:val="{45B8B2CC-8903-4AFC-ACBC-D1D64921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F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FA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FA5"/>
    <w:rPr>
      <w:rFonts w:ascii="Arial" w:hAnsi="Arial" w:cs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C1A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33A6F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3eoQX7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rsc.li/2TUX368" TargetMode="External"/><Relationship Id="rId17" Type="http://schemas.openxmlformats.org/officeDocument/2006/relationships/hyperlink" Target="https://rsc.li/36ALnv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bhG0D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2EVZq4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bit.ly/32Q8wIi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it.ly/3esfjx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t.ly/2YZ7kRN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onr\Downloads\A4%20Word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B7E4512BB9469461FF4FD5770B2F" ma:contentTypeVersion="2" ma:contentTypeDescription="Create a new document." ma:contentTypeScope="" ma:versionID="5486c3611d7f33a3c06049c215fb4c92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7079d9acee7d610bba9b6271d294110d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  <xsd:enumeration value="RSC Bran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RSC Branding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C592D-1830-4D96-8B25-F8207802C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Word portrait template</Template>
  <TotalTime>19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RSC Branding</vt:lpstr>
    </vt:vector>
  </TitlesOfParts>
  <Company>Royal Society of Chemistry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RSC Branding</dc:title>
  <dc:creator>Rosie Johnson</dc:creator>
  <cp:lastModifiedBy>Rosie Johnson</cp:lastModifiedBy>
  <cp:revision>4</cp:revision>
  <dcterms:created xsi:type="dcterms:W3CDTF">2020-11-04T16:50:00Z</dcterms:created>
  <dcterms:modified xsi:type="dcterms:W3CDTF">2020-11-16T11:58:00Z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0x0101003593B7E4512BB9469461FF4FD5770B2F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