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A4325" w14:textId="779D0135" w:rsidR="00AC639E" w:rsidRDefault="002501A8" w:rsidP="00AC639E">
      <w:pPr>
        <w:pStyle w:val="Heading1"/>
      </w:pPr>
      <w:bookmarkStart w:id="0" w:name="_GoBack"/>
      <w:bookmarkEnd w:id="0"/>
      <w:r>
        <w:t>Choosing lithium – the future of battery power</w:t>
      </w:r>
    </w:p>
    <w:p w14:paraId="15CE8942" w14:textId="3D80699A" w:rsidR="00AC639E" w:rsidRPr="007D50E0" w:rsidRDefault="00AC639E" w:rsidP="00AC639E">
      <w:pPr>
        <w:pStyle w:val="Leadparagraph"/>
        <w:rPr>
          <w:b w:val="0"/>
        </w:rPr>
      </w:pPr>
      <w:r w:rsidRPr="009875B2">
        <w:rPr>
          <w:rStyle w:val="LeadparagraphChar"/>
          <w:b/>
          <w:i/>
        </w:rPr>
        <w:t>Education in Chemistry</w:t>
      </w:r>
      <w:r>
        <w:rPr>
          <w:rStyle w:val="LeadparagraphChar"/>
          <w:b/>
        </w:rPr>
        <w:br/>
      </w:r>
      <w:r w:rsidR="005B1507">
        <w:rPr>
          <w:rStyle w:val="LeadparagraphChar"/>
        </w:rPr>
        <w:t>January</w:t>
      </w:r>
      <w:r>
        <w:rPr>
          <w:rStyle w:val="LeadparagraphChar"/>
        </w:rPr>
        <w:t xml:space="preserve"> </w:t>
      </w:r>
      <w:r w:rsidR="005B1507">
        <w:rPr>
          <w:rStyle w:val="LeadparagraphChar"/>
        </w:rPr>
        <w:t>2021</w:t>
      </w:r>
      <w:r>
        <w:rPr>
          <w:rStyle w:val="LeadparagraphChar"/>
        </w:rPr>
        <w:br/>
      </w:r>
      <w:hyperlink r:id="rId10" w:history="1">
        <w:r w:rsidR="00CB026F" w:rsidRPr="00CB026F">
          <w:rPr>
            <w:rStyle w:val="Hyperlink"/>
          </w:rPr>
          <w:t>rsc.li/3kypRfO</w:t>
        </w:r>
      </w:hyperlink>
    </w:p>
    <w:p w14:paraId="2F745FE6" w14:textId="50052D25" w:rsidR="00AC639E" w:rsidRDefault="004F01B0" w:rsidP="00AC639E">
      <w:pPr>
        <w:pStyle w:val="Leadparagraph"/>
      </w:pPr>
      <w:r>
        <w:t>L</w:t>
      </w:r>
      <w:r w:rsidR="00DB677E">
        <w:t>ithium-</w:t>
      </w:r>
      <w:r>
        <w:t xml:space="preserve">ion batteries are in increasingly high demand. </w:t>
      </w:r>
      <w:r w:rsidR="005B1507">
        <w:t xml:space="preserve">They are used in </w:t>
      </w:r>
      <w:r>
        <w:t>phone</w:t>
      </w:r>
      <w:r w:rsidR="005B1507">
        <w:t>s</w:t>
      </w:r>
      <w:r>
        <w:t>, laptop</w:t>
      </w:r>
      <w:r w:rsidR="005B1507">
        <w:t>s</w:t>
      </w:r>
      <w:r>
        <w:t xml:space="preserve"> and tablet</w:t>
      </w:r>
      <w:r w:rsidR="005B1507">
        <w:t>s</w:t>
      </w:r>
      <w:r>
        <w:t>. New electric car technologies also rely on lithium</w:t>
      </w:r>
      <w:r w:rsidR="00DB677E">
        <w:t>-ion</w:t>
      </w:r>
      <w:r>
        <w:t xml:space="preserve"> batteries. However, lithium ha</w:t>
      </w:r>
      <w:r w:rsidR="005B1507">
        <w:t>s</w:t>
      </w:r>
      <w:r>
        <w:t xml:space="preserve"> a relatively low abundance in the earth’s crust</w:t>
      </w:r>
      <w:r w:rsidR="005B1507">
        <w:t xml:space="preserve"> so</w:t>
      </w:r>
      <w:r>
        <w:t xml:space="preserve"> demand for lithium compounds may soon outstrip supply.</w:t>
      </w:r>
    </w:p>
    <w:p w14:paraId="00718574" w14:textId="77777777" w:rsidR="00CB0574" w:rsidRPr="00634D53" w:rsidRDefault="00CB0574" w:rsidP="00CB0574">
      <w:pPr>
        <w:pStyle w:val="Heading2"/>
      </w:pPr>
      <w:r w:rsidRPr="00634D53">
        <w:t>A salty solution</w:t>
      </w:r>
    </w:p>
    <w:p w14:paraId="1E1950AA" w14:textId="77777777" w:rsidR="00CB0574" w:rsidRDefault="00CB0574" w:rsidP="00CB0574">
      <w:r>
        <w:t>These questions are about separating mixtures.</w:t>
      </w:r>
    </w:p>
    <w:p w14:paraId="27D39E78" w14:textId="67D2E9EF" w:rsidR="00CB0574" w:rsidRDefault="00CB0574" w:rsidP="004F01B0">
      <w:pPr>
        <w:pStyle w:val="ListParagraph"/>
        <w:numPr>
          <w:ilvl w:val="0"/>
          <w:numId w:val="10"/>
        </w:numPr>
        <w:ind w:left="284" w:hanging="284"/>
      </w:pPr>
      <w:r>
        <w:t xml:space="preserve">Lithium is an element found </w:t>
      </w:r>
      <w:r w:rsidR="002501A8">
        <w:t xml:space="preserve">on the </w:t>
      </w:r>
      <w:r w:rsidR="00332997">
        <w:t>p</w:t>
      </w:r>
      <w:r w:rsidR="002501A8">
        <w:t xml:space="preserve">eriodic </w:t>
      </w:r>
      <w:r w:rsidR="00332997">
        <w:t>t</w:t>
      </w:r>
      <w:r w:rsidR="002501A8">
        <w:t>able</w:t>
      </w:r>
      <w:r>
        <w:t xml:space="preserve">. </w:t>
      </w:r>
      <w:r>
        <w:br/>
      </w:r>
      <w:r>
        <w:br/>
        <w:t>What is an element?</w:t>
      </w:r>
    </w:p>
    <w:p w14:paraId="7C731D62" w14:textId="1D072466" w:rsidR="00CB0574" w:rsidRPr="002501A8" w:rsidRDefault="002501A8" w:rsidP="00CB0574">
      <w:pPr>
        <w:rPr>
          <w:color w:val="FF0000"/>
        </w:rPr>
      </w:pPr>
      <w:r>
        <w:rPr>
          <w:color w:val="FF0000"/>
        </w:rPr>
        <w:t xml:space="preserve">Answer: </w:t>
      </w:r>
      <w:r w:rsidR="00CB0574" w:rsidRPr="002501A8">
        <w:rPr>
          <w:color w:val="FF0000"/>
        </w:rPr>
        <w:t>An element is a substance made up of only one type of atom.</w:t>
      </w:r>
    </w:p>
    <w:p w14:paraId="65B44BF1" w14:textId="157448FE" w:rsidR="00CB0574" w:rsidRDefault="002501A8" w:rsidP="004F01B0">
      <w:pPr>
        <w:pStyle w:val="Numberedlist"/>
        <w:numPr>
          <w:ilvl w:val="0"/>
          <w:numId w:val="10"/>
        </w:numPr>
        <w:ind w:left="284" w:hanging="284"/>
      </w:pPr>
      <w:r>
        <w:rPr>
          <w:noProof/>
          <w:lang w:eastAsia="en-GB"/>
        </w:rPr>
        <mc:AlternateContent>
          <mc:Choice Requires="wps">
            <w:drawing>
              <wp:anchor distT="0" distB="0" distL="114300" distR="114300" simplePos="0" relativeHeight="251662336" behindDoc="0" locked="0" layoutInCell="1" allowOverlap="1" wp14:anchorId="27DF4E42" wp14:editId="0A66F946">
                <wp:simplePos x="0" y="0"/>
                <wp:positionH relativeFrom="column">
                  <wp:posOffset>3495675</wp:posOffset>
                </wp:positionH>
                <wp:positionV relativeFrom="paragraph">
                  <wp:posOffset>546100</wp:posOffset>
                </wp:positionV>
                <wp:extent cx="952500" cy="266700"/>
                <wp:effectExtent l="0" t="0" r="19050" b="19050"/>
                <wp:wrapNone/>
                <wp:docPr id="5" name="Oval 5"/>
                <wp:cNvGraphicFramePr/>
                <a:graphic xmlns:a="http://schemas.openxmlformats.org/drawingml/2006/main">
                  <a:graphicData uri="http://schemas.microsoft.com/office/word/2010/wordprocessingShape">
                    <wps:wsp>
                      <wps:cNvSpPr/>
                      <wps:spPr>
                        <a:xfrm>
                          <a:off x="0" y="0"/>
                          <a:ext cx="95250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499FEC" id="Oval 5" o:spid="_x0000_s1026" style="position:absolute;margin-left:275.25pt;margin-top:43pt;width:75pt;height:21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" filled="f" strokecolor="red" strokeweight="2pt"/>
            </w:pict>
          </mc:Fallback>
        </mc:AlternateContent>
      </w:r>
      <w:r w:rsidR="00CB0574">
        <w:t xml:space="preserve">Lithium ions are extracted from deep underground in the form of lithium salts. </w:t>
      </w:r>
      <w:r w:rsidR="00CB0574">
        <w:br/>
      </w:r>
      <w:r w:rsidR="00CB0574">
        <w:br/>
        <w:t>Circle the word that describes a salt:</w:t>
      </w:r>
    </w:p>
    <w:p w14:paraId="50D25B54" w14:textId="0858CEFC" w:rsidR="00CB0574" w:rsidRDefault="00CB0574" w:rsidP="00CB0574">
      <w:pPr>
        <w:ind w:left="720" w:firstLine="720"/>
      </w:pPr>
      <w:proofErr w:type="gramStart"/>
      <w:r>
        <w:t>element</w:t>
      </w:r>
      <w:proofErr w:type="gramEnd"/>
      <w:r>
        <w:tab/>
      </w:r>
      <w:r>
        <w:tab/>
      </w:r>
      <w:r>
        <w:tab/>
        <w:t>mixture</w:t>
      </w:r>
      <w:r>
        <w:tab/>
      </w:r>
      <w:r>
        <w:tab/>
      </w:r>
      <w:r>
        <w:tab/>
        <w:t>compound</w:t>
      </w:r>
      <w:r>
        <w:tab/>
      </w:r>
    </w:p>
    <w:p w14:paraId="633F017C" w14:textId="04708B46" w:rsidR="00CB0574" w:rsidRDefault="002501A8" w:rsidP="004F01B0">
      <w:pPr>
        <w:pStyle w:val="ListParagraph"/>
        <w:numPr>
          <w:ilvl w:val="0"/>
          <w:numId w:val="10"/>
        </w:numPr>
        <w:ind w:left="284" w:hanging="284"/>
      </w:pPr>
      <w:r>
        <w:rPr>
          <w:noProof/>
          <w:lang w:eastAsia="en-GB"/>
        </w:rPr>
        <mc:AlternateContent>
          <mc:Choice Requires="wps">
            <w:drawing>
              <wp:anchor distT="0" distB="0" distL="114300" distR="114300" simplePos="0" relativeHeight="251664384" behindDoc="0" locked="0" layoutInCell="1" allowOverlap="1" wp14:anchorId="0CE431A0" wp14:editId="24D8E33A">
                <wp:simplePos x="0" y="0"/>
                <wp:positionH relativeFrom="column">
                  <wp:posOffset>2019300</wp:posOffset>
                </wp:positionH>
                <wp:positionV relativeFrom="paragraph">
                  <wp:posOffset>828675</wp:posOffset>
                </wp:positionV>
                <wp:extent cx="952500" cy="266700"/>
                <wp:effectExtent l="0" t="0" r="19050" b="19050"/>
                <wp:wrapNone/>
                <wp:docPr id="6" name="Oval 6"/>
                <wp:cNvGraphicFramePr/>
                <a:graphic xmlns:a="http://schemas.openxmlformats.org/drawingml/2006/main">
                  <a:graphicData uri="http://schemas.microsoft.com/office/word/2010/wordprocessingShape">
                    <wps:wsp>
                      <wps:cNvSpPr/>
                      <wps:spPr>
                        <a:xfrm>
                          <a:off x="0" y="0"/>
                          <a:ext cx="952500" cy="26670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oval w14:anchorId="0B77CED3" id="Oval 6" o:spid="_x0000_s1026" style="position:absolute;margin-left:159pt;margin-top:65.25pt;width:75pt;height:2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" filled="f" strokecolor="red" strokeweight="2pt"/>
            </w:pict>
          </mc:Fallback>
        </mc:AlternateContent>
      </w:r>
      <w:r w:rsidR="00CB0574">
        <w:t xml:space="preserve">A </w:t>
      </w:r>
      <w:r w:rsidR="00DB677E">
        <w:t>source of lithium salts in the UK</w:t>
      </w:r>
      <w:r w:rsidR="00CB0574">
        <w:t xml:space="preserve"> are hot springs in Cornwall. Proposed Cornish lithium mines will use a process that involves extracting salty water from underground</w:t>
      </w:r>
      <w:r>
        <w:t>, separating the salts</w:t>
      </w:r>
      <w:r w:rsidR="00CB0574">
        <w:t xml:space="preserve">, and then pumping the water back underground again. Salty water is called ‘brine’. </w:t>
      </w:r>
      <w:r w:rsidR="00CB0574">
        <w:br/>
      </w:r>
      <w:r w:rsidR="00CB0574">
        <w:br/>
        <w:t>Circle the word that describes brine:</w:t>
      </w:r>
    </w:p>
    <w:p w14:paraId="0328DF85" w14:textId="6E5D006A" w:rsidR="00CB0574" w:rsidRDefault="00CB0574" w:rsidP="00CB0574">
      <w:pPr>
        <w:ind w:left="720" w:firstLine="720"/>
      </w:pPr>
      <w:proofErr w:type="gramStart"/>
      <w:r>
        <w:t>element</w:t>
      </w:r>
      <w:proofErr w:type="gramEnd"/>
      <w:r>
        <w:t xml:space="preserve"> </w:t>
      </w:r>
      <w:r>
        <w:tab/>
      </w:r>
      <w:r>
        <w:tab/>
        <w:t>mixture</w:t>
      </w:r>
      <w:r>
        <w:tab/>
      </w:r>
      <w:r>
        <w:tab/>
      </w:r>
      <w:r>
        <w:tab/>
        <w:t>compound</w:t>
      </w:r>
    </w:p>
    <w:p w14:paraId="5213B341" w14:textId="4F7D8DE5" w:rsidR="00CB0574" w:rsidRDefault="00CB0574" w:rsidP="004F01B0">
      <w:pPr>
        <w:pStyle w:val="ListParagraph"/>
        <w:numPr>
          <w:ilvl w:val="0"/>
          <w:numId w:val="10"/>
        </w:numPr>
        <w:ind w:left="284" w:hanging="284"/>
      </w:pPr>
      <w:r>
        <w:t xml:space="preserve">What is the name of the process that occurs when </w:t>
      </w:r>
      <w:r w:rsidR="00512D0C">
        <w:t xml:space="preserve">a </w:t>
      </w:r>
      <w:r>
        <w:t>solid salt forms a solution with liquid water?</w:t>
      </w:r>
    </w:p>
    <w:p w14:paraId="58D09876" w14:textId="3A179205" w:rsidR="00CB0574" w:rsidRPr="002501A8" w:rsidRDefault="002501A8" w:rsidP="00CB0574">
      <w:pPr>
        <w:rPr>
          <w:color w:val="FF0000"/>
        </w:rPr>
      </w:pPr>
      <w:r>
        <w:rPr>
          <w:color w:val="FF0000"/>
        </w:rPr>
        <w:t xml:space="preserve">Answer: </w:t>
      </w:r>
      <w:r w:rsidR="00CB0574" w:rsidRPr="002501A8">
        <w:rPr>
          <w:color w:val="FF0000"/>
        </w:rPr>
        <w:t>Dissolving</w:t>
      </w:r>
    </w:p>
    <w:p w14:paraId="5575BB29" w14:textId="7FA44BC2" w:rsidR="00CB0574" w:rsidRDefault="00CB0574" w:rsidP="004F01B0">
      <w:pPr>
        <w:pStyle w:val="ListParagraph"/>
        <w:numPr>
          <w:ilvl w:val="0"/>
          <w:numId w:val="10"/>
        </w:numPr>
        <w:ind w:left="284" w:hanging="284"/>
      </w:pPr>
      <w:r>
        <w:t>Lithium mining already occurs in parts of South America. They use a method to separate the lithium salts from water where the brine sits in large shallow lakes, called pans, and is allowed to dry out. What is the name of this separation technique?</w:t>
      </w:r>
    </w:p>
    <w:p w14:paraId="2099FB00" w14:textId="3FAFF63A" w:rsidR="00CB0574" w:rsidRPr="002501A8" w:rsidRDefault="002501A8" w:rsidP="00CB0574">
      <w:pPr>
        <w:rPr>
          <w:color w:val="FF0000"/>
        </w:rPr>
      </w:pPr>
      <w:r>
        <w:rPr>
          <w:color w:val="FF0000"/>
        </w:rPr>
        <w:t xml:space="preserve">Answer: </w:t>
      </w:r>
      <w:r w:rsidR="00CB0574" w:rsidRPr="002501A8">
        <w:rPr>
          <w:color w:val="FF0000"/>
        </w:rPr>
        <w:t>Evaporation</w:t>
      </w:r>
    </w:p>
    <w:p w14:paraId="4E3EE014" w14:textId="44E4930B" w:rsidR="00CB0574" w:rsidRDefault="00FD382B" w:rsidP="004F01B0">
      <w:pPr>
        <w:pStyle w:val="ListParagraph"/>
        <w:numPr>
          <w:ilvl w:val="0"/>
          <w:numId w:val="10"/>
        </w:numPr>
        <w:ind w:left="284" w:hanging="284"/>
      </w:pPr>
      <w:r>
        <w:t>Suggest one reason why</w:t>
      </w:r>
      <w:r w:rsidR="00CB0574">
        <w:t xml:space="preserve"> drying pans </w:t>
      </w:r>
      <w:r>
        <w:t xml:space="preserve">are </w:t>
      </w:r>
      <w:r w:rsidR="00CB0574">
        <w:t>not suita</w:t>
      </w:r>
      <w:r w:rsidR="002501A8">
        <w:t xml:space="preserve">ble for lithium extraction </w:t>
      </w:r>
      <w:r w:rsidR="004F01B0">
        <w:t xml:space="preserve">in </w:t>
      </w:r>
      <w:r w:rsidR="002501A8">
        <w:t>Cornwall, UK</w:t>
      </w:r>
      <w:r w:rsidR="00CB0574">
        <w:t>?</w:t>
      </w:r>
    </w:p>
    <w:p w14:paraId="5D273821" w14:textId="7FA67D2D" w:rsidR="00CB0574" w:rsidRPr="002501A8" w:rsidRDefault="002501A8" w:rsidP="002501A8">
      <w:pPr>
        <w:ind w:left="851" w:hanging="851"/>
        <w:rPr>
          <w:color w:val="FF0000"/>
        </w:rPr>
      </w:pPr>
      <w:r w:rsidRPr="002501A8">
        <w:rPr>
          <w:color w:val="FF0000"/>
        </w:rPr>
        <w:t xml:space="preserve">Answer: </w:t>
      </w:r>
      <w:r>
        <w:rPr>
          <w:color w:val="FF0000"/>
        </w:rPr>
        <w:t xml:space="preserve"> </w:t>
      </w:r>
      <w:r>
        <w:rPr>
          <w:color w:val="FF0000"/>
        </w:rPr>
        <w:tab/>
      </w:r>
      <w:r w:rsidR="00CB0574" w:rsidRPr="002501A8">
        <w:rPr>
          <w:color w:val="FF0000"/>
        </w:rPr>
        <w:t>The climate is too cold in the UK for evaporation to occur quickly</w:t>
      </w:r>
      <w:r w:rsidR="004F01B0">
        <w:rPr>
          <w:color w:val="FF0000"/>
        </w:rPr>
        <w:t xml:space="preserve"> enough</w:t>
      </w:r>
      <w:r w:rsidR="00CB0574" w:rsidRPr="002501A8">
        <w:rPr>
          <w:color w:val="FF0000"/>
        </w:rPr>
        <w:t xml:space="preserve">. </w:t>
      </w:r>
      <w:r w:rsidR="00CB0574" w:rsidRPr="002501A8">
        <w:rPr>
          <w:color w:val="FF0000"/>
        </w:rPr>
        <w:br/>
        <w:t>The large salt pans would be an eyesore/damage the landscape.</w:t>
      </w:r>
    </w:p>
    <w:p w14:paraId="44A13429" w14:textId="77777777" w:rsidR="00CB0574" w:rsidRDefault="00CB0574" w:rsidP="00CB0574"/>
    <w:p w14:paraId="775AF17E" w14:textId="1F3A8EA3" w:rsidR="00CB0574" w:rsidRDefault="00CB0574" w:rsidP="00CB0574">
      <w:r>
        <w:br w:type="page"/>
      </w:r>
    </w:p>
    <w:p w14:paraId="76EF5E7D" w14:textId="77777777" w:rsidR="00CB0574" w:rsidRDefault="00CB0574" w:rsidP="002501A8">
      <w:pPr>
        <w:pStyle w:val="Heading2"/>
      </w:pPr>
      <w:r>
        <w:lastRenderedPageBreak/>
        <w:t>The best metal for the job</w:t>
      </w:r>
    </w:p>
    <w:p w14:paraId="66C72129" w14:textId="46D71D9C" w:rsidR="00CB0574" w:rsidRDefault="00CB0574" w:rsidP="00CB0574">
      <w:r>
        <w:t xml:space="preserve">These questions are about trends in the </w:t>
      </w:r>
      <w:r w:rsidR="00332997">
        <w:t>p</w:t>
      </w:r>
      <w:r>
        <w:t xml:space="preserve">eriodic </w:t>
      </w:r>
      <w:r w:rsidR="00332997">
        <w:t>t</w:t>
      </w:r>
      <w:r>
        <w:t>able.</w:t>
      </w:r>
    </w:p>
    <w:p w14:paraId="005013A4" w14:textId="77777777" w:rsidR="00CB0574" w:rsidRPr="00632EC2" w:rsidRDefault="00CB0574" w:rsidP="002501A8">
      <w:pPr>
        <w:pStyle w:val="Heading3"/>
        <w:jc w:val="center"/>
      </w:pPr>
      <w:r w:rsidRPr="00632EC2">
        <w:rPr>
          <w:noProof/>
          <w:lang w:eastAsia="en-GB"/>
        </w:rPr>
        <w:t>Diagram 1</w:t>
      </w:r>
    </w:p>
    <w:p w14:paraId="4A1B9840" w14:textId="12B31802" w:rsidR="00CB0574" w:rsidRDefault="00B55E2B" w:rsidP="00CB0574">
      <w:r>
        <w:rPr>
          <w:noProof/>
          <w:lang w:eastAsia="en-GB"/>
        </w:rPr>
        <w:drawing>
          <wp:inline distT="0" distB="0" distL="0" distR="0" wp14:anchorId="7BACBA5F" wp14:editId="3059E12C">
            <wp:extent cx="6188710" cy="3423920"/>
            <wp:effectExtent l="0" t="0" r="2540" b="508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Diagram 1 for lithium resource (periodic table).PNG"/>
                    <pic:cNvPicPr/>
                  </pic:nvPicPr>
                  <pic:blipFill>
                    <a:blip r:embed="rId11">
                      <a:extLst>
                        <a:ext uri="{28A0092B-C50C-407E-A947-70E740481C1C}">
                          <a14:useLocalDpi xmlns:a14="http://schemas.microsoft.com/office/drawing/2010/main" val="0"/>
                        </a:ext>
                      </a:extLst>
                    </a:blip>
                    <a:stretch>
                      <a:fillRect/>
                    </a:stretch>
                  </pic:blipFill>
                  <pic:spPr>
                    <a:xfrm>
                      <a:off x="0" y="0"/>
                      <a:ext cx="6188710" cy="3423920"/>
                    </a:xfrm>
                    <a:prstGeom prst="rect">
                      <a:avLst/>
                    </a:prstGeom>
                  </pic:spPr>
                </pic:pic>
              </a:graphicData>
            </a:graphic>
          </wp:inline>
        </w:drawing>
      </w:r>
    </w:p>
    <w:p w14:paraId="1FACB0BC" w14:textId="71572AFF" w:rsidR="00CB0574" w:rsidRDefault="00CB0574" w:rsidP="00000B03">
      <w:pPr>
        <w:pStyle w:val="ListParagraph"/>
        <w:numPr>
          <w:ilvl w:val="0"/>
          <w:numId w:val="10"/>
        </w:numPr>
        <w:ind w:left="284" w:hanging="284"/>
      </w:pPr>
      <w:r>
        <w:t>Diagram 1 shows the position of</w:t>
      </w:r>
      <w:r w:rsidR="00DB677E">
        <w:t xml:space="preserve"> l</w:t>
      </w:r>
      <w:r>
        <w:t>ithium on the</w:t>
      </w:r>
      <w:r w:rsidR="00DB677E">
        <w:t xml:space="preserve"> </w:t>
      </w:r>
      <w:r w:rsidR="00332997">
        <w:t>p</w:t>
      </w:r>
      <w:r w:rsidR="00DB677E">
        <w:t xml:space="preserve">eriodic </w:t>
      </w:r>
      <w:r w:rsidR="00332997">
        <w:t>t</w:t>
      </w:r>
      <w:r w:rsidR="00DB677E">
        <w:t>able. What group is l</w:t>
      </w:r>
      <w:r>
        <w:t>ithium in?</w:t>
      </w:r>
    </w:p>
    <w:p w14:paraId="3F04DBD6" w14:textId="77777777" w:rsidR="00CB0574" w:rsidRPr="002501A8" w:rsidRDefault="00CB0574" w:rsidP="00CB0574">
      <w:pPr>
        <w:rPr>
          <w:color w:val="FF0000"/>
        </w:rPr>
      </w:pPr>
      <w:r w:rsidRPr="002501A8">
        <w:rPr>
          <w:color w:val="FF0000"/>
        </w:rPr>
        <w:t>Group 1</w:t>
      </w:r>
    </w:p>
    <w:p w14:paraId="38727BC8" w14:textId="1993D72E" w:rsidR="00CB0574" w:rsidRDefault="00DB677E" w:rsidP="00000B03">
      <w:pPr>
        <w:pStyle w:val="ListParagraph"/>
        <w:numPr>
          <w:ilvl w:val="0"/>
          <w:numId w:val="10"/>
        </w:numPr>
        <w:ind w:left="284" w:hanging="284"/>
      </w:pPr>
      <w:r>
        <w:t>Is l</w:t>
      </w:r>
      <w:r w:rsidR="002501A8">
        <w:t>ithium a metal or a non-</w:t>
      </w:r>
      <w:r w:rsidR="00CB0574">
        <w:t>metal? How do you know from Diagram 1?</w:t>
      </w:r>
    </w:p>
    <w:p w14:paraId="42233D42" w14:textId="0B23B880" w:rsidR="002501A8" w:rsidRDefault="002501A8" w:rsidP="002501A8">
      <w:pPr>
        <w:rPr>
          <w:color w:val="FF0000"/>
        </w:rPr>
      </w:pPr>
      <w:r>
        <w:rPr>
          <w:color w:val="FF0000"/>
        </w:rPr>
        <w:t xml:space="preserve">Answer: </w:t>
      </w:r>
      <w:r w:rsidR="00CB0574" w:rsidRPr="002501A8">
        <w:rPr>
          <w:color w:val="FF0000"/>
        </w:rPr>
        <w:t>A metal.</w:t>
      </w:r>
    </w:p>
    <w:p w14:paraId="5CB10D50" w14:textId="02490736" w:rsidR="002501A8" w:rsidRDefault="00D16695" w:rsidP="002501A8">
      <w:pPr>
        <w:rPr>
          <w:color w:val="FF0000"/>
        </w:rPr>
      </w:pPr>
      <w:r>
        <w:rPr>
          <w:color w:val="FF0000"/>
        </w:rPr>
        <w:t>Reason</w:t>
      </w:r>
      <w:r w:rsidR="002501A8">
        <w:rPr>
          <w:color w:val="FF0000"/>
        </w:rPr>
        <w:t xml:space="preserve"> (any one from):</w:t>
      </w:r>
    </w:p>
    <w:p w14:paraId="1B0375BC" w14:textId="7D0E2CE1" w:rsidR="00CB0574" w:rsidRPr="002501A8" w:rsidRDefault="00CB0574" w:rsidP="00D16695">
      <w:pPr>
        <w:tabs>
          <w:tab w:val="left" w:pos="851"/>
        </w:tabs>
        <w:ind w:left="360"/>
        <w:rPr>
          <w:color w:val="FF0000"/>
        </w:rPr>
      </w:pPr>
      <w:r w:rsidRPr="002501A8">
        <w:rPr>
          <w:color w:val="FF0000"/>
        </w:rPr>
        <w:t xml:space="preserve">Lithium is on the </w:t>
      </w:r>
      <w:r w:rsidR="008A48BA" w:rsidRPr="002501A8">
        <w:rPr>
          <w:color w:val="FF0000"/>
        </w:rPr>
        <w:t>left-hand</w:t>
      </w:r>
      <w:r w:rsidRPr="002501A8">
        <w:rPr>
          <w:color w:val="FF0000"/>
        </w:rPr>
        <w:t xml:space="preserve"> side o</w:t>
      </w:r>
      <w:r w:rsidR="00512D0C">
        <w:rPr>
          <w:color w:val="FF0000"/>
        </w:rPr>
        <w:t>f</w:t>
      </w:r>
      <w:r w:rsidRPr="002501A8">
        <w:rPr>
          <w:color w:val="FF0000"/>
        </w:rPr>
        <w:t xml:space="preserve"> the </w:t>
      </w:r>
      <w:r w:rsidR="00332997">
        <w:rPr>
          <w:color w:val="FF0000"/>
        </w:rPr>
        <w:t>p</w:t>
      </w:r>
      <w:r w:rsidRPr="002501A8">
        <w:rPr>
          <w:color w:val="FF0000"/>
        </w:rPr>
        <w:t xml:space="preserve">eriodic </w:t>
      </w:r>
      <w:r w:rsidR="00332997">
        <w:rPr>
          <w:color w:val="FF0000"/>
        </w:rPr>
        <w:t>t</w:t>
      </w:r>
      <w:r w:rsidRPr="002501A8">
        <w:rPr>
          <w:color w:val="FF0000"/>
        </w:rPr>
        <w:t xml:space="preserve">able. </w:t>
      </w:r>
      <w:r w:rsidRPr="002501A8">
        <w:rPr>
          <w:color w:val="FF0000"/>
        </w:rPr>
        <w:br/>
        <w:t xml:space="preserve">The metals and non-metals are separated by the stepped line. </w:t>
      </w:r>
      <w:r w:rsidRPr="002501A8">
        <w:rPr>
          <w:color w:val="FF0000"/>
        </w:rPr>
        <w:br/>
        <w:t>The non-metals are shaded in grey.</w:t>
      </w:r>
      <w:r w:rsidR="00DB677E">
        <w:rPr>
          <w:color w:val="FF0000"/>
        </w:rPr>
        <w:br/>
        <w:t>Group I is called the a</w:t>
      </w:r>
      <w:r w:rsidRPr="002501A8">
        <w:rPr>
          <w:color w:val="FF0000"/>
        </w:rPr>
        <w:t>lkali metal.</w:t>
      </w:r>
    </w:p>
    <w:p w14:paraId="6EC86B1C" w14:textId="2F8EC4C4" w:rsidR="00CB0574" w:rsidRDefault="00FD382B" w:rsidP="00000B03">
      <w:pPr>
        <w:pStyle w:val="ListParagraph"/>
        <w:numPr>
          <w:ilvl w:val="0"/>
          <w:numId w:val="10"/>
        </w:numPr>
        <w:ind w:left="284" w:hanging="284"/>
      </w:pPr>
      <w:r>
        <w:t xml:space="preserve">Arrow A shows the trend in density in </w:t>
      </w:r>
      <w:r w:rsidR="00332997">
        <w:t>g</w:t>
      </w:r>
      <w:r>
        <w:t>roup I o</w:t>
      </w:r>
      <w:r w:rsidR="00CB0574">
        <w:t xml:space="preserve">f the </w:t>
      </w:r>
      <w:r w:rsidR="00332997">
        <w:t>p</w:t>
      </w:r>
      <w:r w:rsidR="00CB0574">
        <w:t xml:space="preserve">eriodic </w:t>
      </w:r>
      <w:r w:rsidR="00332997">
        <w:t>t</w:t>
      </w:r>
      <w:r w:rsidR="00CB0574">
        <w:t>able</w:t>
      </w:r>
      <w:r>
        <w:t>. What is the trend</w:t>
      </w:r>
      <w:r w:rsidR="00CB0574">
        <w:t>?</w:t>
      </w:r>
    </w:p>
    <w:p w14:paraId="19C20BC2" w14:textId="3FFAB655" w:rsidR="00CB0574" w:rsidRPr="002501A8" w:rsidRDefault="002501A8" w:rsidP="00CB0574">
      <w:pPr>
        <w:rPr>
          <w:color w:val="FF0000"/>
        </w:rPr>
      </w:pPr>
      <w:r>
        <w:rPr>
          <w:color w:val="FF0000"/>
        </w:rPr>
        <w:t xml:space="preserve">Answer: </w:t>
      </w:r>
      <w:r w:rsidR="00CB0574" w:rsidRPr="002501A8">
        <w:rPr>
          <w:color w:val="FF0000"/>
        </w:rPr>
        <w:t>Density increases down the group.</w:t>
      </w:r>
    </w:p>
    <w:p w14:paraId="4449CB3F" w14:textId="382B4AB8" w:rsidR="00CB0574" w:rsidRDefault="00FD382B" w:rsidP="00000B03">
      <w:pPr>
        <w:pStyle w:val="ListParagraph"/>
        <w:numPr>
          <w:ilvl w:val="0"/>
          <w:numId w:val="10"/>
        </w:numPr>
        <w:ind w:left="284" w:hanging="284"/>
      </w:pPr>
      <w:r>
        <w:t xml:space="preserve"> Arrows B and C show the </w:t>
      </w:r>
      <w:r w:rsidR="00CB0574">
        <w:t>trend in reactivity of t</w:t>
      </w:r>
      <w:r>
        <w:t xml:space="preserve">he metals in the </w:t>
      </w:r>
      <w:r w:rsidR="00332997">
        <w:t>p</w:t>
      </w:r>
      <w:r>
        <w:t xml:space="preserve">eriodic </w:t>
      </w:r>
      <w:r w:rsidR="00332997">
        <w:t>t</w:t>
      </w:r>
      <w:r>
        <w:t>able. What are the trends?</w:t>
      </w:r>
    </w:p>
    <w:p w14:paraId="5E070B73" w14:textId="3EC25E25" w:rsidR="00CB0574" w:rsidRPr="002501A8" w:rsidRDefault="002501A8" w:rsidP="00CB0574">
      <w:pPr>
        <w:rPr>
          <w:color w:val="FF0000"/>
        </w:rPr>
      </w:pPr>
      <w:r w:rsidRPr="002501A8">
        <w:rPr>
          <w:color w:val="FF0000"/>
        </w:rPr>
        <w:t xml:space="preserve">Answer: </w:t>
      </w:r>
      <w:r w:rsidR="00CB0574" w:rsidRPr="002501A8">
        <w:rPr>
          <w:color w:val="FF0000"/>
        </w:rPr>
        <w:t xml:space="preserve">Reactivity of the metals increases down the group. Reactivity of the metals increases towards the left of the </w:t>
      </w:r>
      <w:r w:rsidR="00332997">
        <w:rPr>
          <w:color w:val="FF0000"/>
        </w:rPr>
        <w:t>p</w:t>
      </w:r>
      <w:r w:rsidR="00CB0574" w:rsidRPr="002501A8">
        <w:rPr>
          <w:color w:val="FF0000"/>
        </w:rPr>
        <w:t xml:space="preserve">eriodic </w:t>
      </w:r>
      <w:r w:rsidR="00332997">
        <w:rPr>
          <w:color w:val="FF0000"/>
        </w:rPr>
        <w:t>t</w:t>
      </w:r>
      <w:r w:rsidR="00CB0574" w:rsidRPr="002501A8">
        <w:rPr>
          <w:color w:val="FF0000"/>
        </w:rPr>
        <w:t>able.</w:t>
      </w:r>
    </w:p>
    <w:p w14:paraId="3993D838" w14:textId="77777777" w:rsidR="00774F1E" w:rsidRDefault="00774F1E">
      <w:pPr>
        <w:keepLines w:val="0"/>
        <w:spacing w:before="200" w:after="0"/>
      </w:pPr>
      <w:r>
        <w:br w:type="page"/>
      </w:r>
    </w:p>
    <w:p w14:paraId="4F4F1344" w14:textId="1067C1A1" w:rsidR="00CB0574" w:rsidRDefault="004F01B0" w:rsidP="00000B03">
      <w:pPr>
        <w:pStyle w:val="ListParagraph"/>
        <w:numPr>
          <w:ilvl w:val="0"/>
          <w:numId w:val="10"/>
        </w:numPr>
        <w:ind w:left="284" w:hanging="284"/>
      </w:pPr>
      <w:r>
        <w:lastRenderedPageBreak/>
        <w:t>Nickel-cadmium and lead-ion batteries are alternatives</w:t>
      </w:r>
      <w:r w:rsidR="00000B03">
        <w:t xml:space="preserve"> to lithium-</w:t>
      </w:r>
      <w:r w:rsidR="00CB0574">
        <w:t xml:space="preserve">ion batteries. </w:t>
      </w:r>
      <w:r>
        <w:t>12V l</w:t>
      </w:r>
      <w:r w:rsidR="00CB0574">
        <w:t xml:space="preserve">ead-ion </w:t>
      </w:r>
      <w:r>
        <w:t>batteries are</w:t>
      </w:r>
      <w:r w:rsidR="00CB0574">
        <w:t xml:space="preserve"> used in vehicles with</w:t>
      </w:r>
      <w:r>
        <w:t xml:space="preserve"> combustion engines.</w:t>
      </w:r>
      <w:r w:rsidR="00CB0574">
        <w:t xml:space="preserve"> Using the trends from the </w:t>
      </w:r>
      <w:r w:rsidR="00332997">
        <w:t>p</w:t>
      </w:r>
      <w:r w:rsidR="00CB0574">
        <w:t xml:space="preserve">eriodic </w:t>
      </w:r>
      <w:r w:rsidR="00332997">
        <w:t>t</w:t>
      </w:r>
      <w:r w:rsidR="00CB0574">
        <w:t>able make a prediction about the properties o</w:t>
      </w:r>
      <w:r w:rsidR="00000B03">
        <w:t>f lithium compared to nickel, c</w:t>
      </w:r>
      <w:r w:rsidR="00CB0574">
        <w:t>admium</w:t>
      </w:r>
      <w:r w:rsidR="00000B03">
        <w:t xml:space="preserve"> and lead</w:t>
      </w:r>
      <w:r w:rsidR="00CB0574">
        <w:t>.</w:t>
      </w:r>
    </w:p>
    <w:p w14:paraId="63D875CA" w14:textId="77777777" w:rsidR="002501A8" w:rsidRDefault="002501A8" w:rsidP="002501A8">
      <w:pPr>
        <w:pStyle w:val="ListParagraph"/>
      </w:pPr>
    </w:p>
    <w:p w14:paraId="27A30566" w14:textId="6A14372D" w:rsidR="00CB0574" w:rsidRDefault="00CB0574" w:rsidP="00000B03">
      <w:pPr>
        <w:pStyle w:val="ListParagraph"/>
        <w:numPr>
          <w:ilvl w:val="0"/>
          <w:numId w:val="11"/>
        </w:numPr>
        <w:ind w:left="1134" w:hanging="283"/>
      </w:pPr>
      <w:r>
        <w:t xml:space="preserve">Lithium is </w:t>
      </w:r>
      <w:proofErr w:type="gramStart"/>
      <w:r w:rsidR="002501A8">
        <w:t xml:space="preserve">( </w:t>
      </w:r>
      <w:r w:rsidRPr="00AB6D2C">
        <w:rPr>
          <w:b/>
          <w:strike/>
        </w:rPr>
        <w:t>mo</w:t>
      </w:r>
      <w:r w:rsidR="002501A8" w:rsidRPr="00AB6D2C">
        <w:rPr>
          <w:b/>
          <w:strike/>
        </w:rPr>
        <w:t>re</w:t>
      </w:r>
      <w:proofErr w:type="gramEnd"/>
      <w:r w:rsidR="002501A8" w:rsidRPr="002501A8">
        <w:rPr>
          <w:b/>
        </w:rPr>
        <w:t xml:space="preserve"> / </w:t>
      </w:r>
      <w:r w:rsidR="002501A8" w:rsidRPr="00AB6D2C">
        <w:rPr>
          <w:b/>
          <w:color w:val="FF0000"/>
        </w:rPr>
        <w:t>less</w:t>
      </w:r>
      <w:r w:rsidR="002501A8">
        <w:t xml:space="preserve"> ) </w:t>
      </w:r>
      <w:r w:rsidR="00000B03">
        <w:t>dense than n</w:t>
      </w:r>
      <w:r>
        <w:t xml:space="preserve">ickel because it is further </w:t>
      </w:r>
      <w:r w:rsidR="002501A8">
        <w:t xml:space="preserve">( </w:t>
      </w:r>
      <w:r w:rsidRPr="00AB6D2C">
        <w:rPr>
          <w:b/>
          <w:color w:val="FF0000"/>
        </w:rPr>
        <w:t>up</w:t>
      </w:r>
      <w:r w:rsidR="002501A8" w:rsidRPr="00AB6D2C">
        <w:rPr>
          <w:b/>
          <w:color w:val="FF0000"/>
        </w:rPr>
        <w:t xml:space="preserve"> </w:t>
      </w:r>
      <w:r w:rsidRPr="00AB6D2C">
        <w:rPr>
          <w:b/>
          <w:strike/>
        </w:rPr>
        <w:t>/</w:t>
      </w:r>
      <w:r w:rsidR="002501A8" w:rsidRPr="00AB6D2C">
        <w:rPr>
          <w:b/>
          <w:strike/>
        </w:rPr>
        <w:t xml:space="preserve"> </w:t>
      </w:r>
      <w:r w:rsidRPr="00AB6D2C">
        <w:rPr>
          <w:b/>
          <w:strike/>
        </w:rPr>
        <w:t>down</w:t>
      </w:r>
      <w:r w:rsidR="002501A8" w:rsidRPr="002501A8">
        <w:rPr>
          <w:b/>
        </w:rPr>
        <w:t xml:space="preserve"> </w:t>
      </w:r>
      <w:r w:rsidR="002501A8">
        <w:t xml:space="preserve">) </w:t>
      </w:r>
      <w:r>
        <w:t>and further</w:t>
      </w:r>
      <w:r w:rsidR="002501A8">
        <w:t xml:space="preserve"> </w:t>
      </w:r>
      <w:r w:rsidR="00AB6D2C">
        <w:br/>
      </w:r>
      <w:r w:rsidR="002501A8">
        <w:t>(</w:t>
      </w:r>
      <w:r>
        <w:t xml:space="preserve"> </w:t>
      </w:r>
      <w:r w:rsidRPr="00AB6D2C">
        <w:rPr>
          <w:b/>
          <w:color w:val="FF0000"/>
        </w:rPr>
        <w:t>left</w:t>
      </w:r>
      <w:r w:rsidR="002501A8" w:rsidRPr="002501A8">
        <w:rPr>
          <w:b/>
        </w:rPr>
        <w:t xml:space="preserve"> </w:t>
      </w:r>
      <w:r w:rsidRPr="002501A8">
        <w:rPr>
          <w:b/>
        </w:rPr>
        <w:t>/</w:t>
      </w:r>
      <w:r w:rsidR="002501A8" w:rsidRPr="002501A8">
        <w:rPr>
          <w:b/>
        </w:rPr>
        <w:t xml:space="preserve"> </w:t>
      </w:r>
      <w:r w:rsidRPr="00AB6D2C">
        <w:rPr>
          <w:b/>
          <w:strike/>
        </w:rPr>
        <w:t>right</w:t>
      </w:r>
      <w:r w:rsidR="002501A8" w:rsidRPr="00AB6D2C">
        <w:rPr>
          <w:strike/>
        </w:rPr>
        <w:t xml:space="preserve"> </w:t>
      </w:r>
      <w:r w:rsidR="002501A8">
        <w:t>)</w:t>
      </w:r>
      <w:r>
        <w:t xml:space="preserve"> on the </w:t>
      </w:r>
      <w:r w:rsidR="00332997">
        <w:t>p</w:t>
      </w:r>
      <w:r>
        <w:t xml:space="preserve">eriodic </w:t>
      </w:r>
      <w:r w:rsidR="00332997">
        <w:t>t</w:t>
      </w:r>
      <w:r>
        <w:t>able.</w:t>
      </w:r>
      <w:r w:rsidR="00774F1E">
        <w:br/>
      </w:r>
    </w:p>
    <w:p w14:paraId="3412F0E6" w14:textId="1A395EBB" w:rsidR="00CB0574" w:rsidRDefault="00CB0574" w:rsidP="00000B03">
      <w:pPr>
        <w:pStyle w:val="ListParagraph"/>
        <w:numPr>
          <w:ilvl w:val="0"/>
          <w:numId w:val="11"/>
        </w:numPr>
        <w:ind w:left="1134" w:hanging="283"/>
      </w:pPr>
      <w:r>
        <w:t xml:space="preserve">Lithium is </w:t>
      </w:r>
      <w:proofErr w:type="gramStart"/>
      <w:r w:rsidR="00774F1E">
        <w:t xml:space="preserve">( </w:t>
      </w:r>
      <w:r w:rsidRPr="00AB6D2C">
        <w:rPr>
          <w:b/>
          <w:strike/>
        </w:rPr>
        <w:t>more</w:t>
      </w:r>
      <w:proofErr w:type="gramEnd"/>
      <w:r w:rsidR="00774F1E" w:rsidRPr="00774F1E">
        <w:rPr>
          <w:b/>
        </w:rPr>
        <w:t xml:space="preserve"> </w:t>
      </w:r>
      <w:r w:rsidRPr="00AB6D2C">
        <w:rPr>
          <w:b/>
          <w:color w:val="FF0000"/>
        </w:rPr>
        <w:t>/</w:t>
      </w:r>
      <w:r w:rsidR="00774F1E" w:rsidRPr="00AB6D2C">
        <w:rPr>
          <w:b/>
          <w:color w:val="FF0000"/>
        </w:rPr>
        <w:t xml:space="preserve"> </w:t>
      </w:r>
      <w:r w:rsidRPr="00AB6D2C">
        <w:rPr>
          <w:b/>
          <w:color w:val="FF0000"/>
        </w:rPr>
        <w:t>less</w:t>
      </w:r>
      <w:r w:rsidR="00774F1E" w:rsidRPr="00AB6D2C">
        <w:rPr>
          <w:color w:val="FF0000"/>
        </w:rPr>
        <w:t xml:space="preserve"> </w:t>
      </w:r>
      <w:r w:rsidR="00774F1E">
        <w:t>)</w:t>
      </w:r>
      <w:r w:rsidR="00000B03">
        <w:t xml:space="preserve"> dense than l</w:t>
      </w:r>
      <w:r>
        <w:t xml:space="preserve">ead because it is further </w:t>
      </w:r>
      <w:r w:rsidR="00774F1E">
        <w:t xml:space="preserve">( </w:t>
      </w:r>
      <w:r w:rsidRPr="00AB6D2C">
        <w:rPr>
          <w:b/>
          <w:color w:val="FF0000"/>
        </w:rPr>
        <w:t>up</w:t>
      </w:r>
      <w:r w:rsidR="00774F1E" w:rsidRPr="00AB6D2C">
        <w:rPr>
          <w:b/>
          <w:color w:val="FF0000"/>
        </w:rPr>
        <w:t xml:space="preserve"> </w:t>
      </w:r>
      <w:r w:rsidRPr="00774F1E">
        <w:rPr>
          <w:b/>
        </w:rPr>
        <w:t>/</w:t>
      </w:r>
      <w:r w:rsidR="00774F1E" w:rsidRPr="00774F1E">
        <w:rPr>
          <w:b/>
        </w:rPr>
        <w:t xml:space="preserve"> </w:t>
      </w:r>
      <w:r w:rsidRPr="00AB6D2C">
        <w:rPr>
          <w:b/>
          <w:strike/>
        </w:rPr>
        <w:t>down</w:t>
      </w:r>
      <w:r>
        <w:t xml:space="preserve"> </w:t>
      </w:r>
      <w:r w:rsidR="00774F1E">
        <w:t xml:space="preserve">) </w:t>
      </w:r>
      <w:r>
        <w:t xml:space="preserve">and further </w:t>
      </w:r>
      <w:r w:rsidR="00AB6D2C">
        <w:br/>
      </w:r>
      <w:r w:rsidR="00774F1E">
        <w:t xml:space="preserve">( </w:t>
      </w:r>
      <w:r w:rsidRPr="00AB6D2C">
        <w:rPr>
          <w:b/>
          <w:color w:val="FF0000"/>
        </w:rPr>
        <w:t>left</w:t>
      </w:r>
      <w:r w:rsidR="00774F1E" w:rsidRPr="00AB6D2C">
        <w:rPr>
          <w:b/>
          <w:color w:val="FF0000"/>
        </w:rPr>
        <w:t xml:space="preserve"> </w:t>
      </w:r>
      <w:r w:rsidRPr="00774F1E">
        <w:rPr>
          <w:b/>
        </w:rPr>
        <w:t>/</w:t>
      </w:r>
      <w:r w:rsidR="00774F1E" w:rsidRPr="00774F1E">
        <w:rPr>
          <w:b/>
        </w:rPr>
        <w:t xml:space="preserve"> </w:t>
      </w:r>
      <w:r w:rsidRPr="00AB6D2C">
        <w:rPr>
          <w:b/>
          <w:strike/>
        </w:rPr>
        <w:t>right</w:t>
      </w:r>
      <w:r w:rsidR="00774F1E">
        <w:t xml:space="preserve"> )</w:t>
      </w:r>
      <w:r>
        <w:t xml:space="preserve"> on the </w:t>
      </w:r>
      <w:r w:rsidR="00332997">
        <w:t>p</w:t>
      </w:r>
      <w:r>
        <w:t xml:space="preserve">eriodic </w:t>
      </w:r>
      <w:r w:rsidR="00332997">
        <w:t>t</w:t>
      </w:r>
      <w:r>
        <w:t>able.</w:t>
      </w:r>
      <w:r w:rsidR="00774F1E">
        <w:br/>
      </w:r>
    </w:p>
    <w:p w14:paraId="76F11327" w14:textId="1AE22D62" w:rsidR="00774F1E" w:rsidRDefault="00CB0574" w:rsidP="00000B03">
      <w:pPr>
        <w:pStyle w:val="ListParagraph"/>
        <w:numPr>
          <w:ilvl w:val="0"/>
          <w:numId w:val="11"/>
        </w:numPr>
        <w:ind w:left="1134" w:hanging="283"/>
      </w:pPr>
      <w:r>
        <w:t xml:space="preserve">Lithium is </w:t>
      </w:r>
      <w:proofErr w:type="gramStart"/>
      <w:r w:rsidR="00774F1E">
        <w:t xml:space="preserve">( </w:t>
      </w:r>
      <w:r w:rsidRPr="00AB6D2C">
        <w:rPr>
          <w:b/>
          <w:color w:val="FF0000"/>
        </w:rPr>
        <w:t>more</w:t>
      </w:r>
      <w:proofErr w:type="gramEnd"/>
      <w:r w:rsidR="00774F1E" w:rsidRPr="00AB6D2C">
        <w:rPr>
          <w:b/>
          <w:color w:val="FF0000"/>
        </w:rPr>
        <w:t xml:space="preserve"> </w:t>
      </w:r>
      <w:r w:rsidRPr="00774F1E">
        <w:rPr>
          <w:b/>
        </w:rPr>
        <w:t>/</w:t>
      </w:r>
      <w:r w:rsidR="00774F1E" w:rsidRPr="00774F1E">
        <w:rPr>
          <w:b/>
        </w:rPr>
        <w:t xml:space="preserve"> </w:t>
      </w:r>
      <w:r w:rsidRPr="00AB6D2C">
        <w:rPr>
          <w:b/>
          <w:strike/>
        </w:rPr>
        <w:t>less</w:t>
      </w:r>
      <w:r w:rsidR="00774F1E">
        <w:t xml:space="preserve"> )</w:t>
      </w:r>
      <w:r>
        <w:t xml:space="preserve"> reactive than </w:t>
      </w:r>
      <w:r w:rsidR="00000B03">
        <w:t>c</w:t>
      </w:r>
      <w:r>
        <w:t xml:space="preserve">admium because it is further </w:t>
      </w:r>
      <w:r w:rsidR="00774F1E">
        <w:t xml:space="preserve">( </w:t>
      </w:r>
      <w:r w:rsidRPr="00AB6D2C">
        <w:rPr>
          <w:b/>
          <w:color w:val="FF0000"/>
        </w:rPr>
        <w:t>up</w:t>
      </w:r>
      <w:r w:rsidR="00774F1E" w:rsidRPr="00774F1E">
        <w:rPr>
          <w:b/>
        </w:rPr>
        <w:t xml:space="preserve"> </w:t>
      </w:r>
      <w:r w:rsidRPr="00774F1E">
        <w:rPr>
          <w:b/>
        </w:rPr>
        <w:t>/</w:t>
      </w:r>
      <w:r w:rsidR="00774F1E" w:rsidRPr="00774F1E">
        <w:rPr>
          <w:b/>
        </w:rPr>
        <w:t xml:space="preserve"> </w:t>
      </w:r>
      <w:r w:rsidRPr="00AB6D2C">
        <w:rPr>
          <w:b/>
          <w:strike/>
        </w:rPr>
        <w:t>down</w:t>
      </w:r>
      <w:r w:rsidR="00774F1E">
        <w:t xml:space="preserve"> )</w:t>
      </w:r>
      <w:r>
        <w:t xml:space="preserve"> and further </w:t>
      </w:r>
      <w:r w:rsidR="00000B03">
        <w:br/>
      </w:r>
      <w:r w:rsidR="00774F1E">
        <w:t xml:space="preserve">( </w:t>
      </w:r>
      <w:r w:rsidRPr="00AB6D2C">
        <w:rPr>
          <w:b/>
          <w:color w:val="FF0000"/>
        </w:rPr>
        <w:t>left</w:t>
      </w:r>
      <w:r w:rsidR="00774F1E" w:rsidRPr="00774F1E">
        <w:rPr>
          <w:b/>
        </w:rPr>
        <w:t xml:space="preserve"> </w:t>
      </w:r>
      <w:r w:rsidRPr="00774F1E">
        <w:rPr>
          <w:b/>
        </w:rPr>
        <w:t>/</w:t>
      </w:r>
      <w:r w:rsidR="00774F1E" w:rsidRPr="00774F1E">
        <w:rPr>
          <w:b/>
        </w:rPr>
        <w:t xml:space="preserve"> </w:t>
      </w:r>
      <w:r w:rsidRPr="00AB6D2C">
        <w:rPr>
          <w:b/>
          <w:strike/>
        </w:rPr>
        <w:t>right</w:t>
      </w:r>
      <w:r w:rsidR="00774F1E" w:rsidRPr="00AB6D2C">
        <w:rPr>
          <w:strike/>
        </w:rPr>
        <w:t xml:space="preserve"> </w:t>
      </w:r>
      <w:r w:rsidR="00774F1E">
        <w:t>)</w:t>
      </w:r>
      <w:r>
        <w:t xml:space="preserve"> on the </w:t>
      </w:r>
      <w:r w:rsidR="00332997">
        <w:t>p</w:t>
      </w:r>
      <w:r>
        <w:t xml:space="preserve">eriodic </w:t>
      </w:r>
      <w:r w:rsidR="00332997">
        <w:t>t</w:t>
      </w:r>
      <w:r>
        <w:t>able.</w:t>
      </w:r>
      <w:r w:rsidR="00774F1E">
        <w:br/>
      </w:r>
    </w:p>
    <w:p w14:paraId="6CA0910C" w14:textId="31B37836" w:rsidR="00CB0574" w:rsidRDefault="00CB0574" w:rsidP="00000B03">
      <w:pPr>
        <w:pStyle w:val="ListParagraph"/>
        <w:numPr>
          <w:ilvl w:val="0"/>
          <w:numId w:val="11"/>
        </w:numPr>
        <w:ind w:left="1134" w:hanging="283"/>
      </w:pPr>
      <w:r>
        <w:t xml:space="preserve">Lithium is </w:t>
      </w:r>
      <w:proofErr w:type="gramStart"/>
      <w:r w:rsidR="00774F1E">
        <w:t xml:space="preserve">( </w:t>
      </w:r>
      <w:r w:rsidRPr="00AB6D2C">
        <w:rPr>
          <w:b/>
          <w:color w:val="FF0000"/>
        </w:rPr>
        <w:t>more</w:t>
      </w:r>
      <w:proofErr w:type="gramEnd"/>
      <w:r w:rsidR="00774F1E" w:rsidRPr="00774F1E">
        <w:rPr>
          <w:b/>
        </w:rPr>
        <w:t xml:space="preserve"> </w:t>
      </w:r>
      <w:r w:rsidRPr="00774F1E">
        <w:rPr>
          <w:b/>
        </w:rPr>
        <w:t>/</w:t>
      </w:r>
      <w:r w:rsidR="00774F1E" w:rsidRPr="00774F1E">
        <w:rPr>
          <w:b/>
        </w:rPr>
        <w:t xml:space="preserve"> </w:t>
      </w:r>
      <w:r w:rsidRPr="00AB6D2C">
        <w:rPr>
          <w:b/>
          <w:strike/>
        </w:rPr>
        <w:t>less</w:t>
      </w:r>
      <w:r w:rsidR="00774F1E">
        <w:t xml:space="preserve"> )</w:t>
      </w:r>
      <w:r w:rsidR="00000B03">
        <w:t xml:space="preserve"> reactive than l</w:t>
      </w:r>
      <w:r>
        <w:t>ead because it is further</w:t>
      </w:r>
      <w:r w:rsidR="00774F1E">
        <w:t xml:space="preserve"> (</w:t>
      </w:r>
      <w:r>
        <w:t xml:space="preserve"> </w:t>
      </w:r>
      <w:r w:rsidRPr="00AB6D2C">
        <w:rPr>
          <w:b/>
          <w:color w:val="FF0000"/>
        </w:rPr>
        <w:t>up</w:t>
      </w:r>
      <w:r w:rsidR="00774F1E" w:rsidRPr="00774F1E">
        <w:rPr>
          <w:b/>
        </w:rPr>
        <w:t xml:space="preserve"> </w:t>
      </w:r>
      <w:r w:rsidRPr="00774F1E">
        <w:rPr>
          <w:b/>
        </w:rPr>
        <w:t>/</w:t>
      </w:r>
      <w:r w:rsidR="00774F1E" w:rsidRPr="00774F1E">
        <w:rPr>
          <w:b/>
        </w:rPr>
        <w:t xml:space="preserve"> </w:t>
      </w:r>
      <w:r w:rsidRPr="00AB6D2C">
        <w:rPr>
          <w:b/>
          <w:strike/>
        </w:rPr>
        <w:t>down</w:t>
      </w:r>
      <w:r w:rsidR="00774F1E">
        <w:t xml:space="preserve"> )</w:t>
      </w:r>
      <w:r>
        <w:t xml:space="preserve"> and further </w:t>
      </w:r>
      <w:r w:rsidR="00AB6D2C">
        <w:br/>
      </w:r>
      <w:r w:rsidR="00774F1E">
        <w:t xml:space="preserve">( </w:t>
      </w:r>
      <w:r w:rsidRPr="00AB6D2C">
        <w:rPr>
          <w:b/>
          <w:color w:val="FF0000"/>
        </w:rPr>
        <w:t>left</w:t>
      </w:r>
      <w:r w:rsidR="00774F1E" w:rsidRPr="00774F1E">
        <w:rPr>
          <w:b/>
        </w:rPr>
        <w:t xml:space="preserve"> </w:t>
      </w:r>
      <w:r w:rsidRPr="00774F1E">
        <w:rPr>
          <w:b/>
        </w:rPr>
        <w:t>/</w:t>
      </w:r>
      <w:r w:rsidR="00774F1E" w:rsidRPr="00774F1E">
        <w:rPr>
          <w:b/>
        </w:rPr>
        <w:t xml:space="preserve"> </w:t>
      </w:r>
      <w:r w:rsidRPr="00AB6D2C">
        <w:rPr>
          <w:b/>
          <w:strike/>
        </w:rPr>
        <w:t>right</w:t>
      </w:r>
      <w:r w:rsidR="00774F1E" w:rsidRPr="00AB6D2C">
        <w:rPr>
          <w:strike/>
        </w:rPr>
        <w:t xml:space="preserve"> </w:t>
      </w:r>
      <w:r w:rsidR="00774F1E">
        <w:t>)</w:t>
      </w:r>
      <w:r>
        <w:t xml:space="preserve"> on the </w:t>
      </w:r>
      <w:r w:rsidR="00332997">
        <w:t>p</w:t>
      </w:r>
      <w:r>
        <w:t xml:space="preserve">eriodic </w:t>
      </w:r>
      <w:r w:rsidR="00332997">
        <w:t>t</w:t>
      </w:r>
      <w:r>
        <w:t>able.</w:t>
      </w:r>
    </w:p>
    <w:p w14:paraId="280534B0" w14:textId="77777777" w:rsidR="00774F1E" w:rsidRDefault="00774F1E" w:rsidP="00774F1E">
      <w:pPr>
        <w:pStyle w:val="ListParagraph"/>
      </w:pPr>
    </w:p>
    <w:p w14:paraId="66E95EF6" w14:textId="4FC02A8A" w:rsidR="00CB0574" w:rsidRDefault="00774F1E" w:rsidP="00000B03">
      <w:pPr>
        <w:pStyle w:val="ListParagraph"/>
        <w:numPr>
          <w:ilvl w:val="0"/>
          <w:numId w:val="10"/>
        </w:numPr>
        <w:ind w:left="284" w:hanging="284"/>
      </w:pPr>
      <w:r>
        <w:t>Using the properties</w:t>
      </w:r>
      <w:r w:rsidR="00CB0574">
        <w:t xml:space="preserve"> above decide if the followi</w:t>
      </w:r>
      <w:r>
        <w:t>ng statements are true or false. Put a tick in the correct box.</w:t>
      </w:r>
    </w:p>
    <w:tbl>
      <w:tblPr>
        <w:tblStyle w:val="TableGrid"/>
        <w:tblW w:w="0" w:type="auto"/>
        <w:tblLook w:val="04A0" w:firstRow="1" w:lastRow="0" w:firstColumn="1" w:lastColumn="0" w:noHBand="0" w:noVBand="1"/>
      </w:tblPr>
      <w:tblGrid>
        <w:gridCol w:w="7366"/>
        <w:gridCol w:w="851"/>
        <w:gridCol w:w="799"/>
      </w:tblGrid>
      <w:tr w:rsidR="00CB0574" w14:paraId="5DCED544" w14:textId="77777777" w:rsidTr="00BF4298">
        <w:tc>
          <w:tcPr>
            <w:tcW w:w="7366" w:type="dxa"/>
          </w:tcPr>
          <w:p w14:paraId="21ECE8E6" w14:textId="77777777" w:rsidR="00CB0574" w:rsidRDefault="00CB0574" w:rsidP="00BF4298">
            <w:r>
              <w:t>Statement</w:t>
            </w:r>
          </w:p>
        </w:tc>
        <w:tc>
          <w:tcPr>
            <w:tcW w:w="851" w:type="dxa"/>
          </w:tcPr>
          <w:p w14:paraId="18AF77C1" w14:textId="77777777" w:rsidR="00CB0574" w:rsidRDefault="00CB0574" w:rsidP="00BF4298">
            <w:r>
              <w:t>True</w:t>
            </w:r>
          </w:p>
        </w:tc>
        <w:tc>
          <w:tcPr>
            <w:tcW w:w="799" w:type="dxa"/>
          </w:tcPr>
          <w:p w14:paraId="1E91E36F" w14:textId="77777777" w:rsidR="00CB0574" w:rsidRDefault="00CB0574" w:rsidP="00BF4298">
            <w:r>
              <w:t>False</w:t>
            </w:r>
          </w:p>
        </w:tc>
      </w:tr>
      <w:tr w:rsidR="00CB0574" w14:paraId="0FAF0DC3" w14:textId="77777777" w:rsidTr="00000B03">
        <w:tc>
          <w:tcPr>
            <w:tcW w:w="7366" w:type="dxa"/>
          </w:tcPr>
          <w:p w14:paraId="62D87787" w14:textId="4D1775AD" w:rsidR="00CB0574" w:rsidRDefault="00CB0574" w:rsidP="00BF4298">
            <w:r>
              <w:t>Lithium is a good choice for phone batteries because it is less</w:t>
            </w:r>
            <w:r w:rsidR="00000B03">
              <w:t xml:space="preserve"> dense than nickel-c</w:t>
            </w:r>
            <w:r>
              <w:t>admium. This means handheld devices can be made much lighter.</w:t>
            </w:r>
          </w:p>
        </w:tc>
        <w:tc>
          <w:tcPr>
            <w:tcW w:w="851" w:type="dxa"/>
            <w:vAlign w:val="center"/>
          </w:tcPr>
          <w:p w14:paraId="256E707A" w14:textId="52E3E9CC" w:rsidR="00CB0574" w:rsidRPr="00000B03" w:rsidRDefault="00774F1E" w:rsidP="00000B03">
            <w:pPr>
              <w:jc w:val="center"/>
              <w:rPr>
                <w:color w:val="FF0000"/>
              </w:rPr>
            </w:pPr>
            <w:r w:rsidRPr="00000B03">
              <w:rPr>
                <w:color w:val="FF0000"/>
              </w:rPr>
              <w:t>Y</w:t>
            </w:r>
          </w:p>
        </w:tc>
        <w:tc>
          <w:tcPr>
            <w:tcW w:w="799" w:type="dxa"/>
            <w:vAlign w:val="center"/>
          </w:tcPr>
          <w:p w14:paraId="18DDCA85" w14:textId="77777777" w:rsidR="00CB0574" w:rsidRPr="00000B03" w:rsidRDefault="00CB0574" w:rsidP="00000B03">
            <w:pPr>
              <w:jc w:val="center"/>
              <w:rPr>
                <w:color w:val="FF0000"/>
              </w:rPr>
            </w:pPr>
          </w:p>
        </w:tc>
      </w:tr>
      <w:tr w:rsidR="00CB0574" w14:paraId="312CF895" w14:textId="77777777" w:rsidTr="00000B03">
        <w:tc>
          <w:tcPr>
            <w:tcW w:w="7366" w:type="dxa"/>
          </w:tcPr>
          <w:p w14:paraId="49AFA338" w14:textId="41032FFC" w:rsidR="00CB0574" w:rsidRDefault="00CB0574" w:rsidP="00BF4298">
            <w:r>
              <w:t>Li</w:t>
            </w:r>
            <w:r w:rsidR="00000B03">
              <w:t>thium is a cheaper option than nickel-c</w:t>
            </w:r>
            <w:r>
              <w:t>admium because it is less reactive. This means it can be easily extracted from its compounds.</w:t>
            </w:r>
          </w:p>
        </w:tc>
        <w:tc>
          <w:tcPr>
            <w:tcW w:w="851" w:type="dxa"/>
            <w:vAlign w:val="center"/>
          </w:tcPr>
          <w:p w14:paraId="721569B7" w14:textId="77777777" w:rsidR="00CB0574" w:rsidRPr="00000B03" w:rsidRDefault="00CB0574" w:rsidP="00000B03">
            <w:pPr>
              <w:jc w:val="center"/>
              <w:rPr>
                <w:color w:val="FF0000"/>
              </w:rPr>
            </w:pPr>
          </w:p>
        </w:tc>
        <w:tc>
          <w:tcPr>
            <w:tcW w:w="799" w:type="dxa"/>
            <w:vAlign w:val="center"/>
          </w:tcPr>
          <w:p w14:paraId="3A859189" w14:textId="0E67E7B8" w:rsidR="00CB0574" w:rsidRPr="00000B03" w:rsidRDefault="00774F1E" w:rsidP="00000B03">
            <w:pPr>
              <w:jc w:val="center"/>
              <w:rPr>
                <w:color w:val="FF0000"/>
              </w:rPr>
            </w:pPr>
            <w:r w:rsidRPr="00000B03">
              <w:rPr>
                <w:color w:val="FF0000"/>
              </w:rPr>
              <w:t>Y</w:t>
            </w:r>
          </w:p>
        </w:tc>
      </w:tr>
      <w:tr w:rsidR="00CB0574" w14:paraId="0BC6A993" w14:textId="77777777" w:rsidTr="00000B03">
        <w:tc>
          <w:tcPr>
            <w:tcW w:w="7366" w:type="dxa"/>
          </w:tcPr>
          <w:p w14:paraId="25492E5E" w14:textId="147BDA87" w:rsidR="00CB0574" w:rsidRDefault="00CB0574" w:rsidP="00BF4298">
            <w:r>
              <w:t>Nic</w:t>
            </w:r>
            <w:r w:rsidR="00000B03">
              <w:t>kel-c</w:t>
            </w:r>
            <w:r>
              <w:t>admium is highly reactive, making it easier to get a current flowing through a battery.</w:t>
            </w:r>
          </w:p>
        </w:tc>
        <w:tc>
          <w:tcPr>
            <w:tcW w:w="851" w:type="dxa"/>
            <w:vAlign w:val="center"/>
          </w:tcPr>
          <w:p w14:paraId="03849582" w14:textId="77777777" w:rsidR="00CB0574" w:rsidRPr="00000B03" w:rsidRDefault="00CB0574" w:rsidP="00000B03">
            <w:pPr>
              <w:jc w:val="center"/>
              <w:rPr>
                <w:color w:val="FF0000"/>
              </w:rPr>
            </w:pPr>
          </w:p>
        </w:tc>
        <w:tc>
          <w:tcPr>
            <w:tcW w:w="799" w:type="dxa"/>
            <w:vAlign w:val="center"/>
          </w:tcPr>
          <w:p w14:paraId="10684909" w14:textId="3EEA4951" w:rsidR="00CB0574" w:rsidRPr="00000B03" w:rsidRDefault="00774F1E" w:rsidP="00000B03">
            <w:pPr>
              <w:jc w:val="center"/>
              <w:rPr>
                <w:color w:val="FF0000"/>
              </w:rPr>
            </w:pPr>
            <w:r w:rsidRPr="00000B03">
              <w:rPr>
                <w:color w:val="FF0000"/>
              </w:rPr>
              <w:t>Y</w:t>
            </w:r>
          </w:p>
        </w:tc>
      </w:tr>
      <w:tr w:rsidR="00CB0574" w14:paraId="5D40ABF8" w14:textId="77777777" w:rsidTr="00000B03">
        <w:tc>
          <w:tcPr>
            <w:tcW w:w="7366" w:type="dxa"/>
          </w:tcPr>
          <w:p w14:paraId="5F6434EE" w14:textId="77777777" w:rsidR="00CB0574" w:rsidRDefault="00CB0574" w:rsidP="00BF4298">
            <w:r>
              <w:t>Lithium is highly reactive which makes it difficult to recycle at the end of the life of the battery.</w:t>
            </w:r>
          </w:p>
        </w:tc>
        <w:tc>
          <w:tcPr>
            <w:tcW w:w="851" w:type="dxa"/>
            <w:vAlign w:val="center"/>
          </w:tcPr>
          <w:p w14:paraId="224F8812" w14:textId="40DCB929" w:rsidR="00CB0574" w:rsidRPr="00000B03" w:rsidRDefault="00774F1E" w:rsidP="00000B03">
            <w:pPr>
              <w:jc w:val="center"/>
              <w:rPr>
                <w:color w:val="FF0000"/>
              </w:rPr>
            </w:pPr>
            <w:r w:rsidRPr="00000B03">
              <w:rPr>
                <w:color w:val="FF0000"/>
              </w:rPr>
              <w:t>Y</w:t>
            </w:r>
          </w:p>
        </w:tc>
        <w:tc>
          <w:tcPr>
            <w:tcW w:w="799" w:type="dxa"/>
            <w:vAlign w:val="center"/>
          </w:tcPr>
          <w:p w14:paraId="6023ECCF" w14:textId="77777777" w:rsidR="00CB0574" w:rsidRPr="00000B03" w:rsidRDefault="00CB0574" w:rsidP="00000B03">
            <w:pPr>
              <w:jc w:val="center"/>
              <w:rPr>
                <w:color w:val="FF0000"/>
              </w:rPr>
            </w:pPr>
          </w:p>
        </w:tc>
      </w:tr>
      <w:tr w:rsidR="00CB0574" w14:paraId="70B20967" w14:textId="77777777" w:rsidTr="00000B03">
        <w:tc>
          <w:tcPr>
            <w:tcW w:w="7366" w:type="dxa"/>
          </w:tcPr>
          <w:p w14:paraId="15124314" w14:textId="6BA5257F" w:rsidR="00CB0574" w:rsidRDefault="00CB0574" w:rsidP="00BF4298">
            <w:r>
              <w:t xml:space="preserve">Lead has a higher density </w:t>
            </w:r>
            <w:r w:rsidR="00000B03">
              <w:t>than l</w:t>
            </w:r>
            <w:r>
              <w:t>ithium which makes it unsuitable for fully electric vehicles.</w:t>
            </w:r>
          </w:p>
        </w:tc>
        <w:tc>
          <w:tcPr>
            <w:tcW w:w="851" w:type="dxa"/>
            <w:vAlign w:val="center"/>
          </w:tcPr>
          <w:p w14:paraId="78A42503" w14:textId="49FEC05F" w:rsidR="00CB0574" w:rsidRPr="00000B03" w:rsidRDefault="00774F1E" w:rsidP="00000B03">
            <w:pPr>
              <w:jc w:val="center"/>
              <w:rPr>
                <w:color w:val="FF0000"/>
              </w:rPr>
            </w:pPr>
            <w:r w:rsidRPr="00000B03">
              <w:rPr>
                <w:color w:val="FF0000"/>
              </w:rPr>
              <w:t>Y</w:t>
            </w:r>
          </w:p>
        </w:tc>
        <w:tc>
          <w:tcPr>
            <w:tcW w:w="799" w:type="dxa"/>
            <w:vAlign w:val="center"/>
          </w:tcPr>
          <w:p w14:paraId="4C2CE09F" w14:textId="77777777" w:rsidR="00CB0574" w:rsidRPr="00000B03" w:rsidRDefault="00CB0574" w:rsidP="00000B03">
            <w:pPr>
              <w:jc w:val="center"/>
              <w:rPr>
                <w:color w:val="FF0000"/>
              </w:rPr>
            </w:pPr>
          </w:p>
        </w:tc>
      </w:tr>
    </w:tbl>
    <w:p w14:paraId="791FA5DB" w14:textId="77777777" w:rsidR="00CB0574" w:rsidRDefault="00CB0574" w:rsidP="00CB0574"/>
    <w:p w14:paraId="4E2AC30F" w14:textId="77777777" w:rsidR="00CB0574" w:rsidRDefault="00CB0574" w:rsidP="00774F1E">
      <w:pPr>
        <w:pStyle w:val="Heading2"/>
      </w:pPr>
      <w:r>
        <w:t>The future of lithium mining</w:t>
      </w:r>
    </w:p>
    <w:p w14:paraId="598A0411" w14:textId="6E37D340" w:rsidR="00CB0574" w:rsidRDefault="00CB0574" w:rsidP="00CB0574">
      <w:r>
        <w:t>This question is abou</w:t>
      </w:r>
      <w:r w:rsidR="00D16695">
        <w:t>t future developments in science</w:t>
      </w:r>
      <w:r>
        <w:t>.</w:t>
      </w:r>
    </w:p>
    <w:p w14:paraId="501E3D1E" w14:textId="6D82D2CB" w:rsidR="00774F1E" w:rsidRDefault="00CB0574" w:rsidP="00CB0574">
      <w:r>
        <w:t>Lithium is a comparatively rare metal and demand for lithium</w:t>
      </w:r>
      <w:r w:rsidR="00FD382B">
        <w:t>-ion</w:t>
      </w:r>
      <w:r>
        <w:t xml:space="preserve"> batteries is increasing. </w:t>
      </w:r>
      <w:r w:rsidR="00774F1E">
        <w:t>Car manufacturer, Tesla, has warned of a global lithium shortage in the near future. This means that new lithium mining initiati</w:t>
      </w:r>
      <w:r w:rsidR="00D16695">
        <w:t xml:space="preserve">ves like the Cornish proposal are </w:t>
      </w:r>
      <w:r w:rsidR="00000B03">
        <w:t xml:space="preserve">much </w:t>
      </w:r>
      <w:r w:rsidR="00D16695">
        <w:t>needed</w:t>
      </w:r>
      <w:r w:rsidR="00774F1E">
        <w:t>.</w:t>
      </w:r>
    </w:p>
    <w:p w14:paraId="1ECAF66A" w14:textId="5C78A79A" w:rsidR="00CB0574" w:rsidRDefault="00774F1E" w:rsidP="00CB0574">
      <w:r>
        <w:t>However, s</w:t>
      </w:r>
      <w:r w:rsidR="00CB0574">
        <w:t xml:space="preserve">ome scientists believe that sodium may be a better battery material in the future. Sodium is another </w:t>
      </w:r>
      <w:r w:rsidR="00332997">
        <w:t>g</w:t>
      </w:r>
      <w:r w:rsidR="00CB0574">
        <w:t>roup I metal and forms a salt, sodium chloride, which is found in seawater.</w:t>
      </w:r>
    </w:p>
    <w:p w14:paraId="6B5C0C1C" w14:textId="5E2D8F12" w:rsidR="00CB0574" w:rsidRDefault="00FD382B" w:rsidP="00000B03">
      <w:pPr>
        <w:pStyle w:val="ListParagraph"/>
        <w:numPr>
          <w:ilvl w:val="0"/>
          <w:numId w:val="10"/>
        </w:numPr>
        <w:ind w:left="284" w:hanging="284"/>
      </w:pPr>
      <w:r>
        <w:t xml:space="preserve"> Suggest two reasons why</w:t>
      </w:r>
      <w:r w:rsidR="00CB0574">
        <w:t xml:space="preserve"> scientists believe sodium will be a better source of metal ions </w:t>
      </w:r>
      <w:r w:rsidR="00D16695">
        <w:t>than lithium for batteries in the future</w:t>
      </w:r>
      <w:r w:rsidR="00CB0574">
        <w:t>?</w:t>
      </w:r>
    </w:p>
    <w:p w14:paraId="2DBD5A87" w14:textId="1BC29D5C" w:rsidR="00CB0574" w:rsidRDefault="00774F1E" w:rsidP="00332997">
      <w:pPr>
        <w:tabs>
          <w:tab w:val="left" w:pos="851"/>
        </w:tabs>
        <w:ind w:left="851" w:hanging="851"/>
      </w:pPr>
      <w:r w:rsidRPr="00774F1E">
        <w:rPr>
          <w:color w:val="FF0000"/>
        </w:rPr>
        <w:t xml:space="preserve">Answer: </w:t>
      </w:r>
      <w:r>
        <w:rPr>
          <w:color w:val="FF0000"/>
        </w:rPr>
        <w:tab/>
      </w:r>
      <w:r w:rsidR="00CB0574" w:rsidRPr="00774F1E">
        <w:rPr>
          <w:color w:val="FF0000"/>
        </w:rPr>
        <w:t xml:space="preserve">Seawater is easier to collect. </w:t>
      </w:r>
      <w:r w:rsidR="00CB0574" w:rsidRPr="00774F1E">
        <w:rPr>
          <w:color w:val="FF0000"/>
        </w:rPr>
        <w:br/>
        <w:t xml:space="preserve">Seawater is more plentiful. </w:t>
      </w:r>
      <w:r w:rsidR="00CB0574" w:rsidRPr="00774F1E">
        <w:rPr>
          <w:color w:val="FF0000"/>
        </w:rPr>
        <w:br/>
        <w:t xml:space="preserve">Sodium is a more common element. </w:t>
      </w:r>
      <w:r w:rsidR="00CB0574" w:rsidRPr="00774F1E">
        <w:rPr>
          <w:color w:val="FF0000"/>
        </w:rPr>
        <w:br/>
        <w:t xml:space="preserve">Seawater is free/inexpensive. </w:t>
      </w:r>
      <w:r w:rsidR="00CB0574" w:rsidRPr="00774F1E">
        <w:rPr>
          <w:color w:val="FF0000"/>
        </w:rPr>
        <w:br/>
        <w:t>Sodium is more reactive than lithium.</w:t>
      </w:r>
    </w:p>
    <w:sectPr w:rsidR="00CB0574" w:rsidSect="00042CA7">
      <w:footerReference w:type="default" r:id="rId12"/>
      <w:headerReference w:type="first" r:id="rId13"/>
      <w:footerReference w:type="first" r:id="rId14"/>
      <w:type w:val="continuous"/>
      <w:pgSz w:w="11906" w:h="16838"/>
      <w:pgMar w:top="1440" w:right="1080" w:bottom="1440" w:left="1080"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C01C3" w16cex:dateUtc="2020-11-15T19: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1F9DE08" w16cid:durableId="235C01C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1E5E5" w14:textId="77777777" w:rsidR="00060FB7" w:rsidRDefault="00060FB7" w:rsidP="000D3D40">
      <w:r>
        <w:separator/>
      </w:r>
    </w:p>
  </w:endnote>
  <w:endnote w:type="continuationSeparator" w:id="0">
    <w:p w14:paraId="05218A72" w14:textId="77777777" w:rsidR="00060FB7" w:rsidRDefault="00060FB7"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2" w14:textId="4AE97D70" w:rsidR="006F6F73" w:rsidRPr="00EE78E2" w:rsidRDefault="00EE78E2" w:rsidP="00EE78E2">
    <w:pPr>
      <w:pStyle w:val="Footer"/>
      <w:rPr>
        <w:sz w:val="16"/>
      </w:rPr>
    </w:pPr>
    <w:r w:rsidRPr="00EE78E2">
      <w:rPr>
        <w:sz w:val="16"/>
      </w:rPr>
      <w:sym w:font="Symbol" w:char="F0E3"/>
    </w:r>
    <w:r w:rsidRPr="00EE78E2">
      <w:rPr>
        <w:sz w:val="16"/>
      </w:rPr>
      <w:t xml:space="preserve"> Royal Society of Chemistry</w:t>
    </w:r>
    <w:r w:rsidRPr="00EE78E2">
      <w:rPr>
        <w:sz w:val="16"/>
      </w:rPr>
      <w:tab/>
      <w:t xml:space="preserve">Page </w:t>
    </w:r>
    <w:r w:rsidRPr="00EE78E2">
      <w:rPr>
        <w:sz w:val="16"/>
      </w:rPr>
      <w:fldChar w:fldCharType="begin"/>
    </w:r>
    <w:r w:rsidRPr="00EE78E2">
      <w:rPr>
        <w:sz w:val="16"/>
      </w:rPr>
      <w:instrText xml:space="preserve"> PAGE   \* MERGEFORMAT </w:instrText>
    </w:r>
    <w:r w:rsidRPr="00EE78E2">
      <w:rPr>
        <w:sz w:val="16"/>
      </w:rPr>
      <w:fldChar w:fldCharType="separate"/>
    </w:r>
    <w:r w:rsidR="00866ABD">
      <w:rPr>
        <w:noProof/>
        <w:sz w:val="16"/>
      </w:rPr>
      <w:t>3</w:t>
    </w:r>
    <w:r w:rsidRPr="00EE78E2">
      <w:rPr>
        <w:sz w:val="16"/>
      </w:rPr>
      <w:fldChar w:fldCharType="end"/>
    </w:r>
    <w:r w:rsidRPr="00EE78E2">
      <w:rPr>
        <w:sz w:val="16"/>
      </w:rPr>
      <w:t xml:space="preserve"> of </w:t>
    </w:r>
    <w:r w:rsidRPr="00EE78E2">
      <w:rPr>
        <w:sz w:val="16"/>
      </w:rPr>
      <w:fldChar w:fldCharType="begin"/>
    </w:r>
    <w:r w:rsidRPr="00EE78E2">
      <w:rPr>
        <w:sz w:val="16"/>
      </w:rPr>
      <w:instrText xml:space="preserve"> NUMPAGES   \* MERGEFORMAT </w:instrText>
    </w:r>
    <w:r w:rsidRPr="00EE78E2">
      <w:rPr>
        <w:sz w:val="16"/>
      </w:rPr>
      <w:fldChar w:fldCharType="separate"/>
    </w:r>
    <w:r w:rsidR="00866ABD">
      <w:rPr>
        <w:noProof/>
        <w:sz w:val="16"/>
      </w:rPr>
      <w:t>3</w:t>
    </w:r>
    <w:r w:rsidRPr="00EE78E2">
      <w:rPr>
        <w:noProof/>
        <w:sz w:val="16"/>
      </w:rPr>
      <w:fldChar w:fldCharType="end"/>
    </w:r>
    <w:r>
      <w:rPr>
        <w:sz w:val="16"/>
      </w:rPr>
      <w:tab/>
    </w:r>
    <w:r w:rsidRPr="00EE78E2">
      <w:rPr>
        <w:sz w:val="16"/>
      </w:rPr>
      <w:t>Registered charity number 207890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4" w14:textId="6D38B2F2" w:rsidR="00E15396" w:rsidRPr="00EE78E2" w:rsidRDefault="00520BDA" w:rsidP="00EE78E2">
    <w:pPr>
      <w:pStyle w:val="Footer"/>
      <w:rPr>
        <w:sz w:val="16"/>
      </w:rPr>
    </w:pPr>
    <w:r w:rsidRPr="00EE78E2">
      <w:rPr>
        <w:sz w:val="16"/>
      </w:rPr>
      <w:sym w:font="Symbol" w:char="F0E3"/>
    </w:r>
    <w:r w:rsidRPr="00EE78E2">
      <w:rPr>
        <w:sz w:val="16"/>
      </w:rPr>
      <w:t xml:space="preserve"> Royal Society of Chemistry</w:t>
    </w:r>
    <w:r w:rsidRPr="00EE78E2">
      <w:rPr>
        <w:sz w:val="16"/>
      </w:rPr>
      <w:tab/>
    </w:r>
    <w:r w:rsidR="00EE78E2" w:rsidRPr="00EE78E2">
      <w:rPr>
        <w:sz w:val="16"/>
      </w:rPr>
      <w:t xml:space="preserve">Page </w:t>
    </w:r>
    <w:r w:rsidR="00EE78E2" w:rsidRPr="00EE78E2">
      <w:rPr>
        <w:sz w:val="16"/>
      </w:rPr>
      <w:fldChar w:fldCharType="begin"/>
    </w:r>
    <w:r w:rsidR="00EE78E2" w:rsidRPr="00EE78E2">
      <w:rPr>
        <w:sz w:val="16"/>
      </w:rPr>
      <w:instrText xml:space="preserve"> PAGE   \* MERGEFORMAT </w:instrText>
    </w:r>
    <w:r w:rsidR="00EE78E2" w:rsidRPr="00EE78E2">
      <w:rPr>
        <w:sz w:val="16"/>
      </w:rPr>
      <w:fldChar w:fldCharType="separate"/>
    </w:r>
    <w:r w:rsidR="00866ABD">
      <w:rPr>
        <w:noProof/>
        <w:sz w:val="16"/>
      </w:rPr>
      <w:t>1</w:t>
    </w:r>
    <w:r w:rsidR="00EE78E2" w:rsidRPr="00EE78E2">
      <w:rPr>
        <w:sz w:val="16"/>
      </w:rPr>
      <w:fldChar w:fldCharType="end"/>
    </w:r>
    <w:r w:rsidR="00EE78E2" w:rsidRPr="00EE78E2">
      <w:rPr>
        <w:sz w:val="16"/>
      </w:rPr>
      <w:t xml:space="preserve"> of </w:t>
    </w:r>
    <w:r w:rsidR="00EE78E2" w:rsidRPr="00EE78E2">
      <w:rPr>
        <w:sz w:val="16"/>
      </w:rPr>
      <w:fldChar w:fldCharType="begin"/>
    </w:r>
    <w:r w:rsidR="00EE78E2" w:rsidRPr="00EE78E2">
      <w:rPr>
        <w:sz w:val="16"/>
      </w:rPr>
      <w:instrText xml:space="preserve"> NUMPAGES   \* MERGEFORMAT </w:instrText>
    </w:r>
    <w:r w:rsidR="00EE78E2" w:rsidRPr="00EE78E2">
      <w:rPr>
        <w:sz w:val="16"/>
      </w:rPr>
      <w:fldChar w:fldCharType="separate"/>
    </w:r>
    <w:r w:rsidR="00866ABD">
      <w:rPr>
        <w:noProof/>
        <w:sz w:val="16"/>
      </w:rPr>
      <w:t>3</w:t>
    </w:r>
    <w:r w:rsidR="00EE78E2" w:rsidRPr="00EE78E2">
      <w:rPr>
        <w:noProof/>
        <w:sz w:val="16"/>
      </w:rPr>
      <w:fldChar w:fldCharType="end"/>
    </w:r>
    <w:r w:rsidR="00EE78E2">
      <w:rPr>
        <w:sz w:val="16"/>
      </w:rPr>
      <w:tab/>
    </w:r>
    <w:r w:rsidR="00E15396" w:rsidRPr="00EE78E2">
      <w:rPr>
        <w:sz w:val="16"/>
      </w:rPr>
      <w:t>Registered charity number 207890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5F29B2" w14:textId="77777777" w:rsidR="00060FB7" w:rsidRDefault="00060FB7" w:rsidP="000D3D40">
      <w:r>
        <w:separator/>
      </w:r>
    </w:p>
  </w:footnote>
  <w:footnote w:type="continuationSeparator" w:id="0">
    <w:p w14:paraId="26C1D195" w14:textId="77777777" w:rsidR="00060FB7" w:rsidRDefault="00060FB7" w:rsidP="000D3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4408F3" w14:textId="0540143B" w:rsidR="00343CBA" w:rsidRDefault="00AC639E" w:rsidP="009875B2">
    <w:pPr>
      <w:pStyle w:val="Header"/>
      <w:jc w:val="right"/>
    </w:pPr>
    <w:r>
      <w:rPr>
        <w:noProof/>
        <w:lang w:eastAsia="en-GB"/>
      </w:rPr>
      <w:drawing>
        <wp:inline distT="0" distB="0" distL="0" distR="0" wp14:anchorId="0DE9AA0B" wp14:editId="29658A67">
          <wp:extent cx="900000" cy="900000"/>
          <wp:effectExtent l="0" t="0" r="0" b="0"/>
          <wp:docPr id="2" name="Picture 2" descr="EiC-logo_plum_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logo_plum_100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0000" cy="900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263F"/>
    <w:multiLevelType w:val="hybridMultilevel"/>
    <w:tmpl w:val="E4564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C6441F"/>
    <w:multiLevelType w:val="hybridMultilevel"/>
    <w:tmpl w:val="3894E4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 w15:restartNumberingAfterBreak="0">
    <w:nsid w:val="1C1E4E6E"/>
    <w:multiLevelType w:val="hybridMultilevel"/>
    <w:tmpl w:val="38BE5E3C"/>
    <w:lvl w:ilvl="0" w:tplc="030E7F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A05750"/>
    <w:multiLevelType w:val="multilevel"/>
    <w:tmpl w:val="E4983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9D6FF9"/>
    <w:multiLevelType w:val="hybridMultilevel"/>
    <w:tmpl w:val="C4CEA834"/>
    <w:lvl w:ilvl="0" w:tplc="08090019">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35356AEE"/>
    <w:multiLevelType w:val="hybridMultilevel"/>
    <w:tmpl w:val="E72636F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6723A6"/>
    <w:multiLevelType w:val="hybridMultilevel"/>
    <w:tmpl w:val="C0E470E8"/>
    <w:lvl w:ilvl="0" w:tplc="F26E2F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3DC1267"/>
    <w:multiLevelType w:val="hybridMultilevel"/>
    <w:tmpl w:val="CAD4A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9823BAF"/>
    <w:multiLevelType w:val="hybridMultilevel"/>
    <w:tmpl w:val="5DFE3124"/>
    <w:lvl w:ilvl="0" w:tplc="B7720608">
      <w:start w:val="1"/>
      <w:numFmt w:val="decimal"/>
      <w:pStyle w:val="Numberedlist"/>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8"/>
    <w:lvlOverride w:ilvl="0">
      <w:startOverride w:val="2"/>
    </w:lvlOverride>
  </w:num>
  <w:num w:numId="6">
    <w:abstractNumId w:val="6"/>
  </w:num>
  <w:num w:numId="7">
    <w:abstractNumId w:val="2"/>
  </w:num>
  <w:num w:numId="8">
    <w:abstractNumId w:val="5"/>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83B"/>
    <w:rsid w:val="00000B03"/>
    <w:rsid w:val="00012664"/>
    <w:rsid w:val="0002726D"/>
    <w:rsid w:val="000355C3"/>
    <w:rsid w:val="00042CA7"/>
    <w:rsid w:val="0005693A"/>
    <w:rsid w:val="00060FB7"/>
    <w:rsid w:val="000709BF"/>
    <w:rsid w:val="000D3D40"/>
    <w:rsid w:val="000D440E"/>
    <w:rsid w:val="0010603F"/>
    <w:rsid w:val="00112D04"/>
    <w:rsid w:val="001167A2"/>
    <w:rsid w:val="00165309"/>
    <w:rsid w:val="00170457"/>
    <w:rsid w:val="0018383B"/>
    <w:rsid w:val="00193A2B"/>
    <w:rsid w:val="001B7EB7"/>
    <w:rsid w:val="001D1E2A"/>
    <w:rsid w:val="001D7818"/>
    <w:rsid w:val="001E0F30"/>
    <w:rsid w:val="001F2D6F"/>
    <w:rsid w:val="001F589D"/>
    <w:rsid w:val="00200C3D"/>
    <w:rsid w:val="00210131"/>
    <w:rsid w:val="002117FF"/>
    <w:rsid w:val="00232BDF"/>
    <w:rsid w:val="002501A8"/>
    <w:rsid w:val="00274F1A"/>
    <w:rsid w:val="0028034B"/>
    <w:rsid w:val="00281035"/>
    <w:rsid w:val="00287576"/>
    <w:rsid w:val="00291C4D"/>
    <w:rsid w:val="00292178"/>
    <w:rsid w:val="002A3815"/>
    <w:rsid w:val="002C0301"/>
    <w:rsid w:val="002C4A08"/>
    <w:rsid w:val="002E44CD"/>
    <w:rsid w:val="002F0461"/>
    <w:rsid w:val="003019B6"/>
    <w:rsid w:val="003260A5"/>
    <w:rsid w:val="00332997"/>
    <w:rsid w:val="00334EAD"/>
    <w:rsid w:val="00343CBA"/>
    <w:rsid w:val="00361A0D"/>
    <w:rsid w:val="003B3451"/>
    <w:rsid w:val="003C026F"/>
    <w:rsid w:val="003D05E8"/>
    <w:rsid w:val="003D3F02"/>
    <w:rsid w:val="003D54D0"/>
    <w:rsid w:val="003D6B89"/>
    <w:rsid w:val="003E2810"/>
    <w:rsid w:val="003F0D86"/>
    <w:rsid w:val="003F24EB"/>
    <w:rsid w:val="003F631F"/>
    <w:rsid w:val="003F79F1"/>
    <w:rsid w:val="00400C63"/>
    <w:rsid w:val="00413366"/>
    <w:rsid w:val="00424F9A"/>
    <w:rsid w:val="00427B37"/>
    <w:rsid w:val="004326E7"/>
    <w:rsid w:val="00460F13"/>
    <w:rsid w:val="004634FA"/>
    <w:rsid w:val="004723CA"/>
    <w:rsid w:val="00490BB0"/>
    <w:rsid w:val="00496E2E"/>
    <w:rsid w:val="004A2D91"/>
    <w:rsid w:val="004A32F0"/>
    <w:rsid w:val="004A4589"/>
    <w:rsid w:val="004B204F"/>
    <w:rsid w:val="004B2F65"/>
    <w:rsid w:val="004F01B0"/>
    <w:rsid w:val="005065D4"/>
    <w:rsid w:val="00510295"/>
    <w:rsid w:val="00512D0C"/>
    <w:rsid w:val="00515A5A"/>
    <w:rsid w:val="00520BDA"/>
    <w:rsid w:val="0054664B"/>
    <w:rsid w:val="005516AC"/>
    <w:rsid w:val="0056407C"/>
    <w:rsid w:val="00596ABE"/>
    <w:rsid w:val="005A7495"/>
    <w:rsid w:val="005B1507"/>
    <w:rsid w:val="005B478C"/>
    <w:rsid w:val="005C02D2"/>
    <w:rsid w:val="005D668B"/>
    <w:rsid w:val="005F1C11"/>
    <w:rsid w:val="005F451D"/>
    <w:rsid w:val="00600551"/>
    <w:rsid w:val="00613760"/>
    <w:rsid w:val="00635F98"/>
    <w:rsid w:val="006437AB"/>
    <w:rsid w:val="006525C2"/>
    <w:rsid w:val="006532A6"/>
    <w:rsid w:val="00654FDB"/>
    <w:rsid w:val="00662B91"/>
    <w:rsid w:val="0067206C"/>
    <w:rsid w:val="006758AB"/>
    <w:rsid w:val="00694F0B"/>
    <w:rsid w:val="006978DE"/>
    <w:rsid w:val="006D3E26"/>
    <w:rsid w:val="006F6F73"/>
    <w:rsid w:val="00707FDD"/>
    <w:rsid w:val="00714A35"/>
    <w:rsid w:val="00723F23"/>
    <w:rsid w:val="007358E3"/>
    <w:rsid w:val="0075451A"/>
    <w:rsid w:val="00755C7E"/>
    <w:rsid w:val="007667DD"/>
    <w:rsid w:val="007705C4"/>
    <w:rsid w:val="00774F1E"/>
    <w:rsid w:val="00784400"/>
    <w:rsid w:val="007A5E1E"/>
    <w:rsid w:val="007C1813"/>
    <w:rsid w:val="007C4328"/>
    <w:rsid w:val="007D50E0"/>
    <w:rsid w:val="00805114"/>
    <w:rsid w:val="0081005F"/>
    <w:rsid w:val="00813D0B"/>
    <w:rsid w:val="008342DB"/>
    <w:rsid w:val="00836F07"/>
    <w:rsid w:val="00853A62"/>
    <w:rsid w:val="00854D32"/>
    <w:rsid w:val="00857888"/>
    <w:rsid w:val="00866ABD"/>
    <w:rsid w:val="00870502"/>
    <w:rsid w:val="00873C13"/>
    <w:rsid w:val="00881418"/>
    <w:rsid w:val="00885B52"/>
    <w:rsid w:val="008A3B63"/>
    <w:rsid w:val="008A48BA"/>
    <w:rsid w:val="008A6AD0"/>
    <w:rsid w:val="008B3961"/>
    <w:rsid w:val="008C2782"/>
    <w:rsid w:val="008E2859"/>
    <w:rsid w:val="0090405B"/>
    <w:rsid w:val="00915C84"/>
    <w:rsid w:val="00923E53"/>
    <w:rsid w:val="009328DD"/>
    <w:rsid w:val="009377C3"/>
    <w:rsid w:val="00972310"/>
    <w:rsid w:val="00982F78"/>
    <w:rsid w:val="00986734"/>
    <w:rsid w:val="009875B2"/>
    <w:rsid w:val="00987FC3"/>
    <w:rsid w:val="009C5777"/>
    <w:rsid w:val="009D4E77"/>
    <w:rsid w:val="009F0DFC"/>
    <w:rsid w:val="009F3445"/>
    <w:rsid w:val="00A42400"/>
    <w:rsid w:val="00A50EEB"/>
    <w:rsid w:val="00A52886"/>
    <w:rsid w:val="00A75F4C"/>
    <w:rsid w:val="00A9584B"/>
    <w:rsid w:val="00AB1738"/>
    <w:rsid w:val="00AB6D2C"/>
    <w:rsid w:val="00AC639E"/>
    <w:rsid w:val="00AE621F"/>
    <w:rsid w:val="00AE7C6A"/>
    <w:rsid w:val="00AF3542"/>
    <w:rsid w:val="00AF776F"/>
    <w:rsid w:val="00B05B95"/>
    <w:rsid w:val="00B20041"/>
    <w:rsid w:val="00B55E2B"/>
    <w:rsid w:val="00B57B2A"/>
    <w:rsid w:val="00BA512C"/>
    <w:rsid w:val="00BB1F22"/>
    <w:rsid w:val="00BE6499"/>
    <w:rsid w:val="00C17DDC"/>
    <w:rsid w:val="00C3053B"/>
    <w:rsid w:val="00CB026F"/>
    <w:rsid w:val="00CB0574"/>
    <w:rsid w:val="00CD10BF"/>
    <w:rsid w:val="00D16695"/>
    <w:rsid w:val="00D174D9"/>
    <w:rsid w:val="00D20A6A"/>
    <w:rsid w:val="00D34A04"/>
    <w:rsid w:val="00D5111B"/>
    <w:rsid w:val="00D60214"/>
    <w:rsid w:val="00D62F8A"/>
    <w:rsid w:val="00D71A1A"/>
    <w:rsid w:val="00D90054"/>
    <w:rsid w:val="00DB677E"/>
    <w:rsid w:val="00DC64EC"/>
    <w:rsid w:val="00DD6FD3"/>
    <w:rsid w:val="00E15396"/>
    <w:rsid w:val="00E160E0"/>
    <w:rsid w:val="00E17C67"/>
    <w:rsid w:val="00E331A7"/>
    <w:rsid w:val="00E40CCC"/>
    <w:rsid w:val="00E47850"/>
    <w:rsid w:val="00E47D2B"/>
    <w:rsid w:val="00E5491A"/>
    <w:rsid w:val="00E61773"/>
    <w:rsid w:val="00E86125"/>
    <w:rsid w:val="00EA0301"/>
    <w:rsid w:val="00EA0DFF"/>
    <w:rsid w:val="00EC0B8E"/>
    <w:rsid w:val="00ED609E"/>
    <w:rsid w:val="00EE78E2"/>
    <w:rsid w:val="00EF1342"/>
    <w:rsid w:val="00F05BEA"/>
    <w:rsid w:val="00F32AE0"/>
    <w:rsid w:val="00F33F60"/>
    <w:rsid w:val="00F47056"/>
    <w:rsid w:val="00F53450"/>
    <w:rsid w:val="00F60031"/>
    <w:rsid w:val="00F76CF5"/>
    <w:rsid w:val="00F91DF0"/>
    <w:rsid w:val="00FA248D"/>
    <w:rsid w:val="00FA7F39"/>
    <w:rsid w:val="00FB66F1"/>
    <w:rsid w:val="00FC60FB"/>
    <w:rsid w:val="00FD382B"/>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4408C6"/>
  <w15:docId w15:val="{934B6DCF-37E8-4E03-9DAD-51F3F8320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D40"/>
    <w:pPr>
      <w:keepLines/>
      <w:spacing w:before="0" w:after="240"/>
    </w:pPr>
    <w:rPr>
      <w:rFonts w:ascii="Arial" w:hAnsi="Arial" w:cs="Arial"/>
      <w:sz w:val="20"/>
      <w:szCs w:val="20"/>
    </w:rPr>
  </w:style>
  <w:style w:type="paragraph" w:styleId="Heading1">
    <w:name w:val="heading 1"/>
    <w:basedOn w:val="Normal"/>
    <w:next w:val="Leadparagraph"/>
    <w:link w:val="Heading1Char"/>
    <w:uiPriority w:val="9"/>
    <w:qFormat/>
    <w:rsid w:val="00343CBA"/>
    <w:pPr>
      <w:keepNext/>
      <w:contextualSpacing/>
      <w:outlineLvl w:val="0"/>
    </w:pPr>
    <w:rPr>
      <w:rFonts w:eastAsiaTheme="majorEastAsia" w:cstheme="majorBidi"/>
      <w:b/>
      <w:bCs/>
      <w:color w:val="2C4D67"/>
      <w:sz w:val="30"/>
      <w:szCs w:val="30"/>
    </w:rPr>
  </w:style>
  <w:style w:type="paragraph" w:styleId="Heading2">
    <w:name w:val="heading 2"/>
    <w:basedOn w:val="Normal"/>
    <w:next w:val="Normal"/>
    <w:link w:val="Heading2Char"/>
    <w:uiPriority w:val="9"/>
    <w:unhideWhenUsed/>
    <w:qFormat/>
    <w:rsid w:val="00427B37"/>
    <w:pPr>
      <w:keepNext/>
      <w:spacing w:before="360" w:after="0"/>
      <w:outlineLvl w:val="1"/>
    </w:pPr>
    <w:rPr>
      <w:b/>
      <w:color w:val="2C4D67"/>
      <w:sz w:val="26"/>
      <w:szCs w:val="26"/>
    </w:rPr>
  </w:style>
  <w:style w:type="paragraph" w:styleId="Heading3">
    <w:name w:val="heading 3"/>
    <w:basedOn w:val="Normal"/>
    <w:next w:val="Normal"/>
    <w:link w:val="Heading3Char"/>
    <w:uiPriority w:val="9"/>
    <w:unhideWhenUsed/>
    <w:qFormat/>
    <w:rsid w:val="00FA7F39"/>
    <w:pPr>
      <w:keepNext/>
      <w:spacing w:before="240" w:after="0"/>
      <w:outlineLvl w:val="2"/>
    </w:pPr>
    <w:rPr>
      <w:rFonts w:eastAsiaTheme="majorEastAsia"/>
      <w:b/>
      <w:bCs/>
      <w:color w:val="2C4D67"/>
      <w:sz w:val="22"/>
      <w:szCs w:val="22"/>
    </w:rPr>
  </w:style>
  <w:style w:type="paragraph" w:styleId="Heading4">
    <w:name w:val="heading 4"/>
    <w:basedOn w:val="Normal"/>
    <w:next w:val="Normal"/>
    <w:link w:val="Heading4Char"/>
    <w:uiPriority w:val="9"/>
    <w:unhideWhenUsed/>
    <w:qFormat/>
    <w:rsid w:val="004723CA"/>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iPriority w:val="99"/>
    <w:unhideWhenUsed/>
    <w:rsid w:val="00F47056"/>
    <w:pPr>
      <w:tabs>
        <w:tab w:val="center" w:pos="4513"/>
        <w:tab w:val="right" w:pos="9026"/>
      </w:tabs>
      <w:spacing w:after="0"/>
    </w:pPr>
  </w:style>
  <w:style w:type="character" w:customStyle="1" w:styleId="FooterChar">
    <w:name w:val="Footer Char"/>
    <w:basedOn w:val="DefaultParagraphFont"/>
    <w:link w:val="Footer"/>
    <w:uiPriority w:val="99"/>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FA7F39"/>
    <w:rPr>
      <w:rFonts w:ascii="Arial" w:eastAsiaTheme="majorEastAsia" w:hAnsi="Arial" w:cs="Arial"/>
      <w:b/>
      <w:bCs/>
      <w:color w:val="2C4D67"/>
    </w:rPr>
  </w:style>
  <w:style w:type="character" w:customStyle="1" w:styleId="Heading4Char">
    <w:name w:val="Heading 4 Char"/>
    <w:basedOn w:val="DefaultParagraphFont"/>
    <w:link w:val="Heading4"/>
    <w:uiPriority w:val="9"/>
    <w:rsid w:val="004723CA"/>
    <w:rPr>
      <w:rFonts w:ascii="Arial" w:eastAsiaTheme="majorEastAsia" w:hAnsi="Arial" w:cstheme="majorBidi"/>
      <w:b/>
      <w:bCs/>
      <w:iCs/>
      <w:color w:val="404040" w:themeColor="text1" w:themeTint="BF"/>
      <w:sz w:val="20"/>
      <w:szCs w:val="20"/>
    </w:rPr>
  </w:style>
  <w:style w:type="character" w:customStyle="1" w:styleId="Heading1Char">
    <w:name w:val="Heading 1 Char"/>
    <w:basedOn w:val="DefaultParagraphFont"/>
    <w:link w:val="Heading1"/>
    <w:uiPriority w:val="9"/>
    <w:rsid w:val="00343CBA"/>
    <w:rPr>
      <w:rFonts w:ascii="Arial" w:eastAsiaTheme="majorEastAsia" w:hAnsi="Arial" w:cstheme="majorBidi"/>
      <w:b/>
      <w:bCs/>
      <w:color w:val="2C4D67"/>
      <w:sz w:val="30"/>
      <w:szCs w:val="30"/>
    </w:rPr>
  </w:style>
  <w:style w:type="character" w:customStyle="1" w:styleId="Heading2Char">
    <w:name w:val="Heading 2 Char"/>
    <w:basedOn w:val="DefaultParagraphFont"/>
    <w:link w:val="Heading2"/>
    <w:uiPriority w:val="9"/>
    <w:rsid w:val="00427B37"/>
    <w:rPr>
      <w:rFonts w:ascii="Arial" w:hAnsi="Arial" w:cs="Arial"/>
      <w:b/>
      <w:color w:val="2C4D67"/>
      <w:sz w:val="26"/>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39"/>
    <w:rsid w:val="003C026F"/>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basedOn w:val="Normal"/>
    <w:link w:val="ListParagraphChar"/>
    <w:uiPriority w:val="34"/>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Emphasis">
    <w:name w:val="Emphasis"/>
    <w:basedOn w:val="DefaultParagraphFont"/>
    <w:uiPriority w:val="20"/>
    <w:rsid w:val="002E44CD"/>
    <w:rPr>
      <w:i/>
      <w:iCs/>
    </w:rPr>
  </w:style>
  <w:style w:type="character" w:styleId="CommentReference">
    <w:name w:val="annotation reference"/>
    <w:basedOn w:val="DefaultParagraphFont"/>
    <w:uiPriority w:val="99"/>
    <w:semiHidden/>
    <w:unhideWhenUsed/>
    <w:rsid w:val="003D05E8"/>
    <w:rPr>
      <w:sz w:val="16"/>
      <w:szCs w:val="16"/>
    </w:rPr>
  </w:style>
  <w:style w:type="paragraph" w:styleId="CommentText">
    <w:name w:val="annotation text"/>
    <w:basedOn w:val="Normal"/>
    <w:link w:val="CommentTextChar"/>
    <w:uiPriority w:val="99"/>
    <w:semiHidden/>
    <w:unhideWhenUsed/>
    <w:rsid w:val="003D05E8"/>
  </w:style>
  <w:style w:type="character" w:customStyle="1" w:styleId="CommentTextChar">
    <w:name w:val="Comment Text Char"/>
    <w:basedOn w:val="DefaultParagraphFont"/>
    <w:link w:val="CommentText"/>
    <w:uiPriority w:val="99"/>
    <w:semiHidden/>
    <w:rsid w:val="003D05E8"/>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18077">
      <w:bodyDiv w:val="1"/>
      <w:marLeft w:val="0"/>
      <w:marRight w:val="0"/>
      <w:marTop w:val="0"/>
      <w:marBottom w:val="0"/>
      <w:divBdr>
        <w:top w:val="none" w:sz="0" w:space="0" w:color="auto"/>
        <w:left w:val="none" w:sz="0" w:space="0" w:color="auto"/>
        <w:bottom w:val="none" w:sz="0" w:space="0" w:color="auto"/>
        <w:right w:val="none" w:sz="0" w:space="0" w:color="auto"/>
      </w:divBdr>
      <w:divsChild>
        <w:div w:id="728764627">
          <w:marLeft w:val="0"/>
          <w:marRight w:val="0"/>
          <w:marTop w:val="0"/>
          <w:marBottom w:val="0"/>
          <w:divBdr>
            <w:top w:val="none" w:sz="0" w:space="0" w:color="auto"/>
            <w:left w:val="none" w:sz="0" w:space="0" w:color="auto"/>
            <w:bottom w:val="none" w:sz="0" w:space="0" w:color="auto"/>
            <w:right w:val="none" w:sz="0" w:space="0" w:color="auto"/>
          </w:divBdr>
          <w:divsChild>
            <w:div w:id="1983777353">
              <w:marLeft w:val="0"/>
              <w:marRight w:val="0"/>
              <w:marTop w:val="0"/>
              <w:marBottom w:val="540"/>
              <w:divBdr>
                <w:top w:val="none" w:sz="0" w:space="0" w:color="auto"/>
                <w:left w:val="none" w:sz="0" w:space="0" w:color="auto"/>
                <w:bottom w:val="none" w:sz="0" w:space="0" w:color="auto"/>
                <w:right w:val="none" w:sz="0" w:space="0" w:color="auto"/>
              </w:divBdr>
              <w:divsChild>
                <w:div w:id="1673681746">
                  <w:marLeft w:val="0"/>
                  <w:marRight w:val="0"/>
                  <w:marTop w:val="0"/>
                  <w:marBottom w:val="0"/>
                  <w:divBdr>
                    <w:top w:val="none" w:sz="0" w:space="0" w:color="auto"/>
                    <w:left w:val="none" w:sz="0" w:space="0" w:color="auto"/>
                    <w:bottom w:val="none" w:sz="0" w:space="0" w:color="auto"/>
                    <w:right w:val="none" w:sz="0" w:space="0" w:color="auto"/>
                  </w:divBdr>
                  <w:divsChild>
                    <w:div w:id="192234366">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1712535146">
          <w:marLeft w:val="0"/>
          <w:marRight w:val="0"/>
          <w:marTop w:val="0"/>
          <w:marBottom w:val="0"/>
          <w:divBdr>
            <w:top w:val="none" w:sz="0" w:space="0" w:color="auto"/>
            <w:left w:val="none" w:sz="0" w:space="0" w:color="auto"/>
            <w:bottom w:val="none" w:sz="0" w:space="0" w:color="auto"/>
            <w:right w:val="none" w:sz="0" w:space="0" w:color="auto"/>
          </w:divBdr>
          <w:divsChild>
            <w:div w:id="427385559">
              <w:marLeft w:val="0"/>
              <w:marRight w:val="0"/>
              <w:marTop w:val="0"/>
              <w:marBottom w:val="0"/>
              <w:divBdr>
                <w:top w:val="none" w:sz="0" w:space="0" w:color="auto"/>
                <w:left w:val="none" w:sz="0" w:space="0" w:color="auto"/>
                <w:bottom w:val="none" w:sz="0" w:space="0" w:color="auto"/>
                <w:right w:val="none" w:sz="0" w:space="0" w:color="auto"/>
              </w:divBdr>
              <w:divsChild>
                <w:div w:id="1061977191">
                  <w:marLeft w:val="0"/>
                  <w:marRight w:val="417"/>
                  <w:marTop w:val="0"/>
                  <w:marBottom w:val="0"/>
                  <w:divBdr>
                    <w:top w:val="none" w:sz="0" w:space="0" w:color="auto"/>
                    <w:left w:val="none" w:sz="0" w:space="0" w:color="auto"/>
                    <w:bottom w:val="none" w:sz="0" w:space="0" w:color="auto"/>
                    <w:right w:val="none" w:sz="0" w:space="0" w:color="auto"/>
                  </w:divBdr>
                  <w:divsChild>
                    <w:div w:id="1424296629">
                      <w:marLeft w:val="0"/>
                      <w:marRight w:val="0"/>
                      <w:marTop w:val="0"/>
                      <w:marBottom w:val="0"/>
                      <w:divBdr>
                        <w:top w:val="none" w:sz="0" w:space="0" w:color="auto"/>
                        <w:left w:val="none" w:sz="0" w:space="0" w:color="auto"/>
                        <w:bottom w:val="none" w:sz="0" w:space="0" w:color="auto"/>
                        <w:right w:val="none" w:sz="0" w:space="0" w:color="auto"/>
                      </w:divBdr>
                      <w:divsChild>
                        <w:div w:id="1901939836">
                          <w:marLeft w:val="0"/>
                          <w:marRight w:val="0"/>
                          <w:marTop w:val="0"/>
                          <w:marBottom w:val="0"/>
                          <w:divBdr>
                            <w:top w:val="none" w:sz="0" w:space="0" w:color="auto"/>
                            <w:left w:val="none" w:sz="0" w:space="0" w:color="auto"/>
                            <w:bottom w:val="none" w:sz="0" w:space="0" w:color="auto"/>
                            <w:right w:val="none" w:sz="0" w:space="0" w:color="auto"/>
                          </w:divBdr>
                          <w:divsChild>
                            <w:div w:id="15470306">
                              <w:marLeft w:val="0"/>
                              <w:marRight w:val="0"/>
                              <w:marTop w:val="0"/>
                              <w:marBottom w:val="570"/>
                              <w:divBdr>
                                <w:top w:val="none" w:sz="0" w:space="0" w:color="auto"/>
                                <w:left w:val="none" w:sz="0" w:space="0" w:color="auto"/>
                                <w:bottom w:val="none" w:sz="0" w:space="0" w:color="auto"/>
                                <w:right w:val="single" w:sz="6" w:space="31" w:color="F0F2F2"/>
                              </w:divBdr>
                              <w:divsChild>
                                <w:div w:id="1876579591">
                                  <w:marLeft w:val="0"/>
                                  <w:marRight w:val="0"/>
                                  <w:marTop w:val="0"/>
                                  <w:marBottom w:val="0"/>
                                  <w:divBdr>
                                    <w:top w:val="none" w:sz="0" w:space="0" w:color="auto"/>
                                    <w:left w:val="none" w:sz="0" w:space="0" w:color="auto"/>
                                    <w:bottom w:val="none" w:sz="0" w:space="0" w:color="auto"/>
                                    <w:right w:val="none" w:sz="0" w:space="0" w:color="auto"/>
                                  </w:divBdr>
                                  <w:divsChild>
                                    <w:div w:id="105543511">
                                      <w:marLeft w:val="0"/>
                                      <w:marRight w:val="0"/>
                                      <w:marTop w:val="0"/>
                                      <w:marBottom w:val="540"/>
                                      <w:divBdr>
                                        <w:top w:val="single" w:sz="6" w:space="0" w:color="F0F2F2"/>
                                        <w:left w:val="none" w:sz="0" w:space="0" w:color="auto"/>
                                        <w:bottom w:val="single" w:sz="6" w:space="0" w:color="F0F2F2"/>
                                        <w:right w:val="none" w:sz="0" w:space="0" w:color="auto"/>
                                      </w:divBdr>
                                      <w:divsChild>
                                        <w:div w:id="1026445369">
                                          <w:marLeft w:val="0"/>
                                          <w:marRight w:val="0"/>
                                          <w:marTop w:val="0"/>
                                          <w:marBottom w:val="0"/>
                                          <w:divBdr>
                                            <w:top w:val="none" w:sz="0" w:space="0" w:color="auto"/>
                                            <w:left w:val="none" w:sz="0" w:space="0" w:color="auto"/>
                                            <w:bottom w:val="none" w:sz="0" w:space="0" w:color="auto"/>
                                            <w:right w:val="none" w:sz="0" w:space="0" w:color="auto"/>
                                          </w:divBdr>
                                        </w:div>
                                      </w:divsChild>
                                    </w:div>
                                    <w:div w:id="483208148">
                                      <w:marLeft w:val="0"/>
                                      <w:marRight w:val="0"/>
                                      <w:marTop w:val="0"/>
                                      <w:marBottom w:val="0"/>
                                      <w:divBdr>
                                        <w:top w:val="none" w:sz="0" w:space="0" w:color="auto"/>
                                        <w:left w:val="none" w:sz="0" w:space="0" w:color="auto"/>
                                        <w:bottom w:val="none" w:sz="0" w:space="0" w:color="auto"/>
                                        <w:right w:val="none" w:sz="0" w:space="0" w:color="auto"/>
                                      </w:divBdr>
                                      <w:divsChild>
                                        <w:div w:id="699938760">
                                          <w:marLeft w:val="0"/>
                                          <w:marRight w:val="0"/>
                                          <w:marTop w:val="0"/>
                                          <w:marBottom w:val="0"/>
                                          <w:divBdr>
                                            <w:top w:val="none" w:sz="0" w:space="0" w:color="auto"/>
                                            <w:left w:val="none" w:sz="0" w:space="0" w:color="auto"/>
                                            <w:bottom w:val="none" w:sz="0" w:space="0" w:color="auto"/>
                                            <w:right w:val="none" w:sz="0" w:space="0" w:color="auto"/>
                                          </w:divBdr>
                                          <w:divsChild>
                                            <w:div w:id="21248387">
                                              <w:marLeft w:val="0"/>
                                              <w:marRight w:val="0"/>
                                              <w:marTop w:val="0"/>
                                              <w:marBottom w:val="0"/>
                                              <w:divBdr>
                                                <w:top w:val="none" w:sz="0" w:space="0" w:color="auto"/>
                                                <w:left w:val="none" w:sz="0" w:space="0" w:color="auto"/>
                                                <w:bottom w:val="none" w:sz="0" w:space="0" w:color="auto"/>
                                                <w:right w:val="none" w:sz="0" w:space="0" w:color="auto"/>
                                              </w:divBdr>
                                            </w:div>
                                            <w:div w:id="599067403">
                                              <w:marLeft w:val="0"/>
                                              <w:marRight w:val="0"/>
                                              <w:marTop w:val="0"/>
                                              <w:marBottom w:val="0"/>
                                              <w:divBdr>
                                                <w:top w:val="none" w:sz="0" w:space="0" w:color="auto"/>
                                                <w:left w:val="none" w:sz="0" w:space="0" w:color="auto"/>
                                                <w:bottom w:val="none" w:sz="0" w:space="0" w:color="auto"/>
                                                <w:right w:val="none" w:sz="0" w:space="0" w:color="auto"/>
                                              </w:divBdr>
                                              <w:divsChild>
                                                <w:div w:id="960307624">
                                                  <w:marLeft w:val="0"/>
                                                  <w:marRight w:val="0"/>
                                                  <w:marTop w:val="0"/>
                                                  <w:marBottom w:val="480"/>
                                                  <w:divBdr>
                                                    <w:top w:val="none" w:sz="0" w:space="0" w:color="auto"/>
                                                    <w:left w:val="none" w:sz="0" w:space="0" w:color="auto"/>
                                                    <w:bottom w:val="none" w:sz="0" w:space="0" w:color="auto"/>
                                                    <w:right w:val="none" w:sz="0" w:space="0" w:color="auto"/>
                                                  </w:divBdr>
                                                  <w:divsChild>
                                                    <w:div w:id="1598170449">
                                                      <w:marLeft w:val="0"/>
                                                      <w:marRight w:val="0"/>
                                                      <w:marTop w:val="0"/>
                                                      <w:marBottom w:val="0"/>
                                                      <w:divBdr>
                                                        <w:top w:val="none" w:sz="0" w:space="0" w:color="auto"/>
                                                        <w:left w:val="none" w:sz="0" w:space="0" w:color="auto"/>
                                                        <w:bottom w:val="none" w:sz="0" w:space="0" w:color="auto"/>
                                                        <w:right w:val="none" w:sz="0" w:space="0" w:color="auto"/>
                                                      </w:divBdr>
                                                    </w:div>
                                                    <w:div w:id="943808190">
                                                      <w:marLeft w:val="0"/>
                                                      <w:marRight w:val="0"/>
                                                      <w:marTop w:val="0"/>
                                                      <w:marBottom w:val="0"/>
                                                      <w:divBdr>
                                                        <w:top w:val="none" w:sz="0" w:space="0" w:color="auto"/>
                                                        <w:left w:val="none" w:sz="0" w:space="0" w:color="auto"/>
                                                        <w:bottom w:val="none" w:sz="0" w:space="0" w:color="auto"/>
                                                        <w:right w:val="none" w:sz="0" w:space="0" w:color="auto"/>
                                                      </w:divBdr>
                                                    </w:div>
                                                  </w:divsChild>
                                                </w:div>
                                                <w:div w:id="793014667">
                                                  <w:marLeft w:val="0"/>
                                                  <w:marRight w:val="0"/>
                                                  <w:marTop w:val="0"/>
                                                  <w:marBottom w:val="420"/>
                                                  <w:divBdr>
                                                    <w:top w:val="single" w:sz="6" w:space="24" w:color="54585A"/>
                                                    <w:left w:val="none" w:sz="0" w:space="0" w:color="auto"/>
                                                    <w:bottom w:val="none" w:sz="0" w:space="0" w:color="auto"/>
                                                    <w:right w:val="none" w:sz="0" w:space="0" w:color="auto"/>
                                                  </w:divBdr>
                                                </w:div>
                                                <w:div w:id="1334454940">
                                                  <w:marLeft w:val="300"/>
                                                  <w:marRight w:val="0"/>
                                                  <w:marTop w:val="0"/>
                                                  <w:marBottom w:val="480"/>
                                                  <w:divBdr>
                                                    <w:top w:val="none" w:sz="0" w:space="0" w:color="auto"/>
                                                    <w:left w:val="none" w:sz="0" w:space="0" w:color="auto"/>
                                                    <w:bottom w:val="none" w:sz="0" w:space="0" w:color="auto"/>
                                                    <w:right w:val="none" w:sz="0" w:space="0" w:color="auto"/>
                                                  </w:divBdr>
                                                  <w:divsChild>
                                                    <w:div w:id="393427721">
                                                      <w:marLeft w:val="0"/>
                                                      <w:marRight w:val="0"/>
                                                      <w:marTop w:val="0"/>
                                                      <w:marBottom w:val="0"/>
                                                      <w:divBdr>
                                                        <w:top w:val="none" w:sz="0" w:space="0" w:color="auto"/>
                                                        <w:left w:val="none" w:sz="0" w:space="0" w:color="auto"/>
                                                        <w:bottom w:val="none" w:sz="0" w:space="0" w:color="auto"/>
                                                        <w:right w:val="none" w:sz="0" w:space="0" w:color="auto"/>
                                                      </w:divBdr>
                                                    </w:div>
                                                    <w:div w:id="1839464527">
                                                      <w:marLeft w:val="0"/>
                                                      <w:marRight w:val="0"/>
                                                      <w:marTop w:val="0"/>
                                                      <w:marBottom w:val="0"/>
                                                      <w:divBdr>
                                                        <w:top w:val="none" w:sz="0" w:space="0" w:color="auto"/>
                                                        <w:left w:val="none" w:sz="0" w:space="0" w:color="auto"/>
                                                        <w:bottom w:val="none" w:sz="0" w:space="0" w:color="auto"/>
                                                        <w:right w:val="none" w:sz="0" w:space="0" w:color="auto"/>
                                                      </w:divBdr>
                                                    </w:div>
                                                  </w:divsChild>
                                                </w:div>
                                                <w:div w:id="93979325">
                                                  <w:marLeft w:val="0"/>
                                                  <w:marRight w:val="0"/>
                                                  <w:marTop w:val="0"/>
                                                  <w:marBottom w:val="420"/>
                                                  <w:divBdr>
                                                    <w:top w:val="single" w:sz="6" w:space="24" w:color="54585A"/>
                                                    <w:left w:val="none" w:sz="0" w:space="0" w:color="auto"/>
                                                    <w:bottom w:val="none" w:sz="0" w:space="0" w:color="auto"/>
                                                    <w:right w:val="none" w:sz="0" w:space="0" w:color="auto"/>
                                                  </w:divBdr>
                                                  <w:divsChild>
                                                    <w:div w:id="740248308">
                                                      <w:marLeft w:val="0"/>
                                                      <w:marRight w:val="0"/>
                                                      <w:marTop w:val="0"/>
                                                      <w:marBottom w:val="0"/>
                                                      <w:divBdr>
                                                        <w:top w:val="none" w:sz="0" w:space="0" w:color="auto"/>
                                                        <w:left w:val="none" w:sz="0" w:space="0" w:color="auto"/>
                                                        <w:bottom w:val="none" w:sz="0" w:space="0" w:color="auto"/>
                                                        <w:right w:val="none" w:sz="0" w:space="0" w:color="auto"/>
                                                      </w:divBdr>
                                                    </w:div>
                                                  </w:divsChild>
                                                </w:div>
                                                <w:div w:id="1438872581">
                                                  <w:marLeft w:val="300"/>
                                                  <w:marRight w:val="0"/>
                                                  <w:marTop w:val="0"/>
                                                  <w:marBottom w:val="480"/>
                                                  <w:divBdr>
                                                    <w:top w:val="none" w:sz="0" w:space="0" w:color="auto"/>
                                                    <w:left w:val="none" w:sz="0" w:space="0" w:color="auto"/>
                                                    <w:bottom w:val="none" w:sz="0" w:space="0" w:color="auto"/>
                                                    <w:right w:val="none" w:sz="0" w:space="0" w:color="auto"/>
                                                  </w:divBdr>
                                                  <w:divsChild>
                                                    <w:div w:id="200175177">
                                                      <w:marLeft w:val="0"/>
                                                      <w:marRight w:val="0"/>
                                                      <w:marTop w:val="0"/>
                                                      <w:marBottom w:val="0"/>
                                                      <w:divBdr>
                                                        <w:top w:val="none" w:sz="0" w:space="0" w:color="auto"/>
                                                        <w:left w:val="none" w:sz="0" w:space="0" w:color="auto"/>
                                                        <w:bottom w:val="none" w:sz="0" w:space="0" w:color="auto"/>
                                                        <w:right w:val="none" w:sz="0" w:space="0" w:color="auto"/>
                                                      </w:divBdr>
                                                    </w:div>
                                                    <w:div w:id="34161150">
                                                      <w:marLeft w:val="0"/>
                                                      <w:marRight w:val="0"/>
                                                      <w:marTop w:val="0"/>
                                                      <w:marBottom w:val="0"/>
                                                      <w:divBdr>
                                                        <w:top w:val="none" w:sz="0" w:space="0" w:color="auto"/>
                                                        <w:left w:val="none" w:sz="0" w:space="0" w:color="auto"/>
                                                        <w:bottom w:val="none" w:sz="0" w:space="0" w:color="auto"/>
                                                        <w:right w:val="none" w:sz="0" w:space="0" w:color="auto"/>
                                                      </w:divBdr>
                                                    </w:div>
                                                  </w:divsChild>
                                                </w:div>
                                                <w:div w:id="461928871">
                                                  <w:marLeft w:val="300"/>
                                                  <w:marRight w:val="0"/>
                                                  <w:marTop w:val="0"/>
                                                  <w:marBottom w:val="480"/>
                                                  <w:divBdr>
                                                    <w:top w:val="none" w:sz="0" w:space="0" w:color="auto"/>
                                                    <w:left w:val="none" w:sz="0" w:space="0" w:color="auto"/>
                                                    <w:bottom w:val="none" w:sz="0" w:space="0" w:color="auto"/>
                                                    <w:right w:val="none" w:sz="0" w:space="0" w:color="auto"/>
                                                  </w:divBdr>
                                                  <w:divsChild>
                                                    <w:div w:id="504589833">
                                                      <w:marLeft w:val="0"/>
                                                      <w:marRight w:val="0"/>
                                                      <w:marTop w:val="0"/>
                                                      <w:marBottom w:val="0"/>
                                                      <w:divBdr>
                                                        <w:top w:val="none" w:sz="0" w:space="0" w:color="auto"/>
                                                        <w:left w:val="none" w:sz="0" w:space="0" w:color="auto"/>
                                                        <w:bottom w:val="none" w:sz="0" w:space="0" w:color="auto"/>
                                                        <w:right w:val="none" w:sz="0" w:space="0" w:color="auto"/>
                                                      </w:divBdr>
                                                    </w:div>
                                                    <w:div w:id="177281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960385">
      <w:bodyDiv w:val="1"/>
      <w:marLeft w:val="0"/>
      <w:marRight w:val="0"/>
      <w:marTop w:val="0"/>
      <w:marBottom w:val="0"/>
      <w:divBdr>
        <w:top w:val="none" w:sz="0" w:space="0" w:color="auto"/>
        <w:left w:val="none" w:sz="0" w:space="0" w:color="auto"/>
        <w:bottom w:val="none" w:sz="0" w:space="0" w:color="auto"/>
        <w:right w:val="none" w:sz="0" w:space="0" w:color="auto"/>
      </w:divBdr>
    </w:div>
    <w:div w:id="1866822112">
      <w:bodyDiv w:val="1"/>
      <w:marLeft w:val="0"/>
      <w:marRight w:val="0"/>
      <w:marTop w:val="0"/>
      <w:marBottom w:val="0"/>
      <w:divBdr>
        <w:top w:val="none" w:sz="0" w:space="0" w:color="auto"/>
        <w:left w:val="none" w:sz="0" w:space="0" w:color="auto"/>
        <w:bottom w:val="none" w:sz="0" w:space="0" w:color="auto"/>
        <w:right w:val="none" w:sz="0" w:space="0" w:color="auto"/>
      </w:divBdr>
    </w:div>
    <w:div w:id="214257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rsc.li/3kypRf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Props1.xml><?xml version="1.0" encoding="utf-8"?>
<ds:datastoreItem xmlns:ds="http://schemas.openxmlformats.org/officeDocument/2006/customXml" ds:itemID="{16A06592-CE75-48E5-B575-F5C34C1DC58E}">
  <ds:schemaRefs>
    <ds:schemaRef ds:uri="http://schemas.microsoft.com/sharepoint/v3/contenttype/forms"/>
  </ds:schemaRefs>
</ds:datastoreItem>
</file>

<file path=customXml/itemProps2.xml><?xml version="1.0" encoding="utf-8"?>
<ds:datastoreItem xmlns:ds="http://schemas.openxmlformats.org/officeDocument/2006/customXml" ds:itemID="{39BA6560-85BA-4C04-970F-A9B315F4B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02427AC-40FE-4BBA-B06D-BC332C186A75}">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27d643f5-4560-4eff-9f48-d0fe6b2bec2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747</Words>
  <Characters>4261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Choosing lithium – the future of battery power</vt:lpstr>
    </vt:vector>
  </TitlesOfParts>
  <Company>Royal Society of Chemistry</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Choosing lithium – the future of battery power</dc:title>
  <dc:subject>Demonstration silver acetylide as a contact explosive</dc:subject>
  <dc:creator>Royal Society of Chemistry</dc:creator>
  <cp:keywords>lithium; batteries; separation; compound; mixture; periodic table; mining</cp:keywords>
  <dc:description>From Your place or mine, Education in Chemistry, rsc.li/3kypRfO</dc:description>
  <cp:lastModifiedBy>Lisa Clatworthy</cp:lastModifiedBy>
  <cp:revision>4</cp:revision>
  <dcterms:created xsi:type="dcterms:W3CDTF">2020-11-16T17:52:00Z</dcterms:created>
  <dcterms:modified xsi:type="dcterms:W3CDTF">2020-11-23T13:53:00Z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