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40E" w:rsidRPr="00A761FF" w:rsidRDefault="0020440E" w:rsidP="0020440E">
      <w:pPr>
        <w:pStyle w:val="Heading1"/>
        <w:rPr>
          <w:color w:val="303A45"/>
        </w:rPr>
      </w:pPr>
      <w:bookmarkStart w:id="0" w:name="_TOC_250006"/>
      <w:bookmarkEnd w:id="0"/>
      <w:r w:rsidRPr="00A761FF">
        <w:rPr>
          <w:color w:val="303A45"/>
        </w:rPr>
        <w:t>Conservation of mass: supporting resources</w:t>
      </w:r>
    </w:p>
    <w:p w:rsidR="0020440E" w:rsidRDefault="0020440E" w:rsidP="0020440E">
      <w:pPr>
        <w:pStyle w:val="Heading3"/>
        <w:spacing w:before="0"/>
        <w:rPr>
          <w:color w:val="231F20"/>
        </w:rPr>
      </w:pPr>
    </w:p>
    <w:p w:rsidR="0020440E" w:rsidRPr="00A761FF" w:rsidRDefault="0020440E" w:rsidP="0020440E">
      <w:pPr>
        <w:pStyle w:val="Heading3"/>
        <w:spacing w:before="0"/>
        <w:rPr>
          <w:rFonts w:ascii="Source Sans Pro" w:hAnsi="Source Sans Pro"/>
          <w:b/>
          <w:sz w:val="18"/>
          <w:szCs w:val="18"/>
        </w:rPr>
      </w:pPr>
      <w:r w:rsidRPr="00A761FF">
        <w:rPr>
          <w:rFonts w:ascii="Source Sans Pro" w:hAnsi="Source Sans Pro"/>
          <w:sz w:val="18"/>
          <w:szCs w:val="18"/>
        </w:rPr>
        <w:t xml:space="preserve">This resource supports the practical video Conservation of mass, available here: </w:t>
      </w:r>
      <w:hyperlink r:id="rId7" w:history="1">
        <w:r w:rsidRPr="0018118B">
          <w:rPr>
            <w:rStyle w:val="Hyperlink"/>
            <w:rFonts w:ascii="Source Sans Pro" w:hAnsi="Source Sans Pro"/>
            <w:b/>
            <w:sz w:val="18"/>
            <w:szCs w:val="18"/>
          </w:rPr>
          <w:t>rsc.li/373X3aW</w:t>
        </w:r>
      </w:hyperlink>
    </w:p>
    <w:p w:rsidR="00783949" w:rsidRDefault="00BA7DEA">
      <w:pPr>
        <w:pStyle w:val="Heading2"/>
        <w:rPr>
          <w:b/>
        </w:rPr>
      </w:pPr>
      <w:r>
        <w:rPr>
          <w:b/>
          <w:color w:val="303B41"/>
        </w:rPr>
        <w:t>Intended outcomes</w:t>
      </w:r>
    </w:p>
    <w:p w:rsidR="00783949" w:rsidRDefault="00BA7DEA">
      <w:pPr>
        <w:pStyle w:val="BodyText"/>
        <w:spacing w:before="41" w:line="254" w:lineRule="auto"/>
        <w:ind w:left="1240" w:right="1575"/>
      </w:pPr>
      <w:r>
        <w:rPr>
          <w:color w:val="231F20"/>
        </w:rPr>
        <w:t>It is important that the purpose of each practical is clear from the outset, defining the intended learning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outcomes helps to consolidate this. Outcomes can be categorised as hands on, what </w:t>
      </w:r>
      <w:r w:rsidR="0018118B">
        <w:rPr>
          <w:color w:val="231F20"/>
        </w:rPr>
        <w:t>learner</w:t>
      </w:r>
      <w:r>
        <w:rPr>
          <w:color w:val="231F20"/>
        </w:rPr>
        <w:t>s are going to do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 xml:space="preserve">with objects, and minds on, what </w:t>
      </w:r>
      <w:r w:rsidR="0018118B">
        <w:rPr>
          <w:color w:val="231F20"/>
        </w:rPr>
        <w:t>learner</w:t>
      </w:r>
      <w:r>
        <w:rPr>
          <w:color w:val="231F20"/>
        </w:rPr>
        <w:t>s are going to do with ideas to show their understanding. We have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offered some differentiated suggestions for this practical. You may wish to focus on just one or two, or make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amendments based your </w:t>
      </w:r>
      <w:r w:rsidR="0018118B">
        <w:rPr>
          <w:color w:val="231F20"/>
        </w:rPr>
        <w:t>learner</w:t>
      </w:r>
      <w:r>
        <w:rPr>
          <w:color w:val="231F20"/>
        </w:rPr>
        <w:t xml:space="preserve">s’ own needs. (Read more at </w:t>
      </w:r>
      <w:hyperlink r:id="rId8" w:history="1">
        <w:r w:rsidRPr="0018118B">
          <w:rPr>
            <w:rStyle w:val="Hyperlink"/>
            <w:u w:color="231F20"/>
          </w:rPr>
          <w:t>rsc.li/2JMvKa5</w:t>
        </w:r>
      </w:hyperlink>
      <w:r>
        <w:rPr>
          <w:color w:val="231F20"/>
        </w:rPr>
        <w:t>.)</w:t>
      </w:r>
    </w:p>
    <w:p w:rsidR="00783949" w:rsidRDefault="0018118B">
      <w:pPr>
        <w:pStyle w:val="BodyText"/>
        <w:spacing w:before="114" w:line="254" w:lineRule="auto"/>
        <w:ind w:left="1240" w:right="1793"/>
      </w:pPr>
      <w:r>
        <w:pict>
          <v:group id="_x0000_s1155" style="position:absolute;left:0;text-align:left;margin-left:85.05pt;margin-top:36.25pt;width:424.2pt;height:1pt;z-index:-15725568;mso-wrap-distance-left:0;mso-wrap-distance-right:0;mso-position-horizontal-relative:page" coordorigin="1701,725" coordsize="8484,20">
            <v:line id="_x0000_s1158" style="position:absolute" from="1701,735" to="3861,735" strokecolor="#231f20" strokeweight="1pt"/>
            <v:line id="_x0000_s1157" style="position:absolute" from="3861,735" to="7086,735" strokecolor="#231f20" strokeweight="1pt"/>
            <v:line id="_x0000_s1156" style="position:absolute" from="7086,735" to="10185,735" strokecolor="#231f20" strokeweight="1pt"/>
            <w10:wrap type="topAndBottom" anchorx="page"/>
          </v:group>
        </w:pict>
      </w:r>
      <w:r w:rsidR="00BA7DEA">
        <w:rPr>
          <w:color w:val="231F20"/>
        </w:rPr>
        <w:t>Consider how you can share outcomes and evaluation with learners, empowering them to direct their own</w:t>
      </w:r>
      <w:r w:rsidR="00BA7DEA">
        <w:rPr>
          <w:color w:val="231F20"/>
          <w:spacing w:val="-33"/>
        </w:rPr>
        <w:t xml:space="preserve"> </w:t>
      </w:r>
      <w:r w:rsidR="00BA7DEA">
        <w:rPr>
          <w:color w:val="231F20"/>
        </w:rPr>
        <w:t>learning.</w:t>
      </w:r>
      <w:bookmarkStart w:id="1" w:name="_GoBack"/>
      <w:bookmarkEnd w:id="1"/>
    </w:p>
    <w:p w:rsidR="00783949" w:rsidRDefault="00BA7DEA">
      <w:pPr>
        <w:pStyle w:val="BodyText"/>
        <w:tabs>
          <w:tab w:val="left" w:pos="3224"/>
        </w:tabs>
        <w:ind w:right="280"/>
        <w:jc w:val="center"/>
        <w:rPr>
          <w:rFonts w:ascii="Source Sans Pro SemiBold"/>
          <w:b/>
        </w:rPr>
      </w:pPr>
      <w:r>
        <w:rPr>
          <w:rFonts w:ascii="Source Sans Pro SemiBold"/>
          <w:b/>
          <w:color w:val="231F20"/>
        </w:rPr>
        <w:t>Hands on</w:t>
      </w:r>
      <w:r>
        <w:rPr>
          <w:rFonts w:ascii="Source Sans Pro SemiBold"/>
          <w:b/>
          <w:color w:val="231F20"/>
        </w:rPr>
        <w:tab/>
        <w:t>Minds on</w:t>
      </w:r>
    </w:p>
    <w:p w:rsidR="00783949" w:rsidRDefault="00783949">
      <w:pPr>
        <w:jc w:val="center"/>
        <w:rPr>
          <w:rFonts w:ascii="Source Sans Pro SemiBold"/>
        </w:rPr>
        <w:sectPr w:rsidR="00783949" w:rsidSect="0020440E">
          <w:headerReference w:type="default" r:id="rId9"/>
          <w:footerReference w:type="default" r:id="rId10"/>
          <w:pgSz w:w="11910" w:h="16840"/>
          <w:pgMar w:top="1472" w:right="440" w:bottom="700" w:left="460" w:header="0" w:footer="426" w:gutter="0"/>
          <w:cols w:space="720"/>
        </w:sectPr>
      </w:pPr>
    </w:p>
    <w:p w:rsidR="00783949" w:rsidRDefault="0018118B">
      <w:pPr>
        <w:pStyle w:val="BodyText"/>
        <w:tabs>
          <w:tab w:val="left" w:pos="3400"/>
        </w:tabs>
        <w:spacing w:before="54"/>
        <w:ind w:left="1240"/>
        <w:rPr>
          <w:rFonts w:ascii="Source Sans Pro SemiBold"/>
          <w:b/>
        </w:rPr>
      </w:pPr>
      <w:r>
        <w:pict>
          <v:group id="_x0000_s1151" style="position:absolute;left:0;text-align:left;margin-left:85.05pt;margin-top:1.45pt;width:424.2pt;height:1pt;z-index:15732224;mso-position-horizontal-relative:page" coordorigin="1701,29" coordsize="8484,20">
            <v:line id="_x0000_s1154" style="position:absolute" from="1701,39" to="3861,39" strokecolor="#231f20" strokeweight="1pt"/>
            <v:line id="_x0000_s1153" style="position:absolute" from="3861,39" to="7086,39" strokecolor="#231f20" strokeweight="1pt"/>
            <v:line id="_x0000_s1152" style="position:absolute" from="7086,39" to="10185,39" strokecolor="#231f20" strokeweight="1pt"/>
            <w10:wrap anchorx="page"/>
          </v:group>
        </w:pict>
      </w:r>
      <w:r w:rsidR="00BA7DEA">
        <w:rPr>
          <w:rFonts w:ascii="Source Sans Pro SemiBold"/>
          <w:b/>
          <w:color w:val="231F20"/>
        </w:rPr>
        <w:t>Effective at a lower level</w:t>
      </w:r>
      <w:r w:rsidR="00BA7DEA">
        <w:rPr>
          <w:rFonts w:ascii="Source Sans Pro SemiBold"/>
          <w:b/>
          <w:color w:val="231F20"/>
        </w:rPr>
        <w:tab/>
        <w:t>Students correctly:</w:t>
      </w:r>
    </w:p>
    <w:p w:rsidR="00783949" w:rsidRDefault="00BA7DEA">
      <w:pPr>
        <w:pStyle w:val="ListParagraph"/>
        <w:numPr>
          <w:ilvl w:val="1"/>
          <w:numId w:val="5"/>
        </w:numPr>
        <w:tabs>
          <w:tab w:val="left" w:pos="3684"/>
          <w:tab w:val="left" w:pos="3685"/>
        </w:tabs>
        <w:spacing w:line="254" w:lineRule="auto"/>
        <w:rPr>
          <w:sz w:val="18"/>
        </w:rPr>
      </w:pPr>
      <w:r>
        <w:rPr>
          <w:color w:val="231F20"/>
          <w:sz w:val="18"/>
        </w:rPr>
        <w:t>Light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Bunsen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burner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safely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use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the appropriate flame</w:t>
      </w:r>
    </w:p>
    <w:p w:rsidR="00783949" w:rsidRDefault="00BA7DEA">
      <w:pPr>
        <w:pStyle w:val="ListParagraph"/>
        <w:numPr>
          <w:ilvl w:val="1"/>
          <w:numId w:val="5"/>
        </w:numPr>
        <w:tabs>
          <w:tab w:val="left" w:pos="3684"/>
          <w:tab w:val="left" w:pos="3685"/>
        </w:tabs>
        <w:spacing w:before="57"/>
        <w:ind w:hanging="285"/>
        <w:rPr>
          <w:sz w:val="18"/>
        </w:rPr>
      </w:pPr>
      <w:r>
        <w:rPr>
          <w:color w:val="231F20"/>
          <w:sz w:val="18"/>
        </w:rPr>
        <w:t>Follow instructions</w:t>
      </w:r>
    </w:p>
    <w:p w:rsidR="00783949" w:rsidRDefault="00BA7DEA">
      <w:pPr>
        <w:pStyle w:val="ListParagraph"/>
        <w:numPr>
          <w:ilvl w:val="1"/>
          <w:numId w:val="5"/>
        </w:numPr>
        <w:tabs>
          <w:tab w:val="left" w:pos="3684"/>
          <w:tab w:val="left" w:pos="3685"/>
        </w:tabs>
        <w:spacing w:before="71"/>
        <w:ind w:hanging="285"/>
        <w:rPr>
          <w:sz w:val="18"/>
        </w:rPr>
      </w:pPr>
      <w:r>
        <w:rPr>
          <w:color w:val="231F20"/>
          <w:sz w:val="18"/>
        </w:rPr>
        <w:t>Use a top pan balance</w:t>
      </w:r>
    </w:p>
    <w:p w:rsidR="00783949" w:rsidRDefault="00BA7DEA">
      <w:pPr>
        <w:pStyle w:val="ListParagraph"/>
        <w:numPr>
          <w:ilvl w:val="1"/>
          <w:numId w:val="5"/>
        </w:numPr>
        <w:tabs>
          <w:tab w:val="left" w:pos="3684"/>
          <w:tab w:val="left" w:pos="3685"/>
        </w:tabs>
        <w:ind w:hanging="285"/>
        <w:rPr>
          <w:sz w:val="18"/>
        </w:rPr>
      </w:pPr>
      <w:r>
        <w:rPr>
          <w:color w:val="231F20"/>
          <w:sz w:val="18"/>
        </w:rPr>
        <w:t>Handle equipment while hot</w:t>
      </w:r>
    </w:p>
    <w:p w:rsidR="00783949" w:rsidRDefault="00783949">
      <w:pPr>
        <w:pStyle w:val="BodyText"/>
        <w:spacing w:before="4"/>
        <w:rPr>
          <w:sz w:val="25"/>
        </w:rPr>
      </w:pPr>
    </w:p>
    <w:p w:rsidR="00783949" w:rsidRDefault="0018118B">
      <w:pPr>
        <w:pStyle w:val="BodyText"/>
        <w:tabs>
          <w:tab w:val="left" w:pos="3400"/>
        </w:tabs>
        <w:spacing w:before="1"/>
        <w:ind w:left="1240"/>
        <w:rPr>
          <w:rFonts w:ascii="Source Sans Pro SemiBold"/>
          <w:b/>
        </w:rPr>
      </w:pPr>
      <w:r>
        <w:pict>
          <v:group id="_x0000_s1147" style="position:absolute;left:0;text-align:left;margin-left:85.05pt;margin-top:-1.15pt;width:424.2pt;height:1pt;z-index:15732736;mso-position-horizontal-relative:page" coordorigin="1701,-23" coordsize="8484,20">
            <v:line id="_x0000_s1150" style="position:absolute" from="1701,-13" to="3861,-13" strokecolor="#231f20" strokeweight="1pt"/>
            <v:line id="_x0000_s1149" style="position:absolute" from="3861,-13" to="7086,-13" strokecolor="#231f20" strokeweight="1pt"/>
            <v:line id="_x0000_s1148" style="position:absolute" from="7086,-13" to="10185,-13" strokecolor="#231f20" strokeweight="1pt"/>
            <w10:wrap anchorx="page"/>
          </v:group>
        </w:pict>
      </w:r>
      <w:r w:rsidR="00BA7DEA">
        <w:rPr>
          <w:rFonts w:ascii="Source Sans Pro SemiBold"/>
          <w:b/>
          <w:color w:val="231F20"/>
        </w:rPr>
        <w:t>Effective at a higher level</w:t>
      </w:r>
      <w:r w:rsidR="00BA7DEA">
        <w:rPr>
          <w:rFonts w:ascii="Source Sans Pro SemiBold"/>
          <w:b/>
          <w:color w:val="231F20"/>
        </w:rPr>
        <w:tab/>
        <w:t>Students correctly:</w:t>
      </w:r>
    </w:p>
    <w:p w:rsidR="00783949" w:rsidRDefault="00BA7DEA">
      <w:pPr>
        <w:pStyle w:val="ListParagraph"/>
        <w:numPr>
          <w:ilvl w:val="1"/>
          <w:numId w:val="5"/>
        </w:numPr>
        <w:tabs>
          <w:tab w:val="left" w:pos="3684"/>
          <w:tab w:val="left" w:pos="3685"/>
        </w:tabs>
        <w:spacing w:line="254" w:lineRule="auto"/>
        <w:ind w:right="573"/>
        <w:rPr>
          <w:sz w:val="18"/>
        </w:rPr>
      </w:pPr>
      <w:r>
        <w:rPr>
          <w:color w:val="231F20"/>
          <w:sz w:val="18"/>
        </w:rPr>
        <w:t>Lift the lid without losing any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product</w:t>
      </w:r>
    </w:p>
    <w:p w:rsidR="00783949" w:rsidRDefault="00BA7DEA">
      <w:pPr>
        <w:pStyle w:val="ListParagraph"/>
        <w:numPr>
          <w:ilvl w:val="1"/>
          <w:numId w:val="5"/>
        </w:numPr>
        <w:tabs>
          <w:tab w:val="left" w:pos="3684"/>
          <w:tab w:val="left" w:pos="3685"/>
        </w:tabs>
        <w:spacing w:before="57" w:line="254" w:lineRule="auto"/>
        <w:ind w:right="590"/>
        <w:rPr>
          <w:sz w:val="18"/>
        </w:rPr>
      </w:pPr>
      <w:r>
        <w:rPr>
          <w:color w:val="231F20"/>
          <w:sz w:val="18"/>
        </w:rPr>
        <w:t>Judge when the reaction has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completed</w:t>
      </w:r>
    </w:p>
    <w:p w:rsidR="00783949" w:rsidRDefault="00BA7DEA">
      <w:pPr>
        <w:pStyle w:val="ListParagraph"/>
        <w:numPr>
          <w:ilvl w:val="1"/>
          <w:numId w:val="5"/>
        </w:numPr>
        <w:tabs>
          <w:tab w:val="left" w:pos="3684"/>
          <w:tab w:val="left" w:pos="3685"/>
        </w:tabs>
        <w:spacing w:before="57" w:line="254" w:lineRule="auto"/>
        <w:ind w:right="151"/>
        <w:rPr>
          <w:sz w:val="18"/>
        </w:rPr>
      </w:pPr>
      <w:r>
        <w:rPr>
          <w:color w:val="231F20"/>
          <w:sz w:val="18"/>
        </w:rPr>
        <w:t>Suggest improvements to increase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accuracy</w:t>
      </w:r>
    </w:p>
    <w:p w:rsidR="00783949" w:rsidRDefault="00783949">
      <w:pPr>
        <w:pStyle w:val="BodyText"/>
        <w:rPr>
          <w:sz w:val="22"/>
        </w:rPr>
      </w:pPr>
    </w:p>
    <w:p w:rsidR="00783949" w:rsidRDefault="00783949">
      <w:pPr>
        <w:pStyle w:val="BodyText"/>
        <w:rPr>
          <w:sz w:val="22"/>
        </w:rPr>
      </w:pPr>
    </w:p>
    <w:p w:rsidR="00783949" w:rsidRDefault="00783949">
      <w:pPr>
        <w:pStyle w:val="BodyText"/>
        <w:spacing w:before="9"/>
        <w:rPr>
          <w:sz w:val="25"/>
        </w:rPr>
      </w:pPr>
    </w:p>
    <w:p w:rsidR="00783949" w:rsidRDefault="0018118B" w:rsidP="009E53B0">
      <w:pPr>
        <w:ind w:left="1240"/>
      </w:pPr>
      <w:r>
        <w:pict>
          <v:group id="_x0000_s1143" style="position:absolute;left:0;text-align:left;margin-left:85.05pt;margin-top:-14.9pt;width:424.2pt;height:1pt;z-index:15733248;mso-position-horizontal-relative:page" coordorigin="1701,-298" coordsize="8484,20">
            <v:line id="_x0000_s1146" style="position:absolute" from="1701,-288" to="3861,-288" strokecolor="#231f20" strokeweight="1pt"/>
            <v:line id="_x0000_s1145" style="position:absolute" from="3861,-288" to="7086,-288" strokecolor="#231f20" strokeweight="1pt"/>
            <v:line id="_x0000_s1144" style="position:absolute" from="7086,-288" to="10185,-288" strokecolor="#231f20" strokeweight="1pt"/>
            <w10:wrap anchorx="page"/>
          </v:group>
        </w:pict>
      </w:r>
    </w:p>
    <w:p w:rsidR="00783949" w:rsidRDefault="00BA7DEA">
      <w:pPr>
        <w:pStyle w:val="BodyText"/>
        <w:spacing w:before="54"/>
        <w:ind w:left="148"/>
        <w:rPr>
          <w:rFonts w:ascii="Source Sans Pro SemiBold"/>
          <w:b/>
        </w:rPr>
      </w:pPr>
      <w:r>
        <w:br w:type="column"/>
      </w:r>
      <w:r>
        <w:rPr>
          <w:rFonts w:ascii="Source Sans Pro SemiBold"/>
          <w:b/>
          <w:color w:val="231F20"/>
        </w:rPr>
        <w:t>Students can</w:t>
      </w:r>
    </w:p>
    <w:p w:rsidR="00783949" w:rsidRDefault="00BA7DEA">
      <w:pPr>
        <w:pStyle w:val="ListParagraph"/>
        <w:numPr>
          <w:ilvl w:val="0"/>
          <w:numId w:val="4"/>
        </w:numPr>
        <w:tabs>
          <w:tab w:val="left" w:pos="431"/>
          <w:tab w:val="left" w:pos="432"/>
        </w:tabs>
        <w:rPr>
          <w:sz w:val="18"/>
        </w:rPr>
      </w:pPr>
      <w:r>
        <w:rPr>
          <w:color w:val="231F20"/>
          <w:sz w:val="18"/>
        </w:rPr>
        <w:t>Record results in a table</w:t>
      </w:r>
    </w:p>
    <w:p w:rsidR="00783949" w:rsidRDefault="00BA7DEA">
      <w:pPr>
        <w:pStyle w:val="ListParagraph"/>
        <w:numPr>
          <w:ilvl w:val="0"/>
          <w:numId w:val="4"/>
        </w:numPr>
        <w:tabs>
          <w:tab w:val="left" w:pos="431"/>
          <w:tab w:val="left" w:pos="432"/>
        </w:tabs>
        <w:spacing w:before="71" w:line="254" w:lineRule="auto"/>
        <w:ind w:right="1784"/>
        <w:rPr>
          <w:sz w:val="18"/>
        </w:rPr>
      </w:pPr>
      <w:r>
        <w:rPr>
          <w:color w:val="231F20"/>
          <w:sz w:val="18"/>
        </w:rPr>
        <w:t>Write a word equation for each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reaction</w:t>
      </w:r>
    </w:p>
    <w:p w:rsidR="00783949" w:rsidRDefault="00BA7DEA">
      <w:pPr>
        <w:pStyle w:val="ListParagraph"/>
        <w:numPr>
          <w:ilvl w:val="0"/>
          <w:numId w:val="4"/>
        </w:numPr>
        <w:tabs>
          <w:tab w:val="left" w:pos="431"/>
          <w:tab w:val="left" w:pos="432"/>
        </w:tabs>
        <w:spacing w:before="57" w:line="254" w:lineRule="auto"/>
        <w:ind w:right="1787"/>
        <w:rPr>
          <w:sz w:val="18"/>
        </w:rPr>
      </w:pPr>
      <w:r>
        <w:rPr>
          <w:color w:val="231F20"/>
          <w:sz w:val="18"/>
        </w:rPr>
        <w:t>Identify where the perceived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change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mass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has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come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from</w:t>
      </w:r>
    </w:p>
    <w:p w:rsidR="00783949" w:rsidRDefault="00BA7DEA">
      <w:pPr>
        <w:pStyle w:val="ListParagraph"/>
        <w:numPr>
          <w:ilvl w:val="0"/>
          <w:numId w:val="4"/>
        </w:numPr>
        <w:tabs>
          <w:tab w:val="left" w:pos="431"/>
          <w:tab w:val="left" w:pos="432"/>
        </w:tabs>
        <w:spacing w:before="57"/>
        <w:rPr>
          <w:sz w:val="18"/>
        </w:rPr>
      </w:pPr>
      <w:r>
        <w:rPr>
          <w:color w:val="231F20"/>
          <w:sz w:val="18"/>
        </w:rPr>
        <w:t>Calculate change in mass</w:t>
      </w:r>
    </w:p>
    <w:p w:rsidR="00783949" w:rsidRDefault="00BA7DEA">
      <w:pPr>
        <w:pStyle w:val="BodyText"/>
        <w:spacing w:before="78"/>
        <w:ind w:left="148"/>
        <w:rPr>
          <w:rFonts w:ascii="Source Sans Pro SemiBold"/>
          <w:b/>
        </w:rPr>
      </w:pPr>
      <w:r>
        <w:rPr>
          <w:rFonts w:ascii="Source Sans Pro SemiBold"/>
          <w:b/>
          <w:color w:val="231F20"/>
        </w:rPr>
        <w:t>Students can:</w:t>
      </w:r>
    </w:p>
    <w:p w:rsidR="00783949" w:rsidRDefault="00BA7DEA">
      <w:pPr>
        <w:pStyle w:val="ListParagraph"/>
        <w:numPr>
          <w:ilvl w:val="0"/>
          <w:numId w:val="4"/>
        </w:numPr>
        <w:tabs>
          <w:tab w:val="left" w:pos="432"/>
          <w:tab w:val="left" w:pos="433"/>
        </w:tabs>
        <w:spacing w:line="254" w:lineRule="auto"/>
        <w:ind w:left="432" w:right="1573"/>
        <w:rPr>
          <w:sz w:val="18"/>
        </w:rPr>
      </w:pPr>
      <w:r>
        <w:rPr>
          <w:color w:val="231F20"/>
          <w:sz w:val="18"/>
        </w:rPr>
        <w:t>Record to an appropriate number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of decimal places</w:t>
      </w:r>
    </w:p>
    <w:p w:rsidR="00783949" w:rsidRDefault="00BA7DEA">
      <w:pPr>
        <w:pStyle w:val="ListParagraph"/>
        <w:numPr>
          <w:ilvl w:val="0"/>
          <w:numId w:val="4"/>
        </w:numPr>
        <w:tabs>
          <w:tab w:val="left" w:pos="432"/>
          <w:tab w:val="left" w:pos="433"/>
        </w:tabs>
        <w:spacing w:before="57" w:line="254" w:lineRule="auto"/>
        <w:ind w:left="432" w:right="1533"/>
        <w:rPr>
          <w:sz w:val="18"/>
        </w:rPr>
      </w:pPr>
      <w:r>
        <w:rPr>
          <w:color w:val="231F20"/>
          <w:sz w:val="18"/>
        </w:rPr>
        <w:t>Write a balanced symbol equation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for each reaction</w:t>
      </w:r>
    </w:p>
    <w:p w:rsidR="00783949" w:rsidRDefault="00BA7DEA">
      <w:pPr>
        <w:pStyle w:val="ListParagraph"/>
        <w:numPr>
          <w:ilvl w:val="0"/>
          <w:numId w:val="4"/>
        </w:numPr>
        <w:tabs>
          <w:tab w:val="left" w:pos="432"/>
          <w:tab w:val="left" w:pos="433"/>
        </w:tabs>
        <w:spacing w:before="57" w:line="254" w:lineRule="auto"/>
        <w:ind w:left="432" w:right="1697"/>
        <w:rPr>
          <w:sz w:val="18"/>
        </w:rPr>
      </w:pPr>
      <w:r>
        <w:rPr>
          <w:color w:val="231F20"/>
          <w:sz w:val="18"/>
        </w:rPr>
        <w:t>Explain why there is a perceived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change in mass</w:t>
      </w:r>
    </w:p>
    <w:p w:rsidR="00783949" w:rsidRDefault="00BA7DEA">
      <w:pPr>
        <w:pStyle w:val="ListParagraph"/>
        <w:numPr>
          <w:ilvl w:val="0"/>
          <w:numId w:val="4"/>
        </w:numPr>
        <w:tabs>
          <w:tab w:val="left" w:pos="432"/>
          <w:tab w:val="left" w:pos="433"/>
        </w:tabs>
        <w:spacing w:before="57" w:line="254" w:lineRule="auto"/>
        <w:ind w:left="432" w:right="1480"/>
        <w:rPr>
          <w:sz w:val="18"/>
        </w:rPr>
      </w:pPr>
      <w:r>
        <w:rPr>
          <w:color w:val="231F20"/>
          <w:sz w:val="18"/>
        </w:rPr>
        <w:t>Use change in mass calculations to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work out the mass of the reactants</w:t>
      </w:r>
    </w:p>
    <w:p w:rsidR="00783949" w:rsidRDefault="00783949">
      <w:pPr>
        <w:spacing w:line="254" w:lineRule="auto"/>
        <w:rPr>
          <w:sz w:val="18"/>
        </w:rPr>
        <w:sectPr w:rsidR="00783949">
          <w:type w:val="continuous"/>
          <w:pgSz w:w="11910" w:h="16840"/>
          <w:pgMar w:top="1580" w:right="440" w:bottom="280" w:left="460" w:header="720" w:footer="720" w:gutter="0"/>
          <w:cols w:num="2" w:space="720" w:equalWidth="0">
            <w:col w:w="6438" w:space="40"/>
            <w:col w:w="4532"/>
          </w:cols>
        </w:sectPr>
      </w:pPr>
    </w:p>
    <w:p w:rsidR="00783949" w:rsidRDefault="00783949" w:rsidP="009E53B0">
      <w:pPr>
        <w:pStyle w:val="BodyText"/>
        <w:spacing w:before="71" w:line="254" w:lineRule="auto"/>
        <w:ind w:left="1240" w:right="1624"/>
      </w:pPr>
    </w:p>
    <w:sectPr w:rsidR="00783949" w:rsidSect="009E53B0">
      <w:footerReference w:type="default" r:id="rId11"/>
      <w:type w:val="continuous"/>
      <w:pgSz w:w="11910" w:h="16840"/>
      <w:pgMar w:top="1580" w:right="44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A49" w:rsidRDefault="00B82A49">
      <w:r>
        <w:separator/>
      </w:r>
    </w:p>
  </w:endnote>
  <w:endnote w:type="continuationSeparator" w:id="0">
    <w:p w:rsidR="00B82A49" w:rsidRDefault="00B8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lack">
    <w:altName w:val="Source Sans Pro Black"/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ee Serif Sb">
    <w:altName w:val="Source Sans Pro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Bree Serif">
    <w:altName w:val="Bree Serif"/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EA" w:rsidRDefault="0018118B">
    <w:pPr>
      <w:pStyle w:val="BodyText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7.35pt;margin-top:805.95pt;width:136.7pt;height:27.2pt;z-index:-17219584;mso-position-horizontal-relative:page;mso-position-vertical-relative:page" filled="f" stroked="f">
          <v:textbox style="mso-next-textbox:#_x0000_s2059" inset="0,0,0,0">
            <w:txbxContent>
              <w:p w:rsidR="00BA7DEA" w:rsidRDefault="00BA7DEA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  <w:r>
                  <w:rPr>
                    <w:rFonts w:ascii="Gotham Book" w:hAnsi="Gotham Book"/>
                    <w:color w:val="231F20"/>
                    <w:sz w:val="14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2021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Royal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Society</w:t>
                </w:r>
                <w:r>
                  <w:rPr>
                    <w:rFonts w:ascii="Gotham Book" w:hAnsi="Gotham Book"/>
                    <w:color w:val="231F20"/>
                    <w:spacing w:val="-2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of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Chemistry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br/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Registered</w:t>
                </w:r>
                <w:r w:rsidRPr="00BA7DEA">
                  <w:rPr>
                    <w:rFonts w:ascii="Gotham Book"/>
                    <w:color w:val="231F20"/>
                    <w:spacing w:val="-5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charity</w:t>
                </w:r>
                <w:r w:rsidRPr="00BA7DEA">
                  <w:rPr>
                    <w:rFonts w:ascii="Gotham Book"/>
                    <w:color w:val="231F20"/>
                    <w:spacing w:val="-5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number:</w:t>
                </w:r>
                <w:r w:rsidRPr="00BA7DEA">
                  <w:rPr>
                    <w:rFonts w:ascii="Gotham Book"/>
                    <w:color w:val="231F20"/>
                    <w:spacing w:val="-5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207890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290.9pt;margin-top:805.6pt;width:13.55pt;height:10.7pt;z-index:-17219072;mso-position-horizontal-relative:page;mso-position-vertical-relative:page" filled="f" stroked="f">
          <v:textbox style="mso-next-textbox:#_x0000_s2058" inset="0,0,0,0">
            <w:txbxContent>
              <w:p w:rsidR="00BA7DEA" w:rsidRDefault="00BA7DEA">
                <w:pPr>
                  <w:spacing w:before="24"/>
                  <w:ind w:left="60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18118B">
                  <w:rPr>
                    <w:rFonts w:ascii="Gotham Book"/>
                    <w:noProof/>
                    <w:color w:val="231F20"/>
                    <w:sz w:val="1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410.35pt;margin-top:805.95pt;width:157.65pt;height:10.7pt;z-index:-17218560;mso-position-horizontal-relative:page;mso-position-vertical-relative:page" filled="f" stroked="f">
          <v:textbox style="mso-next-textbox:#_x0000_s2057" inset="0,0,0,0">
            <w:txbxContent>
              <w:p w:rsidR="00BA7DEA" w:rsidRDefault="00BA7DEA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Conservation</w:t>
                </w:r>
                <w:r>
                  <w:rPr>
                    <w:rFonts w:ascii="Gotham Book"/>
                    <w:color w:val="231F20"/>
                    <w:spacing w:val="-4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of</w:t>
                </w:r>
                <w:r>
                  <w:rPr>
                    <w:rFonts w:ascii="Gotham Book"/>
                    <w:color w:val="231F20"/>
                    <w:spacing w:val="-4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mass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|</w:t>
                </w:r>
                <w:r>
                  <w:rPr>
                    <w:rFonts w:ascii="Gotham Book"/>
                    <w:color w:val="231F20"/>
                    <w:spacing w:val="-4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Supporting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resources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EA" w:rsidRDefault="0018118B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35pt;margin-top:805.95pt;width:145.7pt;height:31.7pt;z-index:-17215488;mso-position-horizontal-relative:page;mso-position-vertical-relative:page" filled="f" stroked="f">
          <v:textbox style="mso-next-textbox:#_x0000_s2051" inset="0,0,0,0">
            <w:txbxContent>
              <w:p w:rsidR="00504782" w:rsidRPr="00BA7DEA" w:rsidRDefault="00504782" w:rsidP="00504782">
                <w:pPr>
                  <w:spacing w:line="187" w:lineRule="exact"/>
                  <w:rPr>
                    <w:rFonts w:ascii="Gotham Book"/>
                    <w:sz w:val="14"/>
                    <w:szCs w:val="14"/>
                  </w:rPr>
                </w:pPr>
                <w:r w:rsidRPr="00BA7DEA">
                  <w:rPr>
                    <w:rFonts w:ascii="Gotham Book" w:hAnsi="Gotham Book"/>
                    <w:color w:val="231F20"/>
                    <w:sz w:val="14"/>
                    <w:szCs w:val="14"/>
                  </w:rPr>
                  <w:t>©</w:t>
                </w:r>
                <w:r w:rsidRPr="00BA7DEA">
                  <w:rPr>
                    <w:rFonts w:ascii="Gotham Book" w:hAnsi="Gotham Book"/>
                    <w:color w:val="231F20"/>
                    <w:spacing w:val="-3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 w:hAnsi="Gotham Book"/>
                    <w:color w:val="231F20"/>
                    <w:sz w:val="14"/>
                    <w:szCs w:val="14"/>
                  </w:rPr>
                  <w:t>2021</w:t>
                </w:r>
                <w:r w:rsidRPr="00BA7DEA">
                  <w:rPr>
                    <w:rFonts w:ascii="Gotham Book" w:hAnsi="Gotham Book"/>
                    <w:color w:val="231F20"/>
                    <w:spacing w:val="-3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 w:hAnsi="Gotham Book"/>
                    <w:color w:val="231F20"/>
                    <w:sz w:val="14"/>
                    <w:szCs w:val="14"/>
                  </w:rPr>
                  <w:t>Royal</w:t>
                </w:r>
                <w:r w:rsidRPr="00BA7DEA">
                  <w:rPr>
                    <w:rFonts w:ascii="Gotham Book" w:hAnsi="Gotham Book"/>
                    <w:color w:val="231F20"/>
                    <w:spacing w:val="-3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 w:hAnsi="Gotham Book"/>
                    <w:color w:val="231F20"/>
                    <w:sz w:val="14"/>
                    <w:szCs w:val="14"/>
                  </w:rPr>
                  <w:t>Society</w:t>
                </w:r>
                <w:r w:rsidRPr="00BA7DEA">
                  <w:rPr>
                    <w:rFonts w:ascii="Gotham Book" w:hAnsi="Gotham Book"/>
                    <w:color w:val="231F20"/>
                    <w:spacing w:val="-2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 w:hAnsi="Gotham Book"/>
                    <w:color w:val="231F20"/>
                    <w:sz w:val="14"/>
                    <w:szCs w:val="14"/>
                  </w:rPr>
                  <w:t>of</w:t>
                </w:r>
                <w:r w:rsidRPr="00BA7DEA">
                  <w:rPr>
                    <w:rFonts w:ascii="Gotham Book" w:hAnsi="Gotham Book"/>
                    <w:color w:val="231F20"/>
                    <w:spacing w:val="-3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 w:hAnsi="Gotham Book"/>
                    <w:color w:val="231F20"/>
                    <w:sz w:val="14"/>
                    <w:szCs w:val="14"/>
                  </w:rPr>
                  <w:t>Chemistry</w:t>
                </w:r>
                <w:r w:rsidRPr="00BA7DEA">
                  <w:rPr>
                    <w:rFonts w:ascii="Gotham Book" w:hAnsi="Gotham Book"/>
                    <w:color w:val="231F20"/>
                    <w:sz w:val="14"/>
                    <w:szCs w:val="14"/>
                  </w:rPr>
                  <w:br/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Registered</w:t>
                </w:r>
                <w:r w:rsidRPr="00BA7DEA">
                  <w:rPr>
                    <w:rFonts w:ascii="Gotham Book"/>
                    <w:color w:val="231F20"/>
                    <w:spacing w:val="-5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charity</w:t>
                </w:r>
                <w:r w:rsidRPr="00BA7DEA">
                  <w:rPr>
                    <w:rFonts w:ascii="Gotham Book"/>
                    <w:color w:val="231F20"/>
                    <w:spacing w:val="-5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number:</w:t>
                </w:r>
                <w:r w:rsidRPr="00BA7DEA">
                  <w:rPr>
                    <w:rFonts w:ascii="Gotham Book"/>
                    <w:color w:val="231F20"/>
                    <w:spacing w:val="-5"/>
                    <w:sz w:val="14"/>
                    <w:szCs w:val="14"/>
                  </w:rPr>
                  <w:t xml:space="preserve"> </w:t>
                </w:r>
                <w:r w:rsidRPr="00BA7DEA">
                  <w:rPr>
                    <w:rFonts w:ascii="Gotham Book"/>
                    <w:color w:val="231F20"/>
                    <w:sz w:val="14"/>
                    <w:szCs w:val="14"/>
                  </w:rPr>
                  <w:t>207890</w:t>
                </w:r>
              </w:p>
              <w:p w:rsidR="00BA7DEA" w:rsidRDefault="00BA7DEA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</w:p>
            </w:txbxContent>
          </v:textbox>
          <w10:wrap anchorx="page" anchory="page"/>
        </v:shape>
      </w:pict>
    </w:r>
    <w:r>
      <w:pict>
        <v:rect id="_x0000_s2052" style="position:absolute;margin-left:0;margin-top:742.05pt;width:595.3pt;height:.5pt;z-index:-17216000;mso-position-horizontal-relative:page;mso-position-vertical-relative:page" fillcolor="#231f20" stroked="f">
          <w10:wrap anchorx="page" anchory="page"/>
        </v:rect>
      </w:pict>
    </w:r>
    <w:r>
      <w:pict>
        <v:shape id="_x0000_s2050" type="#_x0000_t202" style="position:absolute;margin-left:290.4pt;margin-top:805.6pt;width:14.5pt;height:10.7pt;z-index:-17214976;mso-position-horizontal-relative:page;mso-position-vertical-relative:page" filled="f" stroked="f">
          <v:textbox style="mso-next-textbox:#_x0000_s2050" inset="0,0,0,0">
            <w:txbxContent>
              <w:p w:rsidR="00BA7DEA" w:rsidRDefault="00BA7DEA">
                <w:pPr>
                  <w:spacing w:before="24"/>
                  <w:ind w:left="60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9E53B0">
                  <w:rPr>
                    <w:rFonts w:ascii="Gotham Book"/>
                    <w:noProof/>
                    <w:color w:val="231F20"/>
                    <w:sz w:val="14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10.35pt;margin-top:805.95pt;width:157.65pt;height:10.7pt;z-index:-17214464;mso-position-horizontal-relative:page;mso-position-vertical-relative:page" filled="f" stroked="f">
          <v:textbox style="mso-next-textbox:#_x0000_s2049" inset="0,0,0,0">
            <w:txbxContent>
              <w:p w:rsidR="00BA7DEA" w:rsidRDefault="00BA7DEA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Conservation</w:t>
                </w:r>
                <w:r>
                  <w:rPr>
                    <w:rFonts w:ascii="Gotham Book"/>
                    <w:color w:val="231F20"/>
                    <w:spacing w:val="-4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of</w:t>
                </w:r>
                <w:r>
                  <w:rPr>
                    <w:rFonts w:ascii="Gotham Book"/>
                    <w:color w:val="231F20"/>
                    <w:spacing w:val="-4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mass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|</w:t>
                </w:r>
                <w:r>
                  <w:rPr>
                    <w:rFonts w:ascii="Gotham Book"/>
                    <w:color w:val="231F20"/>
                    <w:spacing w:val="-4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Supporting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resources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A49" w:rsidRDefault="00B82A49">
      <w:r>
        <w:separator/>
      </w:r>
    </w:p>
  </w:footnote>
  <w:footnote w:type="continuationSeparator" w:id="0">
    <w:p w:rsidR="00B82A49" w:rsidRDefault="00B82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40E" w:rsidRDefault="0020440E">
    <w:pPr>
      <w:pStyle w:val="Header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486104064" behindDoc="0" locked="0" layoutInCell="1" allowOverlap="1" wp14:anchorId="52313E9A" wp14:editId="463B864B">
          <wp:simplePos x="0" y="0"/>
          <wp:positionH relativeFrom="page">
            <wp:posOffset>19050</wp:posOffset>
          </wp:positionH>
          <wp:positionV relativeFrom="paragraph">
            <wp:posOffset>19050</wp:posOffset>
          </wp:positionV>
          <wp:extent cx="7543800" cy="1136650"/>
          <wp:effectExtent l="0" t="0" r="0" b="635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C003E"/>
    <w:multiLevelType w:val="hybridMultilevel"/>
    <w:tmpl w:val="FF1447B0"/>
    <w:lvl w:ilvl="0" w:tplc="777EC2A4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9726FE10">
      <w:numFmt w:val="bullet"/>
      <w:lvlText w:val="•"/>
      <w:lvlJc w:val="left"/>
      <w:pPr>
        <w:ind w:left="2630" w:hanging="171"/>
      </w:pPr>
      <w:rPr>
        <w:rFonts w:hint="default"/>
        <w:lang w:val="en-GB" w:eastAsia="en-US" w:bidi="ar-SA"/>
      </w:rPr>
    </w:lvl>
    <w:lvl w:ilvl="2" w:tplc="2E7CA9B6">
      <w:numFmt w:val="bullet"/>
      <w:lvlText w:val="•"/>
      <w:lvlJc w:val="left"/>
      <w:pPr>
        <w:ind w:left="3561" w:hanging="171"/>
      </w:pPr>
      <w:rPr>
        <w:rFonts w:hint="default"/>
        <w:lang w:val="en-GB" w:eastAsia="en-US" w:bidi="ar-SA"/>
      </w:rPr>
    </w:lvl>
    <w:lvl w:ilvl="3" w:tplc="3EDA984C">
      <w:numFmt w:val="bullet"/>
      <w:lvlText w:val="•"/>
      <w:lvlJc w:val="left"/>
      <w:pPr>
        <w:ind w:left="4491" w:hanging="171"/>
      </w:pPr>
      <w:rPr>
        <w:rFonts w:hint="default"/>
        <w:lang w:val="en-GB" w:eastAsia="en-US" w:bidi="ar-SA"/>
      </w:rPr>
    </w:lvl>
    <w:lvl w:ilvl="4" w:tplc="4B0C7672">
      <w:numFmt w:val="bullet"/>
      <w:lvlText w:val="•"/>
      <w:lvlJc w:val="left"/>
      <w:pPr>
        <w:ind w:left="5422" w:hanging="171"/>
      </w:pPr>
      <w:rPr>
        <w:rFonts w:hint="default"/>
        <w:lang w:val="en-GB" w:eastAsia="en-US" w:bidi="ar-SA"/>
      </w:rPr>
    </w:lvl>
    <w:lvl w:ilvl="5" w:tplc="6BB2E246">
      <w:numFmt w:val="bullet"/>
      <w:lvlText w:val="•"/>
      <w:lvlJc w:val="left"/>
      <w:pPr>
        <w:ind w:left="6352" w:hanging="171"/>
      </w:pPr>
      <w:rPr>
        <w:rFonts w:hint="default"/>
        <w:lang w:val="en-GB" w:eastAsia="en-US" w:bidi="ar-SA"/>
      </w:rPr>
    </w:lvl>
    <w:lvl w:ilvl="6" w:tplc="484AAD5A">
      <w:numFmt w:val="bullet"/>
      <w:lvlText w:val="•"/>
      <w:lvlJc w:val="left"/>
      <w:pPr>
        <w:ind w:left="7283" w:hanging="171"/>
      </w:pPr>
      <w:rPr>
        <w:rFonts w:hint="default"/>
        <w:lang w:val="en-GB" w:eastAsia="en-US" w:bidi="ar-SA"/>
      </w:rPr>
    </w:lvl>
    <w:lvl w:ilvl="7" w:tplc="E46ED796">
      <w:numFmt w:val="bullet"/>
      <w:lvlText w:val="•"/>
      <w:lvlJc w:val="left"/>
      <w:pPr>
        <w:ind w:left="8213" w:hanging="171"/>
      </w:pPr>
      <w:rPr>
        <w:rFonts w:hint="default"/>
        <w:lang w:val="en-GB" w:eastAsia="en-US" w:bidi="ar-SA"/>
      </w:rPr>
    </w:lvl>
    <w:lvl w:ilvl="8" w:tplc="3DAC4EB0">
      <w:numFmt w:val="bullet"/>
      <w:lvlText w:val="•"/>
      <w:lvlJc w:val="left"/>
      <w:pPr>
        <w:ind w:left="9144" w:hanging="171"/>
      </w:pPr>
      <w:rPr>
        <w:rFonts w:hint="default"/>
        <w:lang w:val="en-GB" w:eastAsia="en-US" w:bidi="ar-SA"/>
      </w:rPr>
    </w:lvl>
  </w:abstractNum>
  <w:abstractNum w:abstractNumId="1" w15:restartNumberingAfterBreak="0">
    <w:nsid w:val="167F410F"/>
    <w:multiLevelType w:val="hybridMultilevel"/>
    <w:tmpl w:val="3B9A0EE0"/>
    <w:lvl w:ilvl="0" w:tplc="2DE03EC0">
      <w:start w:val="1"/>
      <w:numFmt w:val="decimal"/>
      <w:lvlText w:val="%1."/>
      <w:lvlJc w:val="left"/>
      <w:pPr>
        <w:ind w:left="1524" w:hanging="284"/>
        <w:jc w:val="left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DEFABF2A">
      <w:numFmt w:val="bullet"/>
      <w:lvlText w:val="•"/>
      <w:lvlJc w:val="left"/>
      <w:pPr>
        <w:ind w:left="2468" w:hanging="284"/>
      </w:pPr>
      <w:rPr>
        <w:rFonts w:hint="default"/>
        <w:lang w:val="en-GB" w:eastAsia="en-US" w:bidi="ar-SA"/>
      </w:rPr>
    </w:lvl>
    <w:lvl w:ilvl="2" w:tplc="5C50F568">
      <w:numFmt w:val="bullet"/>
      <w:lvlText w:val="•"/>
      <w:lvlJc w:val="left"/>
      <w:pPr>
        <w:ind w:left="3417" w:hanging="284"/>
      </w:pPr>
      <w:rPr>
        <w:rFonts w:hint="default"/>
        <w:lang w:val="en-GB" w:eastAsia="en-US" w:bidi="ar-SA"/>
      </w:rPr>
    </w:lvl>
    <w:lvl w:ilvl="3" w:tplc="526A2D26">
      <w:numFmt w:val="bullet"/>
      <w:lvlText w:val="•"/>
      <w:lvlJc w:val="left"/>
      <w:pPr>
        <w:ind w:left="4365" w:hanging="284"/>
      </w:pPr>
      <w:rPr>
        <w:rFonts w:hint="default"/>
        <w:lang w:val="en-GB" w:eastAsia="en-US" w:bidi="ar-SA"/>
      </w:rPr>
    </w:lvl>
    <w:lvl w:ilvl="4" w:tplc="8BA6056C">
      <w:numFmt w:val="bullet"/>
      <w:lvlText w:val="•"/>
      <w:lvlJc w:val="left"/>
      <w:pPr>
        <w:ind w:left="5314" w:hanging="284"/>
      </w:pPr>
      <w:rPr>
        <w:rFonts w:hint="default"/>
        <w:lang w:val="en-GB" w:eastAsia="en-US" w:bidi="ar-SA"/>
      </w:rPr>
    </w:lvl>
    <w:lvl w:ilvl="5" w:tplc="52C82AC8">
      <w:numFmt w:val="bullet"/>
      <w:lvlText w:val="•"/>
      <w:lvlJc w:val="left"/>
      <w:pPr>
        <w:ind w:left="6262" w:hanging="284"/>
      </w:pPr>
      <w:rPr>
        <w:rFonts w:hint="default"/>
        <w:lang w:val="en-GB" w:eastAsia="en-US" w:bidi="ar-SA"/>
      </w:rPr>
    </w:lvl>
    <w:lvl w:ilvl="6" w:tplc="AB54655E">
      <w:numFmt w:val="bullet"/>
      <w:lvlText w:val="•"/>
      <w:lvlJc w:val="left"/>
      <w:pPr>
        <w:ind w:left="7211" w:hanging="284"/>
      </w:pPr>
      <w:rPr>
        <w:rFonts w:hint="default"/>
        <w:lang w:val="en-GB" w:eastAsia="en-US" w:bidi="ar-SA"/>
      </w:rPr>
    </w:lvl>
    <w:lvl w:ilvl="7" w:tplc="50A648FC">
      <w:numFmt w:val="bullet"/>
      <w:lvlText w:val="•"/>
      <w:lvlJc w:val="left"/>
      <w:pPr>
        <w:ind w:left="8159" w:hanging="284"/>
      </w:pPr>
      <w:rPr>
        <w:rFonts w:hint="default"/>
        <w:lang w:val="en-GB" w:eastAsia="en-US" w:bidi="ar-SA"/>
      </w:rPr>
    </w:lvl>
    <w:lvl w:ilvl="8" w:tplc="4E86D83E">
      <w:numFmt w:val="bullet"/>
      <w:lvlText w:val="•"/>
      <w:lvlJc w:val="left"/>
      <w:pPr>
        <w:ind w:left="9108" w:hanging="284"/>
      </w:pPr>
      <w:rPr>
        <w:rFonts w:hint="default"/>
        <w:lang w:val="en-GB" w:eastAsia="en-US" w:bidi="ar-SA"/>
      </w:rPr>
    </w:lvl>
  </w:abstractNum>
  <w:abstractNum w:abstractNumId="2" w15:restartNumberingAfterBreak="0">
    <w:nsid w:val="308528C8"/>
    <w:multiLevelType w:val="hybridMultilevel"/>
    <w:tmpl w:val="5CAEE6AA"/>
    <w:lvl w:ilvl="0" w:tplc="948A0C00">
      <w:start w:val="1"/>
      <w:numFmt w:val="decimal"/>
      <w:lvlText w:val="%1."/>
      <w:lvlJc w:val="left"/>
      <w:pPr>
        <w:ind w:left="1940" w:hanging="701"/>
        <w:jc w:val="left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D16CD6E8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30547628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5E600820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EEEA4382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4DA42312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BF663DB0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15F22FDC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7494B7A0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3" w15:restartNumberingAfterBreak="0">
    <w:nsid w:val="3390585F"/>
    <w:multiLevelType w:val="hybridMultilevel"/>
    <w:tmpl w:val="F90E3364"/>
    <w:lvl w:ilvl="0" w:tplc="ED86E9F6">
      <w:numFmt w:val="bullet"/>
      <w:lvlText w:val="•"/>
      <w:lvlJc w:val="left"/>
      <w:pPr>
        <w:ind w:left="396" w:hanging="284"/>
      </w:pPr>
      <w:rPr>
        <w:rFonts w:ascii="Source Sans Pro Black" w:eastAsia="Source Sans Pro Black" w:hAnsi="Source Sans Pro Black" w:cs="Source Sans Pro Black" w:hint="default"/>
        <w:b/>
        <w:bCs/>
        <w:color w:val="231F20"/>
        <w:w w:val="100"/>
        <w:sz w:val="18"/>
        <w:szCs w:val="18"/>
        <w:lang w:val="en-GB" w:eastAsia="en-US" w:bidi="ar-SA"/>
      </w:rPr>
    </w:lvl>
    <w:lvl w:ilvl="1" w:tplc="37A29744">
      <w:numFmt w:val="bullet"/>
      <w:lvlText w:val="•"/>
      <w:lvlJc w:val="left"/>
      <w:pPr>
        <w:ind w:left="1206" w:hanging="284"/>
      </w:pPr>
      <w:rPr>
        <w:rFonts w:hint="default"/>
        <w:lang w:val="en-GB" w:eastAsia="en-US" w:bidi="ar-SA"/>
      </w:rPr>
    </w:lvl>
    <w:lvl w:ilvl="2" w:tplc="ABE4EE2C">
      <w:numFmt w:val="bullet"/>
      <w:lvlText w:val="•"/>
      <w:lvlJc w:val="left"/>
      <w:pPr>
        <w:ind w:left="2012" w:hanging="284"/>
      </w:pPr>
      <w:rPr>
        <w:rFonts w:hint="default"/>
        <w:lang w:val="en-GB" w:eastAsia="en-US" w:bidi="ar-SA"/>
      </w:rPr>
    </w:lvl>
    <w:lvl w:ilvl="3" w:tplc="B4A82BAC">
      <w:numFmt w:val="bullet"/>
      <w:lvlText w:val="•"/>
      <w:lvlJc w:val="left"/>
      <w:pPr>
        <w:ind w:left="2819" w:hanging="284"/>
      </w:pPr>
      <w:rPr>
        <w:rFonts w:hint="default"/>
        <w:lang w:val="en-GB" w:eastAsia="en-US" w:bidi="ar-SA"/>
      </w:rPr>
    </w:lvl>
    <w:lvl w:ilvl="4" w:tplc="DD861D8C">
      <w:numFmt w:val="bullet"/>
      <w:lvlText w:val="•"/>
      <w:lvlJc w:val="left"/>
      <w:pPr>
        <w:ind w:left="3625" w:hanging="284"/>
      </w:pPr>
      <w:rPr>
        <w:rFonts w:hint="default"/>
        <w:lang w:val="en-GB" w:eastAsia="en-US" w:bidi="ar-SA"/>
      </w:rPr>
    </w:lvl>
    <w:lvl w:ilvl="5" w:tplc="CC3CAFD6">
      <w:numFmt w:val="bullet"/>
      <w:lvlText w:val="•"/>
      <w:lvlJc w:val="left"/>
      <w:pPr>
        <w:ind w:left="4432" w:hanging="284"/>
      </w:pPr>
      <w:rPr>
        <w:rFonts w:hint="default"/>
        <w:lang w:val="en-GB" w:eastAsia="en-US" w:bidi="ar-SA"/>
      </w:rPr>
    </w:lvl>
    <w:lvl w:ilvl="6" w:tplc="2F5A081A">
      <w:numFmt w:val="bullet"/>
      <w:lvlText w:val="•"/>
      <w:lvlJc w:val="left"/>
      <w:pPr>
        <w:ind w:left="5238" w:hanging="284"/>
      </w:pPr>
      <w:rPr>
        <w:rFonts w:hint="default"/>
        <w:lang w:val="en-GB" w:eastAsia="en-US" w:bidi="ar-SA"/>
      </w:rPr>
    </w:lvl>
    <w:lvl w:ilvl="7" w:tplc="2C341416">
      <w:numFmt w:val="bullet"/>
      <w:lvlText w:val="•"/>
      <w:lvlJc w:val="left"/>
      <w:pPr>
        <w:ind w:left="6044" w:hanging="284"/>
      </w:pPr>
      <w:rPr>
        <w:rFonts w:hint="default"/>
        <w:lang w:val="en-GB" w:eastAsia="en-US" w:bidi="ar-SA"/>
      </w:rPr>
    </w:lvl>
    <w:lvl w:ilvl="8" w:tplc="DA52FDE2">
      <w:numFmt w:val="bullet"/>
      <w:lvlText w:val="•"/>
      <w:lvlJc w:val="left"/>
      <w:pPr>
        <w:ind w:left="6851" w:hanging="284"/>
      </w:pPr>
      <w:rPr>
        <w:rFonts w:hint="default"/>
        <w:lang w:val="en-GB" w:eastAsia="en-US" w:bidi="ar-SA"/>
      </w:rPr>
    </w:lvl>
  </w:abstractNum>
  <w:abstractNum w:abstractNumId="4" w15:restartNumberingAfterBreak="0">
    <w:nsid w:val="3F5D0F9B"/>
    <w:multiLevelType w:val="hybridMultilevel"/>
    <w:tmpl w:val="C15EB8F2"/>
    <w:lvl w:ilvl="0" w:tplc="BF1E53DC">
      <w:start w:val="1"/>
      <w:numFmt w:val="decimal"/>
      <w:lvlText w:val="%1."/>
      <w:lvlJc w:val="left"/>
      <w:pPr>
        <w:ind w:left="1524" w:hanging="284"/>
        <w:jc w:val="left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9782C904">
      <w:numFmt w:val="bullet"/>
      <w:lvlText w:val="•"/>
      <w:lvlJc w:val="left"/>
      <w:pPr>
        <w:ind w:left="2468" w:hanging="284"/>
      </w:pPr>
      <w:rPr>
        <w:rFonts w:hint="default"/>
        <w:lang w:val="en-GB" w:eastAsia="en-US" w:bidi="ar-SA"/>
      </w:rPr>
    </w:lvl>
    <w:lvl w:ilvl="2" w:tplc="19CAB8A8">
      <w:numFmt w:val="bullet"/>
      <w:lvlText w:val="•"/>
      <w:lvlJc w:val="left"/>
      <w:pPr>
        <w:ind w:left="3417" w:hanging="284"/>
      </w:pPr>
      <w:rPr>
        <w:rFonts w:hint="default"/>
        <w:lang w:val="en-GB" w:eastAsia="en-US" w:bidi="ar-SA"/>
      </w:rPr>
    </w:lvl>
    <w:lvl w:ilvl="3" w:tplc="B314B6DA">
      <w:numFmt w:val="bullet"/>
      <w:lvlText w:val="•"/>
      <w:lvlJc w:val="left"/>
      <w:pPr>
        <w:ind w:left="4365" w:hanging="284"/>
      </w:pPr>
      <w:rPr>
        <w:rFonts w:hint="default"/>
        <w:lang w:val="en-GB" w:eastAsia="en-US" w:bidi="ar-SA"/>
      </w:rPr>
    </w:lvl>
    <w:lvl w:ilvl="4" w:tplc="4E081A14">
      <w:numFmt w:val="bullet"/>
      <w:lvlText w:val="•"/>
      <w:lvlJc w:val="left"/>
      <w:pPr>
        <w:ind w:left="5314" w:hanging="284"/>
      </w:pPr>
      <w:rPr>
        <w:rFonts w:hint="default"/>
        <w:lang w:val="en-GB" w:eastAsia="en-US" w:bidi="ar-SA"/>
      </w:rPr>
    </w:lvl>
    <w:lvl w:ilvl="5" w:tplc="AFAE15BA">
      <w:numFmt w:val="bullet"/>
      <w:lvlText w:val="•"/>
      <w:lvlJc w:val="left"/>
      <w:pPr>
        <w:ind w:left="6262" w:hanging="284"/>
      </w:pPr>
      <w:rPr>
        <w:rFonts w:hint="default"/>
        <w:lang w:val="en-GB" w:eastAsia="en-US" w:bidi="ar-SA"/>
      </w:rPr>
    </w:lvl>
    <w:lvl w:ilvl="6" w:tplc="EF3A06F8">
      <w:numFmt w:val="bullet"/>
      <w:lvlText w:val="•"/>
      <w:lvlJc w:val="left"/>
      <w:pPr>
        <w:ind w:left="7211" w:hanging="284"/>
      </w:pPr>
      <w:rPr>
        <w:rFonts w:hint="default"/>
        <w:lang w:val="en-GB" w:eastAsia="en-US" w:bidi="ar-SA"/>
      </w:rPr>
    </w:lvl>
    <w:lvl w:ilvl="7" w:tplc="90823CF2">
      <w:numFmt w:val="bullet"/>
      <w:lvlText w:val="•"/>
      <w:lvlJc w:val="left"/>
      <w:pPr>
        <w:ind w:left="8159" w:hanging="284"/>
      </w:pPr>
      <w:rPr>
        <w:rFonts w:hint="default"/>
        <w:lang w:val="en-GB" w:eastAsia="en-US" w:bidi="ar-SA"/>
      </w:rPr>
    </w:lvl>
    <w:lvl w:ilvl="8" w:tplc="761EF972">
      <w:numFmt w:val="bullet"/>
      <w:lvlText w:val="•"/>
      <w:lvlJc w:val="left"/>
      <w:pPr>
        <w:ind w:left="9108" w:hanging="284"/>
      </w:pPr>
      <w:rPr>
        <w:rFonts w:hint="default"/>
        <w:lang w:val="en-GB" w:eastAsia="en-US" w:bidi="ar-SA"/>
      </w:rPr>
    </w:lvl>
  </w:abstractNum>
  <w:abstractNum w:abstractNumId="5" w15:restartNumberingAfterBreak="0">
    <w:nsid w:val="4BBD5763"/>
    <w:multiLevelType w:val="hybridMultilevel"/>
    <w:tmpl w:val="72FE0BE0"/>
    <w:lvl w:ilvl="0" w:tplc="16565756">
      <w:start w:val="15"/>
      <w:numFmt w:val="decimal"/>
      <w:lvlText w:val="%1."/>
      <w:lvlJc w:val="left"/>
      <w:pPr>
        <w:ind w:left="1940" w:hanging="701"/>
        <w:jc w:val="left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04D4AC76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9CBC64F0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EC0E606A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28127D1C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1724412C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BF720F42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BE1A9EF8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33303422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6" w15:restartNumberingAfterBreak="0">
    <w:nsid w:val="525844DB"/>
    <w:multiLevelType w:val="hybridMultilevel"/>
    <w:tmpl w:val="705863DC"/>
    <w:lvl w:ilvl="0" w:tplc="87880ECA">
      <w:numFmt w:val="bullet"/>
      <w:lvlText w:val="•"/>
      <w:lvlJc w:val="left"/>
      <w:pPr>
        <w:ind w:left="152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B6149FA8">
      <w:numFmt w:val="bullet"/>
      <w:lvlText w:val="•"/>
      <w:lvlJc w:val="left"/>
      <w:pPr>
        <w:ind w:left="368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961AE63C">
      <w:numFmt w:val="bullet"/>
      <w:lvlText w:val="•"/>
      <w:lvlJc w:val="left"/>
      <w:pPr>
        <w:ind w:left="3986" w:hanging="284"/>
      </w:pPr>
      <w:rPr>
        <w:rFonts w:hint="default"/>
        <w:lang w:val="en-GB" w:eastAsia="en-US" w:bidi="ar-SA"/>
      </w:rPr>
    </w:lvl>
    <w:lvl w:ilvl="3" w:tplc="4BD0F824">
      <w:numFmt w:val="bullet"/>
      <w:lvlText w:val="•"/>
      <w:lvlJc w:val="left"/>
      <w:pPr>
        <w:ind w:left="4292" w:hanging="284"/>
      </w:pPr>
      <w:rPr>
        <w:rFonts w:hint="default"/>
        <w:lang w:val="en-GB" w:eastAsia="en-US" w:bidi="ar-SA"/>
      </w:rPr>
    </w:lvl>
    <w:lvl w:ilvl="4" w:tplc="15026C22">
      <w:numFmt w:val="bullet"/>
      <w:lvlText w:val="•"/>
      <w:lvlJc w:val="left"/>
      <w:pPr>
        <w:ind w:left="4599" w:hanging="284"/>
      </w:pPr>
      <w:rPr>
        <w:rFonts w:hint="default"/>
        <w:lang w:val="en-GB" w:eastAsia="en-US" w:bidi="ar-SA"/>
      </w:rPr>
    </w:lvl>
    <w:lvl w:ilvl="5" w:tplc="E6643048">
      <w:numFmt w:val="bullet"/>
      <w:lvlText w:val="•"/>
      <w:lvlJc w:val="left"/>
      <w:pPr>
        <w:ind w:left="4905" w:hanging="284"/>
      </w:pPr>
      <w:rPr>
        <w:rFonts w:hint="default"/>
        <w:lang w:val="en-GB" w:eastAsia="en-US" w:bidi="ar-SA"/>
      </w:rPr>
    </w:lvl>
    <w:lvl w:ilvl="6" w:tplc="80467AB6">
      <w:numFmt w:val="bullet"/>
      <w:lvlText w:val="•"/>
      <w:lvlJc w:val="left"/>
      <w:pPr>
        <w:ind w:left="5211" w:hanging="284"/>
      </w:pPr>
      <w:rPr>
        <w:rFonts w:hint="default"/>
        <w:lang w:val="en-GB" w:eastAsia="en-US" w:bidi="ar-SA"/>
      </w:rPr>
    </w:lvl>
    <w:lvl w:ilvl="7" w:tplc="18BAE242">
      <w:numFmt w:val="bullet"/>
      <w:lvlText w:val="•"/>
      <w:lvlJc w:val="left"/>
      <w:pPr>
        <w:ind w:left="5518" w:hanging="284"/>
      </w:pPr>
      <w:rPr>
        <w:rFonts w:hint="default"/>
        <w:lang w:val="en-GB" w:eastAsia="en-US" w:bidi="ar-SA"/>
      </w:rPr>
    </w:lvl>
    <w:lvl w:ilvl="8" w:tplc="9A4A872A">
      <w:numFmt w:val="bullet"/>
      <w:lvlText w:val="•"/>
      <w:lvlJc w:val="left"/>
      <w:pPr>
        <w:ind w:left="5824" w:hanging="284"/>
      </w:pPr>
      <w:rPr>
        <w:rFonts w:hint="default"/>
        <w:lang w:val="en-GB" w:eastAsia="en-US" w:bidi="ar-SA"/>
      </w:rPr>
    </w:lvl>
  </w:abstractNum>
  <w:abstractNum w:abstractNumId="7" w15:restartNumberingAfterBreak="0">
    <w:nsid w:val="5AFE1529"/>
    <w:multiLevelType w:val="hybridMultilevel"/>
    <w:tmpl w:val="04D6F3D2"/>
    <w:lvl w:ilvl="0" w:tplc="890ADD4E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9140EFB0">
      <w:numFmt w:val="bullet"/>
      <w:lvlText w:val="•"/>
      <w:lvlJc w:val="left"/>
      <w:pPr>
        <w:ind w:left="2630" w:hanging="171"/>
      </w:pPr>
      <w:rPr>
        <w:rFonts w:hint="default"/>
        <w:lang w:val="en-GB" w:eastAsia="en-US" w:bidi="ar-SA"/>
      </w:rPr>
    </w:lvl>
    <w:lvl w:ilvl="2" w:tplc="C04CC71E">
      <w:numFmt w:val="bullet"/>
      <w:lvlText w:val="•"/>
      <w:lvlJc w:val="left"/>
      <w:pPr>
        <w:ind w:left="3561" w:hanging="171"/>
      </w:pPr>
      <w:rPr>
        <w:rFonts w:hint="default"/>
        <w:lang w:val="en-GB" w:eastAsia="en-US" w:bidi="ar-SA"/>
      </w:rPr>
    </w:lvl>
    <w:lvl w:ilvl="3" w:tplc="7D78E3B8">
      <w:numFmt w:val="bullet"/>
      <w:lvlText w:val="•"/>
      <w:lvlJc w:val="left"/>
      <w:pPr>
        <w:ind w:left="4491" w:hanging="171"/>
      </w:pPr>
      <w:rPr>
        <w:rFonts w:hint="default"/>
        <w:lang w:val="en-GB" w:eastAsia="en-US" w:bidi="ar-SA"/>
      </w:rPr>
    </w:lvl>
    <w:lvl w:ilvl="4" w:tplc="951E4E56">
      <w:numFmt w:val="bullet"/>
      <w:lvlText w:val="•"/>
      <w:lvlJc w:val="left"/>
      <w:pPr>
        <w:ind w:left="5422" w:hanging="171"/>
      </w:pPr>
      <w:rPr>
        <w:rFonts w:hint="default"/>
        <w:lang w:val="en-GB" w:eastAsia="en-US" w:bidi="ar-SA"/>
      </w:rPr>
    </w:lvl>
    <w:lvl w:ilvl="5" w:tplc="94283462">
      <w:numFmt w:val="bullet"/>
      <w:lvlText w:val="•"/>
      <w:lvlJc w:val="left"/>
      <w:pPr>
        <w:ind w:left="6352" w:hanging="171"/>
      </w:pPr>
      <w:rPr>
        <w:rFonts w:hint="default"/>
        <w:lang w:val="en-GB" w:eastAsia="en-US" w:bidi="ar-SA"/>
      </w:rPr>
    </w:lvl>
    <w:lvl w:ilvl="6" w:tplc="F0580F62">
      <w:numFmt w:val="bullet"/>
      <w:lvlText w:val="•"/>
      <w:lvlJc w:val="left"/>
      <w:pPr>
        <w:ind w:left="7283" w:hanging="171"/>
      </w:pPr>
      <w:rPr>
        <w:rFonts w:hint="default"/>
        <w:lang w:val="en-GB" w:eastAsia="en-US" w:bidi="ar-SA"/>
      </w:rPr>
    </w:lvl>
    <w:lvl w:ilvl="7" w:tplc="A4582C6A">
      <w:numFmt w:val="bullet"/>
      <w:lvlText w:val="•"/>
      <w:lvlJc w:val="left"/>
      <w:pPr>
        <w:ind w:left="8213" w:hanging="171"/>
      </w:pPr>
      <w:rPr>
        <w:rFonts w:hint="default"/>
        <w:lang w:val="en-GB" w:eastAsia="en-US" w:bidi="ar-SA"/>
      </w:rPr>
    </w:lvl>
    <w:lvl w:ilvl="8" w:tplc="592A1A02">
      <w:numFmt w:val="bullet"/>
      <w:lvlText w:val="•"/>
      <w:lvlJc w:val="left"/>
      <w:pPr>
        <w:ind w:left="9144" w:hanging="171"/>
      </w:pPr>
      <w:rPr>
        <w:rFonts w:hint="default"/>
        <w:lang w:val="en-GB" w:eastAsia="en-US" w:bidi="ar-SA"/>
      </w:rPr>
    </w:lvl>
  </w:abstractNum>
  <w:abstractNum w:abstractNumId="8" w15:restartNumberingAfterBreak="0">
    <w:nsid w:val="624A7EF0"/>
    <w:multiLevelType w:val="hybridMultilevel"/>
    <w:tmpl w:val="418AD0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F41EA"/>
    <w:multiLevelType w:val="hybridMultilevel"/>
    <w:tmpl w:val="CAA0D484"/>
    <w:lvl w:ilvl="0" w:tplc="74EE57AC">
      <w:numFmt w:val="bullet"/>
      <w:lvlText w:val="•"/>
      <w:lvlJc w:val="left"/>
      <w:pPr>
        <w:ind w:left="431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E1147480">
      <w:numFmt w:val="bullet"/>
      <w:lvlText w:val="•"/>
      <w:lvlJc w:val="left"/>
      <w:pPr>
        <w:ind w:left="848" w:hanging="284"/>
      </w:pPr>
      <w:rPr>
        <w:rFonts w:hint="default"/>
        <w:lang w:val="en-GB" w:eastAsia="en-US" w:bidi="ar-SA"/>
      </w:rPr>
    </w:lvl>
    <w:lvl w:ilvl="2" w:tplc="E84C3C5E">
      <w:numFmt w:val="bullet"/>
      <w:lvlText w:val="•"/>
      <w:lvlJc w:val="left"/>
      <w:pPr>
        <w:ind w:left="1257" w:hanging="284"/>
      </w:pPr>
      <w:rPr>
        <w:rFonts w:hint="default"/>
        <w:lang w:val="en-GB" w:eastAsia="en-US" w:bidi="ar-SA"/>
      </w:rPr>
    </w:lvl>
    <w:lvl w:ilvl="3" w:tplc="33A0EAD8">
      <w:numFmt w:val="bullet"/>
      <w:lvlText w:val="•"/>
      <w:lvlJc w:val="left"/>
      <w:pPr>
        <w:ind w:left="1666" w:hanging="284"/>
      </w:pPr>
      <w:rPr>
        <w:rFonts w:hint="default"/>
        <w:lang w:val="en-GB" w:eastAsia="en-US" w:bidi="ar-SA"/>
      </w:rPr>
    </w:lvl>
    <w:lvl w:ilvl="4" w:tplc="0E8ED7C8">
      <w:numFmt w:val="bullet"/>
      <w:lvlText w:val="•"/>
      <w:lvlJc w:val="left"/>
      <w:pPr>
        <w:ind w:left="2075" w:hanging="284"/>
      </w:pPr>
      <w:rPr>
        <w:rFonts w:hint="default"/>
        <w:lang w:val="en-GB" w:eastAsia="en-US" w:bidi="ar-SA"/>
      </w:rPr>
    </w:lvl>
    <w:lvl w:ilvl="5" w:tplc="961A02AA">
      <w:numFmt w:val="bullet"/>
      <w:lvlText w:val="•"/>
      <w:lvlJc w:val="left"/>
      <w:pPr>
        <w:ind w:left="2484" w:hanging="284"/>
      </w:pPr>
      <w:rPr>
        <w:rFonts w:hint="default"/>
        <w:lang w:val="en-GB" w:eastAsia="en-US" w:bidi="ar-SA"/>
      </w:rPr>
    </w:lvl>
    <w:lvl w:ilvl="6" w:tplc="9F529A96">
      <w:numFmt w:val="bullet"/>
      <w:lvlText w:val="•"/>
      <w:lvlJc w:val="left"/>
      <w:pPr>
        <w:ind w:left="2892" w:hanging="284"/>
      </w:pPr>
      <w:rPr>
        <w:rFonts w:hint="default"/>
        <w:lang w:val="en-GB" w:eastAsia="en-US" w:bidi="ar-SA"/>
      </w:rPr>
    </w:lvl>
    <w:lvl w:ilvl="7" w:tplc="04B88234">
      <w:numFmt w:val="bullet"/>
      <w:lvlText w:val="•"/>
      <w:lvlJc w:val="left"/>
      <w:pPr>
        <w:ind w:left="3301" w:hanging="284"/>
      </w:pPr>
      <w:rPr>
        <w:rFonts w:hint="default"/>
        <w:lang w:val="en-GB" w:eastAsia="en-US" w:bidi="ar-SA"/>
      </w:rPr>
    </w:lvl>
    <w:lvl w:ilvl="8" w:tplc="78A4BA18">
      <w:numFmt w:val="bullet"/>
      <w:lvlText w:val="•"/>
      <w:lvlJc w:val="left"/>
      <w:pPr>
        <w:ind w:left="3710" w:hanging="284"/>
      </w:pPr>
      <w:rPr>
        <w:rFonts w:hint="default"/>
        <w:lang w:val="en-GB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1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83949"/>
    <w:rsid w:val="0018118B"/>
    <w:rsid w:val="0020440E"/>
    <w:rsid w:val="00255A79"/>
    <w:rsid w:val="00437231"/>
    <w:rsid w:val="00504782"/>
    <w:rsid w:val="0071450D"/>
    <w:rsid w:val="00783949"/>
    <w:rsid w:val="00950BA4"/>
    <w:rsid w:val="009E53B0"/>
    <w:rsid w:val="00A37761"/>
    <w:rsid w:val="00B82A49"/>
    <w:rsid w:val="00BA7DEA"/>
    <w:rsid w:val="00C60728"/>
    <w:rsid w:val="00FC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18936FDE"/>
  <w15:docId w15:val="{A481E078-1A75-413B-B43C-91EC6460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en-GB"/>
    </w:rPr>
  </w:style>
  <w:style w:type="paragraph" w:styleId="Heading1">
    <w:name w:val="heading 1"/>
    <w:basedOn w:val="Normal"/>
    <w:uiPriority w:val="1"/>
    <w:qFormat/>
    <w:pPr>
      <w:spacing w:before="185"/>
      <w:ind w:left="1240"/>
      <w:outlineLvl w:val="0"/>
    </w:pPr>
    <w:rPr>
      <w:rFonts w:ascii="Bree Serif Sb" w:eastAsia="Bree Serif Sb" w:hAnsi="Bree Serif Sb" w:cs="Bree Serif Sb"/>
      <w:sz w:val="42"/>
      <w:szCs w:val="42"/>
    </w:rPr>
  </w:style>
  <w:style w:type="paragraph" w:styleId="Heading2">
    <w:name w:val="heading 2"/>
    <w:basedOn w:val="Normal"/>
    <w:uiPriority w:val="1"/>
    <w:qFormat/>
    <w:pPr>
      <w:spacing w:before="162"/>
      <w:ind w:left="1240"/>
      <w:outlineLvl w:val="1"/>
    </w:pPr>
    <w:rPr>
      <w:rFonts w:ascii="Bree Serif Sb" w:eastAsia="Bree Serif Sb" w:hAnsi="Bree Serif Sb" w:cs="Bree Serif Sb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84"/>
      <w:ind w:left="1240"/>
      <w:outlineLvl w:val="2"/>
    </w:pPr>
    <w:rPr>
      <w:rFonts w:ascii="Gotham Medium" w:eastAsia="Gotham Medium" w:hAnsi="Gotham Medium" w:cs="Gotham Medium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94"/>
      <w:ind w:left="1240"/>
      <w:outlineLvl w:val="3"/>
    </w:pPr>
    <w:rPr>
      <w:rFonts w:ascii="Source Sans Pro SemiBold" w:eastAsia="Source Sans Pro SemiBold" w:hAnsi="Source Sans Pro SemiBold" w:cs="Source Sans Pro SemiBold"/>
      <w:i/>
      <w:sz w:val="20"/>
      <w:szCs w:val="20"/>
    </w:rPr>
  </w:style>
  <w:style w:type="paragraph" w:styleId="Heading5">
    <w:name w:val="heading 5"/>
    <w:basedOn w:val="Normal"/>
    <w:uiPriority w:val="1"/>
    <w:qFormat/>
    <w:pPr>
      <w:spacing w:before="70"/>
      <w:ind w:left="1940"/>
      <w:outlineLvl w:val="4"/>
    </w:pPr>
    <w:rPr>
      <w:rFonts w:ascii="Source Sans Pro Black" w:eastAsia="Source Sans Pro Black" w:hAnsi="Source Sans Pro Black" w:cs="Source Sans Pro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4"/>
      <w:ind w:left="1240"/>
    </w:pPr>
    <w:rPr>
      <w:rFonts w:ascii="Gotham Book" w:eastAsia="Gotham Book" w:hAnsi="Gotham Book" w:cs="Gotham Book"/>
      <w:sz w:val="24"/>
      <w:szCs w:val="24"/>
    </w:rPr>
  </w:style>
  <w:style w:type="paragraph" w:styleId="TOC2">
    <w:name w:val="toc 2"/>
    <w:basedOn w:val="Normal"/>
    <w:uiPriority w:val="1"/>
    <w:qFormat/>
    <w:pPr>
      <w:spacing w:before="77"/>
      <w:ind w:left="1467"/>
    </w:pPr>
    <w:rPr>
      <w:rFonts w:ascii="Gotham Book" w:eastAsia="Gotham Book" w:hAnsi="Gotham Book" w:cs="Gotham Book"/>
      <w:sz w:val="20"/>
      <w:szCs w:val="20"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63"/>
      <w:ind w:left="274" w:right="5862"/>
    </w:pPr>
    <w:rPr>
      <w:rFonts w:ascii="Bree Serif" w:eastAsia="Bree Serif" w:hAnsi="Bree Serif" w:cs="Bree Serif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70"/>
      <w:ind w:left="1524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7D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DEA"/>
    <w:rPr>
      <w:rFonts w:ascii="Source Sans Pro" w:eastAsia="Source Sans Pro" w:hAnsi="Source Sans Pro" w:cs="Source Sans Pr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7D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DEA"/>
    <w:rPr>
      <w:rFonts w:ascii="Source Sans Pro" w:eastAsia="Source Sans Pro" w:hAnsi="Source Sans Pro" w:cs="Source Sans Pro"/>
      <w:lang w:val="en-GB"/>
    </w:rPr>
  </w:style>
  <w:style w:type="character" w:styleId="Hyperlink">
    <w:name w:val="Hyperlink"/>
    <w:basedOn w:val="DefaultParagraphFont"/>
    <w:uiPriority w:val="99"/>
    <w:unhideWhenUsed/>
    <w:rsid w:val="001811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sc.li/2JMvKa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rsc.li/373X3a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Conservation_of_Mass_Less tracking and more space.indd</vt:lpstr>
    </vt:vector>
  </TitlesOfParts>
  <Company>Royal Society of Chemistry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 of mass_intended outcomes_editable</dc:title>
  <dc:creator>Kelly Ryder</dc:creator>
  <cp:lastModifiedBy>Juliet Kennard</cp:lastModifiedBy>
  <cp:revision>5</cp:revision>
  <dcterms:created xsi:type="dcterms:W3CDTF">2021-03-02T16:49:00Z</dcterms:created>
  <dcterms:modified xsi:type="dcterms:W3CDTF">2021-03-05T07:26:00Z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2021-03-01T00:00:00Z</vt:filetime>
  </property>
</Properties>
</file>