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88" w:rsidRPr="00A761FF" w:rsidRDefault="00585F88" w:rsidP="00585F88">
      <w:pPr>
        <w:pStyle w:val="Heading1"/>
        <w:rPr>
          <w:color w:val="303A45"/>
        </w:rPr>
      </w:pPr>
      <w:r w:rsidRPr="00514B55">
        <w:rPr>
          <w:color w:val="303A45"/>
        </w:rPr>
        <w:t>Identifying ions</w:t>
      </w:r>
      <w:r>
        <w:rPr>
          <w:color w:val="303A45"/>
        </w:rPr>
        <w:t>:</w:t>
      </w:r>
      <w:r w:rsidRPr="00514B55">
        <w:rPr>
          <w:color w:val="303A45"/>
        </w:rPr>
        <w:t xml:space="preserve"> </w:t>
      </w:r>
      <w:r w:rsidRPr="00A761FF">
        <w:rPr>
          <w:color w:val="303A45"/>
        </w:rPr>
        <w:t>supporting resources</w:t>
      </w:r>
    </w:p>
    <w:p w:rsidR="00585F88" w:rsidRDefault="00585F88" w:rsidP="00585F88">
      <w:pPr>
        <w:pStyle w:val="Heading3"/>
        <w:spacing w:before="0"/>
        <w:rPr>
          <w:color w:val="231F20"/>
        </w:rPr>
      </w:pPr>
    </w:p>
    <w:p w:rsidR="00585F88" w:rsidRDefault="00585F88" w:rsidP="00585F88">
      <w:pPr>
        <w:pStyle w:val="BodyText"/>
        <w:ind w:left="520" w:firstLine="720"/>
      </w:pPr>
      <w:r w:rsidRPr="00A761FF">
        <w:t xml:space="preserve">This resource supports the practical video </w:t>
      </w:r>
      <w:r w:rsidRPr="00514B55">
        <w:rPr>
          <w:color w:val="303A45"/>
        </w:rPr>
        <w:t>Identifying ions</w:t>
      </w:r>
      <w:r w:rsidRPr="00A761FF">
        <w:t>, available here:</w:t>
      </w:r>
      <w:r>
        <w:t xml:space="preserve"> </w:t>
      </w:r>
      <w:hyperlink r:id="rId7" w:history="1">
        <w:r w:rsidRPr="00734872">
          <w:rPr>
            <w:rStyle w:val="Hyperlink"/>
          </w:rPr>
          <w:t>rsc.li/3dhnn5B</w:t>
        </w:r>
      </w:hyperlink>
    </w:p>
    <w:p w:rsidR="00522A74" w:rsidRDefault="00734872">
      <w:pPr>
        <w:pStyle w:val="Heading3"/>
        <w:spacing w:before="84"/>
      </w:pPr>
      <w:r>
        <w:pict>
          <v:rect id="_x0000_s1035" style="position:absolute;left:0;text-align:left;margin-left:0;margin-top:76.25pt;width:595.3pt;height:.5pt;z-index:-251674624;mso-position-horizontal-relative:page;mso-position-vertical-relative:page" fillcolor="#231f20" stroked="f">
            <w10:wrap anchorx="page" anchory="page"/>
          </v:rect>
        </w:pict>
      </w:r>
      <w:r>
        <w:pict>
          <v:rect id="_x0000_s1033" style="position:absolute;left:0;text-align:left;margin-left:0;margin-top:326.1pt;width:595.3pt;height:.5pt;z-index:251632640;mso-position-horizontal-relative:page;mso-position-vertical-relative:page" fillcolor="#231f20" stroked="f">
            <w10:wrap anchorx="page" anchory="page"/>
          </v:rect>
        </w:pict>
      </w:r>
      <w:r w:rsidR="005F2EE7">
        <w:rPr>
          <w:color w:val="231F20"/>
        </w:rPr>
        <w:t>Results tables for flame tests</w:t>
      </w:r>
    </w:p>
    <w:p w:rsidR="00522A74" w:rsidRDefault="00522A74">
      <w:pPr>
        <w:pStyle w:val="BodyText"/>
        <w:rPr>
          <w:rFonts w:ascii="Gotham Medium"/>
          <w:sz w:val="20"/>
        </w:rPr>
      </w:pPr>
    </w:p>
    <w:p w:rsidR="00522A74" w:rsidRDefault="00522A74">
      <w:pPr>
        <w:pStyle w:val="BodyText"/>
        <w:spacing w:before="4"/>
        <w:rPr>
          <w:rFonts w:ascii="Gotham Medium"/>
          <w:sz w:val="11"/>
        </w:rPr>
      </w:pPr>
    </w:p>
    <w:tbl>
      <w:tblPr>
        <w:tblW w:w="0" w:type="auto"/>
        <w:tblInd w:w="12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4247"/>
      </w:tblGrid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ion</w:t>
            </w:r>
          </w:p>
        </w:tc>
        <w:tc>
          <w:tcPr>
            <w:tcW w:w="2132" w:type="dxa"/>
          </w:tcPr>
          <w:p w:rsidR="00522A74" w:rsidRDefault="005F2EE7">
            <w:pPr>
              <w:pStyle w:val="TableParagraph"/>
              <w:spacing w:before="4"/>
              <w:ind w:left="751" w:right="732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4247" w:type="dxa"/>
          </w:tcPr>
          <w:p w:rsidR="00522A74" w:rsidRDefault="005F2EE7">
            <w:pPr>
              <w:pStyle w:val="TableParagraph"/>
              <w:spacing w:before="4"/>
              <w:ind w:left="1117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Observation: flame colour</w:t>
            </w: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734872">
      <w:pPr>
        <w:pStyle w:val="BodyText"/>
        <w:rPr>
          <w:rFonts w:ascii="Gotham Medium"/>
          <w:sz w:val="20"/>
        </w:rPr>
      </w:pPr>
      <w:r>
        <w:pict>
          <v:rect id="_x0000_s1034" style="position:absolute;margin-left:4.5pt;margin-top:297pt;width:595.3pt;height:.5pt;z-index:251631616;mso-position-horizontal-relative:page;mso-position-vertical-relative:page" fillcolor="#231f20" stroked="f">
            <w10:wrap anchorx="page" anchory="page"/>
          </v:rect>
        </w:pict>
      </w:r>
    </w:p>
    <w:p w:rsidR="00522A74" w:rsidRDefault="00522A74">
      <w:pPr>
        <w:pStyle w:val="BodyText"/>
        <w:spacing w:before="5"/>
        <w:rPr>
          <w:rFonts w:ascii="Gotham Medium"/>
          <w:sz w:val="13"/>
        </w:rPr>
      </w:pPr>
    </w:p>
    <w:tbl>
      <w:tblPr>
        <w:tblW w:w="0" w:type="auto"/>
        <w:tblInd w:w="12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4247"/>
      </w:tblGrid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ion</w:t>
            </w:r>
          </w:p>
        </w:tc>
        <w:tc>
          <w:tcPr>
            <w:tcW w:w="2132" w:type="dxa"/>
          </w:tcPr>
          <w:p w:rsidR="00522A74" w:rsidRDefault="005F2EE7">
            <w:pPr>
              <w:pStyle w:val="TableParagraph"/>
              <w:spacing w:before="4"/>
              <w:ind w:left="751" w:right="732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4247" w:type="dxa"/>
          </w:tcPr>
          <w:p w:rsidR="00522A74" w:rsidRDefault="005F2EE7">
            <w:pPr>
              <w:pStyle w:val="TableParagraph"/>
              <w:spacing w:before="4"/>
              <w:ind w:left="1117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Observation: flame colour</w:t>
            </w: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734872">
      <w:pPr>
        <w:pStyle w:val="BodyText"/>
        <w:rPr>
          <w:rFonts w:ascii="Gotham Medium"/>
          <w:sz w:val="20"/>
        </w:rPr>
      </w:pPr>
      <w:r>
        <w:rPr>
          <w:noProof/>
          <w:lang w:eastAsia="en-GB"/>
        </w:rPr>
        <w:pict>
          <v:rect id="_x0000_s1161" style="position:absolute;margin-left:13.5pt;margin-top:420pt;width:595.3pt;height:.5pt;z-index:251659264;mso-position-horizontal-relative:page;mso-position-vertical-relative:page" fillcolor="#231f20" stroked="f">
            <w10:wrap anchorx="page" anchory="page"/>
          </v:rect>
        </w:pict>
      </w:r>
    </w:p>
    <w:p w:rsidR="00522A74" w:rsidRDefault="00522A74">
      <w:pPr>
        <w:pStyle w:val="BodyText"/>
        <w:spacing w:before="5"/>
        <w:rPr>
          <w:rFonts w:ascii="Gotham Medium"/>
          <w:sz w:val="13"/>
        </w:rPr>
      </w:pPr>
    </w:p>
    <w:tbl>
      <w:tblPr>
        <w:tblW w:w="0" w:type="auto"/>
        <w:tblInd w:w="12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4247"/>
      </w:tblGrid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ion</w:t>
            </w:r>
          </w:p>
        </w:tc>
        <w:tc>
          <w:tcPr>
            <w:tcW w:w="2132" w:type="dxa"/>
          </w:tcPr>
          <w:p w:rsidR="00522A74" w:rsidRDefault="005F2EE7">
            <w:pPr>
              <w:pStyle w:val="TableParagraph"/>
              <w:spacing w:before="4"/>
              <w:ind w:left="751" w:right="732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4247" w:type="dxa"/>
          </w:tcPr>
          <w:p w:rsidR="00522A74" w:rsidRDefault="005F2EE7">
            <w:pPr>
              <w:pStyle w:val="TableParagraph"/>
              <w:spacing w:before="4"/>
              <w:ind w:left="1117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Observation: flame colour</w:t>
            </w: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734872">
      <w:pPr>
        <w:pStyle w:val="BodyText"/>
        <w:rPr>
          <w:rFonts w:ascii="Gotham Medium"/>
          <w:sz w:val="20"/>
        </w:rPr>
      </w:pPr>
      <w:r>
        <w:pict>
          <v:rect id="_x0000_s1032" style="position:absolute;margin-left:0;margin-top:545.55pt;width:595.3pt;height:.5pt;z-index:251633664;mso-position-horizontal-relative:page;mso-position-vertical-relative:page" fillcolor="#231f20" stroked="f">
            <w10:wrap anchorx="page" anchory="page"/>
          </v:rect>
        </w:pict>
      </w:r>
    </w:p>
    <w:p w:rsidR="00522A74" w:rsidRDefault="00522A74">
      <w:pPr>
        <w:pStyle w:val="BodyText"/>
        <w:spacing w:before="5"/>
        <w:rPr>
          <w:rFonts w:ascii="Gotham Medium"/>
          <w:sz w:val="13"/>
        </w:rPr>
      </w:pPr>
    </w:p>
    <w:tbl>
      <w:tblPr>
        <w:tblW w:w="0" w:type="auto"/>
        <w:tblInd w:w="12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4247"/>
      </w:tblGrid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ion</w:t>
            </w:r>
          </w:p>
        </w:tc>
        <w:tc>
          <w:tcPr>
            <w:tcW w:w="2132" w:type="dxa"/>
          </w:tcPr>
          <w:p w:rsidR="00522A74" w:rsidRDefault="005F2EE7">
            <w:pPr>
              <w:pStyle w:val="TableParagraph"/>
              <w:spacing w:before="4"/>
              <w:ind w:left="751" w:right="732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4247" w:type="dxa"/>
          </w:tcPr>
          <w:p w:rsidR="00522A74" w:rsidRDefault="005F2EE7">
            <w:pPr>
              <w:pStyle w:val="TableParagraph"/>
              <w:spacing w:before="4"/>
              <w:ind w:left="1117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Observation: flame colour</w:t>
            </w: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734872">
      <w:pPr>
        <w:pStyle w:val="BodyText"/>
        <w:rPr>
          <w:rFonts w:ascii="Gotham Medium"/>
          <w:sz w:val="20"/>
        </w:rPr>
      </w:pPr>
      <w:r>
        <w:pict>
          <v:rect id="_x0000_s1031" style="position:absolute;margin-left:0;margin-top:670.45pt;width:595.3pt;height:.5pt;z-index:251634688;mso-position-horizontal-relative:page;mso-position-vertical-relative:page" fillcolor="#231f20" stroked="f">
            <w10:wrap anchorx="page" anchory="page"/>
          </v:rect>
        </w:pict>
      </w:r>
    </w:p>
    <w:p w:rsidR="00522A74" w:rsidRDefault="00734872">
      <w:pPr>
        <w:pStyle w:val="BodyText"/>
        <w:spacing w:before="5"/>
        <w:rPr>
          <w:rFonts w:ascii="Gotham Medium"/>
          <w:sz w:val="13"/>
        </w:rPr>
      </w:pPr>
      <w:r>
        <w:pict>
          <v:rect id="_x0000_s1030" style="position:absolute;margin-left:0;margin-top:793.85pt;width:595.3pt;height:.5pt;z-index:251635712;mso-position-horizontal-relative:page;mso-position-vertical-relative:page" fillcolor="#231f20" stroked="f">
            <w10:wrap anchorx="page" anchory="page"/>
          </v:rect>
        </w:pict>
      </w:r>
    </w:p>
    <w:tbl>
      <w:tblPr>
        <w:tblW w:w="0" w:type="auto"/>
        <w:tblInd w:w="12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32"/>
        <w:gridCol w:w="4247"/>
      </w:tblGrid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ion</w:t>
            </w:r>
          </w:p>
        </w:tc>
        <w:tc>
          <w:tcPr>
            <w:tcW w:w="2132" w:type="dxa"/>
          </w:tcPr>
          <w:p w:rsidR="00522A74" w:rsidRDefault="005F2EE7">
            <w:pPr>
              <w:pStyle w:val="TableParagraph"/>
              <w:spacing w:before="4"/>
              <w:ind w:left="751" w:right="732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4247" w:type="dxa"/>
          </w:tcPr>
          <w:p w:rsidR="00522A74" w:rsidRDefault="005F2EE7">
            <w:pPr>
              <w:pStyle w:val="TableParagraph"/>
              <w:spacing w:before="4"/>
              <w:ind w:left="1117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Observation: flame colour</w:t>
            </w: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2132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522A74">
      <w:pPr>
        <w:rPr>
          <w:rFonts w:ascii="Times New Roman"/>
          <w:sz w:val="16"/>
        </w:rPr>
        <w:sectPr w:rsidR="00522A74">
          <w:headerReference w:type="default" r:id="rId8"/>
          <w:footerReference w:type="default" r:id="rId9"/>
          <w:pgSz w:w="11910" w:h="16840"/>
          <w:pgMar w:top="1000" w:right="440" w:bottom="700" w:left="460" w:header="0" w:footer="426" w:gutter="0"/>
          <w:cols w:space="720"/>
        </w:sectPr>
      </w:pPr>
    </w:p>
    <w:p w:rsidR="00522A74" w:rsidRDefault="005F2EE7">
      <w:pPr>
        <w:pStyle w:val="Heading3"/>
        <w:spacing w:before="85"/>
      </w:pPr>
      <w:r>
        <w:rPr>
          <w:color w:val="231F20"/>
        </w:rPr>
        <w:lastRenderedPageBreak/>
        <w:t>Microscale reactions of positive ions with sodium hydroxide</w:t>
      </w:r>
    </w:p>
    <w:p w:rsidR="00522A74" w:rsidRDefault="00522A74">
      <w:pPr>
        <w:pStyle w:val="BodyText"/>
        <w:spacing w:before="4"/>
        <w:rPr>
          <w:rFonts w:ascii="Gotham Medium"/>
          <w:sz w:val="7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190"/>
        <w:gridCol w:w="5697"/>
      </w:tblGrid>
      <w:tr w:rsidR="00522A74">
        <w:trPr>
          <w:trHeight w:val="334"/>
        </w:trPr>
        <w:tc>
          <w:tcPr>
            <w:tcW w:w="1596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Positive ion</w:t>
            </w:r>
          </w:p>
        </w:tc>
        <w:tc>
          <w:tcPr>
            <w:tcW w:w="1190" w:type="dxa"/>
          </w:tcPr>
          <w:p w:rsidR="00522A74" w:rsidRDefault="005F2EE7">
            <w:pPr>
              <w:pStyle w:val="TableParagraph"/>
              <w:spacing w:before="4"/>
              <w:ind w:left="281" w:right="26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5697" w:type="dxa"/>
          </w:tcPr>
          <w:p w:rsidR="00522A74" w:rsidRDefault="005F2EE7">
            <w:pPr>
              <w:pStyle w:val="TableParagraph"/>
              <w:spacing w:before="4"/>
              <w:ind w:left="822" w:right="80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Positive ion solution and sodium hydroxide solution</w:t>
            </w:r>
          </w:p>
        </w:tc>
      </w:tr>
      <w:tr w:rsidR="00522A74">
        <w:trPr>
          <w:trHeight w:val="1666"/>
        </w:trPr>
        <w:tc>
          <w:tcPr>
            <w:tcW w:w="1596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734872" w:rsidRPr="00734872">
              <w:rPr>
                <w:smallCaps/>
                <w:color w:val="231F20"/>
                <w:sz w:val="18"/>
              </w:rPr>
              <w:t>(i</w:t>
            </w:r>
            <w:r w:rsidR="00734872">
              <w:rPr>
                <w:smallCaps/>
                <w:color w:val="231F20"/>
                <w:sz w:val="18"/>
              </w:rPr>
              <w:t>i)</w:t>
            </w:r>
          </w:p>
        </w:tc>
        <w:tc>
          <w:tcPr>
            <w:tcW w:w="1190" w:type="dxa"/>
          </w:tcPr>
          <w:p w:rsidR="00522A74" w:rsidRDefault="005F2EE7">
            <w:pPr>
              <w:pStyle w:val="TableParagraph"/>
              <w:spacing w:before="4"/>
              <w:ind w:left="281" w:right="26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Fe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569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666"/>
        </w:trPr>
        <w:tc>
          <w:tcPr>
            <w:tcW w:w="1596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bookmarkStart w:id="0" w:name="_GoBack"/>
            <w:r w:rsidR="00734872" w:rsidRPr="00734872">
              <w:rPr>
                <w:smallCaps/>
                <w:color w:val="231F20"/>
                <w:sz w:val="18"/>
              </w:rPr>
              <w:t>(iii)</w:t>
            </w:r>
            <w:bookmarkEnd w:id="0"/>
          </w:p>
        </w:tc>
        <w:tc>
          <w:tcPr>
            <w:tcW w:w="1190" w:type="dxa"/>
          </w:tcPr>
          <w:p w:rsidR="00522A74" w:rsidRDefault="005F2EE7">
            <w:pPr>
              <w:pStyle w:val="TableParagraph"/>
              <w:spacing w:before="4"/>
              <w:ind w:left="281" w:right="26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Fe</w:t>
            </w:r>
            <w:r>
              <w:rPr>
                <w:color w:val="231F20"/>
                <w:sz w:val="10"/>
              </w:rPr>
              <w:t>3+</w:t>
            </w:r>
          </w:p>
        </w:tc>
        <w:tc>
          <w:tcPr>
            <w:tcW w:w="569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666"/>
        </w:trPr>
        <w:tc>
          <w:tcPr>
            <w:tcW w:w="1596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  <w:r w:rsidR="00734872" w:rsidRPr="00734872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190" w:type="dxa"/>
          </w:tcPr>
          <w:p w:rsidR="00522A74" w:rsidRDefault="005F2EE7">
            <w:pPr>
              <w:pStyle w:val="TableParagraph"/>
              <w:spacing w:before="4"/>
              <w:ind w:left="281" w:right="26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Cu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569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666"/>
        </w:trPr>
        <w:tc>
          <w:tcPr>
            <w:tcW w:w="1596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Aluminium</w:t>
            </w:r>
          </w:p>
        </w:tc>
        <w:tc>
          <w:tcPr>
            <w:tcW w:w="1190" w:type="dxa"/>
          </w:tcPr>
          <w:p w:rsidR="00522A74" w:rsidRDefault="005F2EE7">
            <w:pPr>
              <w:pStyle w:val="TableParagraph"/>
              <w:spacing w:before="4"/>
              <w:ind w:left="281" w:right="26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Al</w:t>
            </w:r>
            <w:r>
              <w:rPr>
                <w:color w:val="231F20"/>
                <w:sz w:val="10"/>
              </w:rPr>
              <w:t>3+</w:t>
            </w:r>
          </w:p>
        </w:tc>
        <w:tc>
          <w:tcPr>
            <w:tcW w:w="569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666"/>
        </w:trPr>
        <w:tc>
          <w:tcPr>
            <w:tcW w:w="1596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1190" w:type="dxa"/>
          </w:tcPr>
          <w:p w:rsidR="00522A74" w:rsidRDefault="005F2EE7">
            <w:pPr>
              <w:pStyle w:val="TableParagraph"/>
              <w:spacing w:before="4"/>
              <w:ind w:left="281" w:right="26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Ca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569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666"/>
        </w:trPr>
        <w:tc>
          <w:tcPr>
            <w:tcW w:w="1596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</w:t>
            </w:r>
          </w:p>
        </w:tc>
        <w:tc>
          <w:tcPr>
            <w:tcW w:w="1190" w:type="dxa"/>
          </w:tcPr>
          <w:p w:rsidR="00522A74" w:rsidRDefault="005F2EE7">
            <w:pPr>
              <w:pStyle w:val="TableParagraph"/>
              <w:spacing w:before="4"/>
              <w:ind w:left="281" w:right="26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Mg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569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522A74">
      <w:pPr>
        <w:rPr>
          <w:rFonts w:ascii="Times New Roman"/>
          <w:sz w:val="16"/>
        </w:rPr>
        <w:sectPr w:rsidR="00522A74">
          <w:headerReference w:type="default" r:id="rId10"/>
          <w:pgSz w:w="11910" w:h="16840"/>
          <w:pgMar w:top="980" w:right="440" w:bottom="700" w:left="460" w:header="0" w:footer="426" w:gutter="0"/>
          <w:cols w:space="720"/>
        </w:sectPr>
      </w:pPr>
    </w:p>
    <w:p w:rsidR="00522A74" w:rsidRDefault="00734872">
      <w:pPr>
        <w:pStyle w:val="Heading3"/>
        <w:spacing w:before="84"/>
      </w:pPr>
      <w:r>
        <w:lastRenderedPageBreak/>
        <w:pict>
          <v:rect id="_x0000_s1029" style="position:absolute;left:0;text-align:left;margin-left:0;margin-top:76.25pt;width:595.3pt;height:.5pt;z-index:-251673600;mso-position-horizontal-relative:page;mso-position-vertical-relative:page" fillcolor="#231f20" stroked="f">
            <w10:wrap anchorx="page" anchory="page"/>
          </v:rect>
        </w:pict>
      </w:r>
      <w:r>
        <w:pict>
          <v:rect id="_x0000_s1028" style="position:absolute;left:0;text-align:left;margin-left:0;margin-top:390.7pt;width:595.3pt;height:.5pt;z-index:251636736;mso-position-horizontal-relative:page;mso-position-vertical-relative:page" fillcolor="#231f20" stroked="f">
            <w10:wrap anchorx="page" anchory="page"/>
          </v:rect>
        </w:pict>
      </w:r>
      <w:r w:rsidR="005F2EE7">
        <w:rPr>
          <w:color w:val="231F20"/>
        </w:rPr>
        <w:t>Results table for positve ion tests</w:t>
      </w:r>
    </w:p>
    <w:p w:rsidR="00522A74" w:rsidRDefault="00522A74">
      <w:pPr>
        <w:pStyle w:val="BodyText"/>
        <w:rPr>
          <w:rFonts w:ascii="Gotham Medium"/>
          <w:sz w:val="20"/>
        </w:rPr>
      </w:pPr>
    </w:p>
    <w:p w:rsidR="00522A74" w:rsidRDefault="00522A74">
      <w:pPr>
        <w:pStyle w:val="BodyText"/>
        <w:spacing w:before="4"/>
        <w:rPr>
          <w:rFonts w:ascii="Gotham Medium"/>
          <w:sz w:val="11"/>
        </w:rPr>
      </w:pPr>
    </w:p>
    <w:tbl>
      <w:tblPr>
        <w:tblW w:w="0" w:type="auto"/>
        <w:tblInd w:w="124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1021"/>
        <w:gridCol w:w="2961"/>
        <w:gridCol w:w="2927"/>
      </w:tblGrid>
      <w:tr w:rsidR="00522A74">
        <w:trPr>
          <w:trHeight w:val="574"/>
        </w:trPr>
        <w:tc>
          <w:tcPr>
            <w:tcW w:w="1612" w:type="dxa"/>
          </w:tcPr>
          <w:p w:rsidR="00522A74" w:rsidRDefault="00522A74">
            <w:pPr>
              <w:pStyle w:val="TableParagraph"/>
              <w:spacing w:before="5"/>
              <w:rPr>
                <w:rFonts w:ascii="Gotham Medium"/>
                <w:sz w:val="24"/>
              </w:rPr>
            </w:pPr>
          </w:p>
          <w:p w:rsidR="00522A74" w:rsidRDefault="005F2EE7">
            <w:pPr>
              <w:pStyle w:val="TableParagraph"/>
              <w:spacing w:before="1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Positive ion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spacing w:before="5"/>
              <w:rPr>
                <w:rFonts w:ascii="Gotham Medium"/>
                <w:sz w:val="24"/>
              </w:rPr>
            </w:pPr>
          </w:p>
          <w:p w:rsidR="00522A74" w:rsidRDefault="005F2EE7">
            <w:pPr>
              <w:pStyle w:val="TableParagraph"/>
              <w:spacing w:before="1"/>
              <w:ind w:left="21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2961" w:type="dxa"/>
          </w:tcPr>
          <w:p w:rsidR="00522A74" w:rsidRDefault="005F2EE7">
            <w:pPr>
              <w:pStyle w:val="TableParagraph"/>
              <w:spacing w:before="54" w:line="254" w:lineRule="auto"/>
              <w:ind w:left="444" w:right="372" w:hanging="3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 when added to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sodium hydroxide solution</w:t>
            </w:r>
          </w:p>
        </w:tc>
        <w:tc>
          <w:tcPr>
            <w:tcW w:w="2927" w:type="dxa"/>
          </w:tcPr>
          <w:p w:rsidR="00522A74" w:rsidRDefault="005F2EE7">
            <w:pPr>
              <w:pStyle w:val="TableParagraph"/>
              <w:spacing w:before="54" w:line="254" w:lineRule="auto"/>
              <w:ind w:left="733" w:right="180" w:hanging="51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 with excess sodium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hydroxide solution</w:t>
            </w: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734872" w:rsidRPr="00734872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9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734872" w:rsidRPr="00734872">
              <w:rPr>
                <w:smallCaps/>
                <w:color w:val="231F20"/>
                <w:sz w:val="18"/>
              </w:rPr>
              <w:t>(iii)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  <w:r w:rsidR="00734872" w:rsidRPr="00734872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Aluminium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522A74">
      <w:pPr>
        <w:pStyle w:val="BodyText"/>
        <w:rPr>
          <w:rFonts w:ascii="Gotham Medium"/>
          <w:sz w:val="20"/>
        </w:rPr>
      </w:pPr>
    </w:p>
    <w:p w:rsidR="00522A74" w:rsidRDefault="00522A74">
      <w:pPr>
        <w:pStyle w:val="BodyText"/>
        <w:spacing w:before="5"/>
        <w:rPr>
          <w:rFonts w:ascii="Gotham Medium"/>
          <w:sz w:val="13"/>
        </w:rPr>
      </w:pPr>
    </w:p>
    <w:tbl>
      <w:tblPr>
        <w:tblW w:w="0" w:type="auto"/>
        <w:tblInd w:w="124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1021"/>
        <w:gridCol w:w="2961"/>
        <w:gridCol w:w="2927"/>
      </w:tblGrid>
      <w:tr w:rsidR="00522A74">
        <w:trPr>
          <w:trHeight w:val="574"/>
        </w:trPr>
        <w:tc>
          <w:tcPr>
            <w:tcW w:w="1612" w:type="dxa"/>
          </w:tcPr>
          <w:p w:rsidR="00522A74" w:rsidRDefault="00522A74">
            <w:pPr>
              <w:pStyle w:val="TableParagraph"/>
              <w:spacing w:before="5"/>
              <w:rPr>
                <w:rFonts w:ascii="Gotham Medium"/>
                <w:sz w:val="24"/>
              </w:rPr>
            </w:pPr>
          </w:p>
          <w:p w:rsidR="00522A74" w:rsidRDefault="005F2EE7">
            <w:pPr>
              <w:pStyle w:val="TableParagraph"/>
              <w:spacing w:before="1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Positive ion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spacing w:before="5"/>
              <w:rPr>
                <w:rFonts w:ascii="Gotham Medium"/>
                <w:sz w:val="24"/>
              </w:rPr>
            </w:pPr>
          </w:p>
          <w:p w:rsidR="00522A74" w:rsidRDefault="005F2EE7">
            <w:pPr>
              <w:pStyle w:val="TableParagraph"/>
              <w:spacing w:before="1"/>
              <w:ind w:left="21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2961" w:type="dxa"/>
          </w:tcPr>
          <w:p w:rsidR="00522A74" w:rsidRDefault="005F2EE7">
            <w:pPr>
              <w:pStyle w:val="TableParagraph"/>
              <w:spacing w:before="54" w:line="254" w:lineRule="auto"/>
              <w:ind w:left="444" w:right="372" w:hanging="3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 when added to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sodium hydroxide solution</w:t>
            </w:r>
          </w:p>
        </w:tc>
        <w:tc>
          <w:tcPr>
            <w:tcW w:w="2927" w:type="dxa"/>
          </w:tcPr>
          <w:p w:rsidR="00522A74" w:rsidRDefault="005F2EE7">
            <w:pPr>
              <w:pStyle w:val="TableParagraph"/>
              <w:spacing w:before="54" w:line="254" w:lineRule="auto"/>
              <w:ind w:left="733" w:right="180" w:hanging="51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 with excess sodium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hydroxide solution</w:t>
            </w: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734872" w:rsidRPr="00734872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9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734872" w:rsidRPr="00734872">
              <w:rPr>
                <w:smallCaps/>
                <w:color w:val="231F20"/>
                <w:sz w:val="18"/>
              </w:rPr>
              <w:t>(iii)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  <w:r w:rsidR="00734872" w:rsidRPr="00734872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Aluminium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858"/>
        </w:trPr>
        <w:tc>
          <w:tcPr>
            <w:tcW w:w="1612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</w:t>
            </w:r>
          </w:p>
        </w:tc>
        <w:tc>
          <w:tcPr>
            <w:tcW w:w="102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522A74">
      <w:pPr>
        <w:rPr>
          <w:rFonts w:ascii="Times New Roman"/>
          <w:sz w:val="16"/>
        </w:rPr>
        <w:sectPr w:rsidR="00522A74">
          <w:footerReference w:type="default" r:id="rId11"/>
          <w:pgSz w:w="11910" w:h="16840"/>
          <w:pgMar w:top="1000" w:right="440" w:bottom="2640" w:left="460" w:header="0" w:footer="2455" w:gutter="0"/>
          <w:cols w:space="720"/>
        </w:sectPr>
      </w:pPr>
    </w:p>
    <w:p w:rsidR="00522A74" w:rsidRDefault="00734872">
      <w:pPr>
        <w:pStyle w:val="Heading3"/>
        <w:spacing w:before="84"/>
      </w:pPr>
      <w:r>
        <w:lastRenderedPageBreak/>
        <w:pict>
          <v:rect id="_x0000_s1027" style="position:absolute;left:0;text-align:left;margin-left:0;margin-top:76.25pt;width:595.3pt;height:.5pt;z-index:-251672576;mso-position-horizontal-relative:page;mso-position-vertical-relative:page" fillcolor="#231f20" stroked="f">
            <w10:wrap anchorx="page" anchory="page"/>
          </v:rect>
        </w:pict>
      </w:r>
      <w:r>
        <w:pict>
          <v:rect id="_x0000_s1026" style="position:absolute;left:0;text-align:left;margin-left:0;margin-top:390.45pt;width:595.3pt;height:.5pt;z-index:251637760;mso-position-horizontal-relative:page;mso-position-vertical-relative:page" fillcolor="#231f20" stroked="f">
            <w10:wrap anchorx="page" anchory="page"/>
          </v:rect>
        </w:pict>
      </w:r>
      <w:r w:rsidR="005F2EE7">
        <w:rPr>
          <w:color w:val="231F20"/>
        </w:rPr>
        <w:t>Results tables for negative ion tests</w:t>
      </w:r>
    </w:p>
    <w:p w:rsidR="00522A74" w:rsidRDefault="00522A74">
      <w:pPr>
        <w:pStyle w:val="BodyText"/>
        <w:rPr>
          <w:rFonts w:ascii="Gotham Medium"/>
          <w:sz w:val="20"/>
        </w:rPr>
      </w:pPr>
    </w:p>
    <w:p w:rsidR="00522A74" w:rsidRDefault="00522A74">
      <w:pPr>
        <w:pStyle w:val="BodyText"/>
        <w:spacing w:before="4"/>
        <w:rPr>
          <w:rFonts w:ascii="Gotham Medium"/>
          <w:sz w:val="11"/>
        </w:rPr>
      </w:pPr>
    </w:p>
    <w:tbl>
      <w:tblPr>
        <w:tblW w:w="0" w:type="auto"/>
        <w:tblInd w:w="12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983"/>
        <w:gridCol w:w="983"/>
        <w:gridCol w:w="2626"/>
        <w:gridCol w:w="2626"/>
      </w:tblGrid>
      <w:tr w:rsidR="00522A74">
        <w:trPr>
          <w:trHeight w:val="334"/>
        </w:trPr>
        <w:tc>
          <w:tcPr>
            <w:tcW w:w="2303" w:type="dxa"/>
            <w:gridSpan w:val="2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Negative ion</w:t>
            </w:r>
          </w:p>
        </w:tc>
        <w:tc>
          <w:tcPr>
            <w:tcW w:w="983" w:type="dxa"/>
          </w:tcPr>
          <w:p w:rsidR="00522A74" w:rsidRDefault="005F2EE7">
            <w:pPr>
              <w:pStyle w:val="TableParagraph"/>
              <w:spacing w:before="29"/>
              <w:ind w:left="19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2626" w:type="dxa"/>
          </w:tcPr>
          <w:p w:rsidR="00522A74" w:rsidRDefault="005F2EE7">
            <w:pPr>
              <w:pStyle w:val="TableParagraph"/>
              <w:spacing w:before="29"/>
              <w:ind w:left="1124" w:right="1108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Test</w:t>
            </w:r>
          </w:p>
        </w:tc>
        <w:tc>
          <w:tcPr>
            <w:tcW w:w="2626" w:type="dxa"/>
          </w:tcPr>
          <w:p w:rsidR="00522A74" w:rsidRDefault="005F2EE7">
            <w:pPr>
              <w:pStyle w:val="TableParagraph"/>
              <w:spacing w:before="29"/>
              <w:ind w:left="8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</w:t>
            </w:r>
          </w:p>
        </w:tc>
      </w:tr>
      <w:tr w:rsidR="00522A74">
        <w:trPr>
          <w:trHeight w:val="1081"/>
        </w:trPr>
        <w:tc>
          <w:tcPr>
            <w:tcW w:w="2303" w:type="dxa"/>
            <w:gridSpan w:val="2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Carbonate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082"/>
        </w:trPr>
        <w:tc>
          <w:tcPr>
            <w:tcW w:w="2303" w:type="dxa"/>
            <w:gridSpan w:val="2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Sulfate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081"/>
        </w:trPr>
        <w:tc>
          <w:tcPr>
            <w:tcW w:w="1320" w:type="dxa"/>
            <w:vMerge w:val="restart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F2EE7">
            <w:pPr>
              <w:pStyle w:val="TableParagraph"/>
              <w:spacing w:before="18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Halide</w:t>
            </w:r>
          </w:p>
        </w:tc>
        <w:tc>
          <w:tcPr>
            <w:tcW w:w="983" w:type="dxa"/>
            <w:tcBorders>
              <w:left w:val="single" w:sz="4" w:space="0" w:color="231F20"/>
            </w:tcBorders>
          </w:tcPr>
          <w:p w:rsidR="00522A74" w:rsidRDefault="005F2EE7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Chloride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081"/>
        </w:trPr>
        <w:tc>
          <w:tcPr>
            <w:tcW w:w="1320" w:type="dxa"/>
            <w:vMerge/>
            <w:tcBorders>
              <w:top w:val="nil"/>
              <w:right w:val="single" w:sz="4" w:space="0" w:color="231F20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left w:val="single" w:sz="4" w:space="0" w:color="231F20"/>
            </w:tcBorders>
          </w:tcPr>
          <w:p w:rsidR="00522A74" w:rsidRDefault="005F2EE7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Bromide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081"/>
        </w:trPr>
        <w:tc>
          <w:tcPr>
            <w:tcW w:w="1320" w:type="dxa"/>
            <w:vMerge/>
            <w:tcBorders>
              <w:top w:val="nil"/>
              <w:right w:val="single" w:sz="4" w:space="0" w:color="231F20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left w:val="single" w:sz="4" w:space="0" w:color="231F20"/>
            </w:tcBorders>
          </w:tcPr>
          <w:p w:rsidR="00522A74" w:rsidRDefault="005F2EE7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Iodide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734872">
      <w:pPr>
        <w:pStyle w:val="BodyText"/>
        <w:rPr>
          <w:rFonts w:ascii="Gotham Medium"/>
          <w:sz w:val="20"/>
        </w:rPr>
      </w:pPr>
      <w:r>
        <w:rPr>
          <w:rFonts w:ascii="Gotham Medium"/>
          <w:noProof/>
          <w:sz w:val="13"/>
          <w:lang w:eastAsia="en-GB"/>
        </w:rPr>
        <w:pict>
          <v:rect id="_x0000_s1160" style="position:absolute;margin-left:0;margin-top:388.5pt;width:595.3pt;height:.5pt;z-index:251658240;mso-position-horizontal-relative:page;mso-position-vertical-relative:page" fillcolor="#231f20" stroked="f">
            <w10:wrap anchorx="page" anchory="page"/>
          </v:rect>
        </w:pict>
      </w:r>
    </w:p>
    <w:p w:rsidR="00522A74" w:rsidRDefault="00522A74">
      <w:pPr>
        <w:pStyle w:val="BodyText"/>
        <w:spacing w:before="5"/>
        <w:rPr>
          <w:rFonts w:ascii="Gotham Medium"/>
          <w:sz w:val="13"/>
        </w:rPr>
      </w:pPr>
    </w:p>
    <w:tbl>
      <w:tblPr>
        <w:tblW w:w="0" w:type="auto"/>
        <w:tblInd w:w="12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983"/>
        <w:gridCol w:w="983"/>
        <w:gridCol w:w="2626"/>
        <w:gridCol w:w="2626"/>
      </w:tblGrid>
      <w:tr w:rsidR="00522A74">
        <w:trPr>
          <w:trHeight w:val="334"/>
        </w:trPr>
        <w:tc>
          <w:tcPr>
            <w:tcW w:w="2303" w:type="dxa"/>
            <w:gridSpan w:val="2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Negative ion</w:t>
            </w:r>
          </w:p>
        </w:tc>
        <w:tc>
          <w:tcPr>
            <w:tcW w:w="983" w:type="dxa"/>
          </w:tcPr>
          <w:p w:rsidR="00522A74" w:rsidRDefault="005F2EE7">
            <w:pPr>
              <w:pStyle w:val="TableParagraph"/>
              <w:spacing w:before="4"/>
              <w:ind w:left="19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2626" w:type="dxa"/>
          </w:tcPr>
          <w:p w:rsidR="00522A74" w:rsidRDefault="005F2EE7">
            <w:pPr>
              <w:pStyle w:val="TableParagraph"/>
              <w:spacing w:before="4"/>
              <w:ind w:left="1124" w:right="1108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Test</w:t>
            </w:r>
          </w:p>
        </w:tc>
        <w:tc>
          <w:tcPr>
            <w:tcW w:w="2626" w:type="dxa"/>
          </w:tcPr>
          <w:p w:rsidR="00522A74" w:rsidRDefault="005F2EE7">
            <w:pPr>
              <w:pStyle w:val="TableParagraph"/>
              <w:spacing w:before="4"/>
              <w:ind w:left="83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</w:t>
            </w:r>
          </w:p>
        </w:tc>
      </w:tr>
      <w:tr w:rsidR="00522A74">
        <w:trPr>
          <w:trHeight w:val="1081"/>
        </w:trPr>
        <w:tc>
          <w:tcPr>
            <w:tcW w:w="2303" w:type="dxa"/>
            <w:gridSpan w:val="2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Carbonate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082"/>
        </w:trPr>
        <w:tc>
          <w:tcPr>
            <w:tcW w:w="2303" w:type="dxa"/>
            <w:gridSpan w:val="2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Sulfate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081"/>
        </w:trPr>
        <w:tc>
          <w:tcPr>
            <w:tcW w:w="1320" w:type="dxa"/>
            <w:vMerge w:val="restart"/>
            <w:tcBorders>
              <w:right w:val="single" w:sz="4" w:space="0" w:color="231F20"/>
            </w:tcBorders>
          </w:tcPr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22A74">
            <w:pPr>
              <w:pStyle w:val="TableParagraph"/>
              <w:rPr>
                <w:rFonts w:ascii="Gotham Medium"/>
              </w:rPr>
            </w:pPr>
          </w:p>
          <w:p w:rsidR="00522A74" w:rsidRDefault="005F2EE7">
            <w:pPr>
              <w:pStyle w:val="TableParagraph"/>
              <w:spacing w:before="18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Halide</w:t>
            </w:r>
          </w:p>
        </w:tc>
        <w:tc>
          <w:tcPr>
            <w:tcW w:w="983" w:type="dxa"/>
            <w:tcBorders>
              <w:left w:val="single" w:sz="4" w:space="0" w:color="231F20"/>
            </w:tcBorders>
          </w:tcPr>
          <w:p w:rsidR="00522A74" w:rsidRDefault="005F2EE7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Chloride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081"/>
        </w:trPr>
        <w:tc>
          <w:tcPr>
            <w:tcW w:w="1320" w:type="dxa"/>
            <w:vMerge/>
            <w:tcBorders>
              <w:top w:val="nil"/>
              <w:right w:val="single" w:sz="4" w:space="0" w:color="231F20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left w:val="single" w:sz="4" w:space="0" w:color="231F20"/>
            </w:tcBorders>
          </w:tcPr>
          <w:p w:rsidR="00522A74" w:rsidRDefault="005F2EE7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Bromide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1081"/>
        </w:trPr>
        <w:tc>
          <w:tcPr>
            <w:tcW w:w="1320" w:type="dxa"/>
            <w:vMerge/>
            <w:tcBorders>
              <w:top w:val="nil"/>
              <w:right w:val="single" w:sz="4" w:space="0" w:color="231F20"/>
            </w:tcBorders>
          </w:tcPr>
          <w:p w:rsidR="00522A74" w:rsidRDefault="00522A74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left w:val="single" w:sz="4" w:space="0" w:color="231F20"/>
            </w:tcBorders>
          </w:tcPr>
          <w:p w:rsidR="00522A74" w:rsidRDefault="005F2EE7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Iodide</w:t>
            </w:r>
          </w:p>
        </w:tc>
        <w:tc>
          <w:tcPr>
            <w:tcW w:w="983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72053" w:rsidRDefault="00172053"/>
    <w:sectPr w:rsidR="00172053">
      <w:pgSz w:w="11910" w:h="16840"/>
      <w:pgMar w:top="1000" w:right="440" w:bottom="2660" w:left="460" w:header="0" w:footer="2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44" w:rsidRDefault="00500044">
      <w:r>
        <w:separator/>
      </w:r>
    </w:p>
  </w:endnote>
  <w:endnote w:type="continuationSeparator" w:id="0">
    <w:p w:rsidR="00500044" w:rsidRDefault="0050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734872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.35pt;margin-top:805.95pt;width:144.8pt;height:27.2pt;z-index:-17146880;mso-position-horizontal-relative:page;mso-position-vertical-relative:page" filled="f" stroked="f">
          <v:textbox style="mso-next-textbox:#_x0000_s2055"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 w:rsidR="00286B9A"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="00286B9A">
                  <w:rPr>
                    <w:rFonts w:ascii="Gotham Book" w:hAnsi="Gotham Book"/>
                    <w:sz w:val="14"/>
                  </w:rPr>
                  <w:t xml:space="preserve">Registered </w:t>
                </w:r>
                <w:r w:rsidR="00286B9A" w:rsidRPr="00286B9A">
                  <w:rPr>
                    <w:rFonts w:ascii="Gotham Book" w:hAnsi="Gotham Book"/>
                    <w:sz w:val="14"/>
                  </w:rPr>
                  <w:t>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0.9pt;margin-top:805.6pt;width:13.55pt;height:10.7pt;z-index:-17146368;mso-position-horizontal-relative:page;mso-position-vertical-relative:page" filled="f" stroked="f">
          <v:textbox style="mso-next-textbox:#_x0000_s2054" inset="0,0,0,0">
            <w:txbxContent>
              <w:p w:rsidR="00522A74" w:rsidRDefault="005F2EE7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734872">
                  <w:rPr>
                    <w:rFonts w:ascii="Gotham Book"/>
                    <w:noProof/>
                    <w:color w:val="231F20"/>
                    <w:sz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31.1pt;margin-top:805.95pt;width:136.85pt;height:10.7pt;z-index:-17145856;mso-position-horizontal-relative:page;mso-position-vertical-relative:page" filled="f" stroked="f">
          <v:textbox style="mso-next-textbox:#_x0000_s2053"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73487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70.3pt;height:34.7pt;z-index:-17144832;mso-position-horizontal-relative:page;mso-position-vertical-relative:page" filled="f" stroked="f">
          <v:textbox inset="0,0,0,0">
            <w:txbxContent>
              <w:p w:rsidR="00585F88" w:rsidRDefault="00585F88" w:rsidP="00585F88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>
                  <w:rPr>
                    <w:rFonts w:ascii="Gotham Book" w:hAnsi="Gotham Book"/>
                    <w:sz w:val="14"/>
                  </w:rPr>
                  <w:t xml:space="preserve">Registered </w:t>
                </w:r>
                <w:r w:rsidRPr="00286B9A">
                  <w:rPr>
                    <w:rFonts w:ascii="Gotham Book" w:hAnsi="Gotham Book"/>
                    <w:sz w:val="14"/>
                  </w:rPr>
                  <w:t>charity number: 207890</w:t>
                </w:r>
              </w:p>
              <w:p w:rsidR="00522A74" w:rsidRDefault="00522A74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rect id="_x0000_s2052" style="position:absolute;margin-left:0;margin-top:705.1pt;width:595.3pt;height:.5pt;z-index:-17145344;mso-position-horizontal-relative:page;mso-position-vertical-relative:page" fillcolor="#231f20" stroked="f">
          <w10:wrap anchorx="page" anchory="page"/>
        </v:rect>
      </w:pict>
    </w:r>
    <w:r>
      <w:pict>
        <v:shape id="_x0000_s2050" type="#_x0000_t202" style="position:absolute;margin-left:290.05pt;margin-top:805.6pt;width:15.2pt;height:10.7pt;z-index:-17144320;mso-position-horizontal-relative:page;mso-position-vertical-relative:page" filled="f" stroked="f">
          <v:textbox inset="0,0,0,0">
            <w:txbxContent>
              <w:p w:rsidR="00522A74" w:rsidRDefault="005F2EE7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734872">
                  <w:rPr>
                    <w:rFonts w:ascii="Gotham Book"/>
                    <w:noProof/>
                    <w:color w:val="231F20"/>
                    <w:sz w:val="1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1.1pt;margin-top:805.95pt;width:136.85pt;height:10.7pt;z-index:-17143808;mso-position-horizontal-relative:page;mso-position-vertical-relative:page" filled="f" stroked="f">
          <v:textbox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44" w:rsidRDefault="00500044">
      <w:r>
        <w:separator/>
      </w:r>
    </w:p>
  </w:footnote>
  <w:footnote w:type="continuationSeparator" w:id="0">
    <w:p w:rsidR="00500044" w:rsidRDefault="0050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88" w:rsidRDefault="00585F88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174720" behindDoc="0" locked="0" layoutInCell="1" allowOverlap="1" wp14:anchorId="2E8B8AB2" wp14:editId="3A54A4C2">
          <wp:simplePos x="0" y="0"/>
          <wp:positionH relativeFrom="page">
            <wp:posOffset>9525</wp:posOffset>
          </wp:positionH>
          <wp:positionV relativeFrom="paragraph">
            <wp:posOffset>19050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88" w:rsidRDefault="00585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FDD"/>
    <w:multiLevelType w:val="hybridMultilevel"/>
    <w:tmpl w:val="A55681CC"/>
    <w:lvl w:ilvl="0" w:tplc="D9820A20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3DC91C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4300E714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84E85CB4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D8AE310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0762B748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F60CB39C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FF80692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15085834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" w15:restartNumberingAfterBreak="0">
    <w:nsid w:val="0BFF7916"/>
    <w:multiLevelType w:val="hybridMultilevel"/>
    <w:tmpl w:val="41DAAFCA"/>
    <w:lvl w:ilvl="0" w:tplc="4BBAA59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86A4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50A04F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3C0D20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11C49D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0854ED04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37981E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2AEADC3A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ACCAFB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384599B"/>
    <w:multiLevelType w:val="hybridMultilevel"/>
    <w:tmpl w:val="9B2EA574"/>
    <w:lvl w:ilvl="0" w:tplc="D7709E8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4D25D6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54EFA24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D67002A2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6D6F7A2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B92A17C0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9042CEDC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7F507C80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DF52EF4A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17AF568D"/>
    <w:multiLevelType w:val="hybridMultilevel"/>
    <w:tmpl w:val="49080E26"/>
    <w:lvl w:ilvl="0" w:tplc="3F3AE8C0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7280D7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D6045C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ECED2E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46B09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370C06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A438A5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574A445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4BA08DBA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4" w15:restartNumberingAfterBreak="0">
    <w:nsid w:val="1FFA71F3"/>
    <w:multiLevelType w:val="hybridMultilevel"/>
    <w:tmpl w:val="8F564818"/>
    <w:lvl w:ilvl="0" w:tplc="346C617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366A3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49A99D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8D46C82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44444E6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188D4E6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14BCD20C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73C39C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F836D06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5" w15:restartNumberingAfterBreak="0">
    <w:nsid w:val="2DAB3E2D"/>
    <w:multiLevelType w:val="hybridMultilevel"/>
    <w:tmpl w:val="FF6C610C"/>
    <w:lvl w:ilvl="0" w:tplc="871CA8EA">
      <w:numFmt w:val="bullet"/>
      <w:lvlText w:val="•"/>
      <w:lvlJc w:val="left"/>
      <w:pPr>
        <w:ind w:left="40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B8D830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537411DE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B42C685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561A8DFE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B6CE6D30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4C8AB0B8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2578FA7E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806051E4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45227995"/>
    <w:multiLevelType w:val="hybridMultilevel"/>
    <w:tmpl w:val="20A0E764"/>
    <w:lvl w:ilvl="0" w:tplc="80EC5118">
      <w:numFmt w:val="bullet"/>
      <w:lvlText w:val="•"/>
      <w:lvlJc w:val="left"/>
      <w:pPr>
        <w:ind w:left="113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050B8A6">
      <w:numFmt w:val="bullet"/>
      <w:lvlText w:val="•"/>
      <w:lvlJc w:val="left"/>
      <w:pPr>
        <w:ind w:left="966" w:hanging="284"/>
      </w:pPr>
      <w:rPr>
        <w:rFonts w:hint="default"/>
        <w:lang w:val="en-GB" w:eastAsia="en-US" w:bidi="ar-SA"/>
      </w:rPr>
    </w:lvl>
    <w:lvl w:ilvl="2" w:tplc="395E2768">
      <w:numFmt w:val="bullet"/>
      <w:lvlText w:val="•"/>
      <w:lvlJc w:val="left"/>
      <w:pPr>
        <w:ind w:left="1812" w:hanging="284"/>
      </w:pPr>
      <w:rPr>
        <w:rFonts w:hint="default"/>
        <w:lang w:val="en-GB" w:eastAsia="en-US" w:bidi="ar-SA"/>
      </w:rPr>
    </w:lvl>
    <w:lvl w:ilvl="3" w:tplc="2CECC0A0">
      <w:numFmt w:val="bullet"/>
      <w:lvlText w:val="•"/>
      <w:lvlJc w:val="left"/>
      <w:pPr>
        <w:ind w:left="2658" w:hanging="284"/>
      </w:pPr>
      <w:rPr>
        <w:rFonts w:hint="default"/>
        <w:lang w:val="en-GB" w:eastAsia="en-US" w:bidi="ar-SA"/>
      </w:rPr>
    </w:lvl>
    <w:lvl w:ilvl="4" w:tplc="5DFAC6B6">
      <w:numFmt w:val="bullet"/>
      <w:lvlText w:val="•"/>
      <w:lvlJc w:val="left"/>
      <w:pPr>
        <w:ind w:left="3504" w:hanging="284"/>
      </w:pPr>
      <w:rPr>
        <w:rFonts w:hint="default"/>
        <w:lang w:val="en-GB" w:eastAsia="en-US" w:bidi="ar-SA"/>
      </w:rPr>
    </w:lvl>
    <w:lvl w:ilvl="5" w:tplc="D4B6DC3E">
      <w:numFmt w:val="bullet"/>
      <w:lvlText w:val="•"/>
      <w:lvlJc w:val="left"/>
      <w:pPr>
        <w:ind w:left="4350" w:hanging="284"/>
      </w:pPr>
      <w:rPr>
        <w:rFonts w:hint="default"/>
        <w:lang w:val="en-GB" w:eastAsia="en-US" w:bidi="ar-SA"/>
      </w:rPr>
    </w:lvl>
    <w:lvl w:ilvl="6" w:tplc="E9529C7A">
      <w:numFmt w:val="bullet"/>
      <w:lvlText w:val="•"/>
      <w:lvlJc w:val="left"/>
      <w:pPr>
        <w:ind w:left="5196" w:hanging="284"/>
      </w:pPr>
      <w:rPr>
        <w:rFonts w:hint="default"/>
        <w:lang w:val="en-GB" w:eastAsia="en-US" w:bidi="ar-SA"/>
      </w:rPr>
    </w:lvl>
    <w:lvl w:ilvl="7" w:tplc="857089BC">
      <w:numFmt w:val="bullet"/>
      <w:lvlText w:val="•"/>
      <w:lvlJc w:val="left"/>
      <w:pPr>
        <w:ind w:left="6042" w:hanging="284"/>
      </w:pPr>
      <w:rPr>
        <w:rFonts w:hint="default"/>
        <w:lang w:val="en-GB" w:eastAsia="en-US" w:bidi="ar-SA"/>
      </w:rPr>
    </w:lvl>
    <w:lvl w:ilvl="8" w:tplc="71568F3C">
      <w:numFmt w:val="bullet"/>
      <w:lvlText w:val="•"/>
      <w:lvlJc w:val="left"/>
      <w:pPr>
        <w:ind w:left="6888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4E9C6C00"/>
    <w:multiLevelType w:val="hybridMultilevel"/>
    <w:tmpl w:val="22FCA71C"/>
    <w:lvl w:ilvl="0" w:tplc="692A0FAA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E6CCB2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1F4DEC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3EC765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DC6EDF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92D20C30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F3B4FD0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EE4A355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9850BD0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8" w15:restartNumberingAfterBreak="0">
    <w:nsid w:val="52E019AD"/>
    <w:multiLevelType w:val="hybridMultilevel"/>
    <w:tmpl w:val="62DE52AC"/>
    <w:lvl w:ilvl="0" w:tplc="0300616C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80E1BF4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BD2A884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4502E8B0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F98D0B4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4904A2B0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E5C2028E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533C771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4C7ED3C6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6E1C6EB2"/>
    <w:multiLevelType w:val="hybridMultilevel"/>
    <w:tmpl w:val="CC02DE06"/>
    <w:lvl w:ilvl="0" w:tplc="4A82DDE8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D46F65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6E30A2FE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76E82A4E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6392475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88B6298A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ECBEF5CA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DA0EE63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628CEF76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0" w15:restartNumberingAfterBreak="0">
    <w:nsid w:val="7F455427"/>
    <w:multiLevelType w:val="hybridMultilevel"/>
    <w:tmpl w:val="4F04C03C"/>
    <w:lvl w:ilvl="0" w:tplc="77F0A478">
      <w:numFmt w:val="bullet"/>
      <w:lvlText w:val="•"/>
      <w:lvlJc w:val="left"/>
      <w:pPr>
        <w:ind w:left="435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2B02DB8">
      <w:numFmt w:val="bullet"/>
      <w:lvlText w:val="•"/>
      <w:lvlJc w:val="left"/>
      <w:pPr>
        <w:ind w:left="849" w:hanging="284"/>
      </w:pPr>
      <w:rPr>
        <w:rFonts w:hint="default"/>
        <w:lang w:val="en-GB" w:eastAsia="en-US" w:bidi="ar-SA"/>
      </w:rPr>
    </w:lvl>
    <w:lvl w:ilvl="2" w:tplc="44B407C6">
      <w:numFmt w:val="bullet"/>
      <w:lvlText w:val="•"/>
      <w:lvlJc w:val="left"/>
      <w:pPr>
        <w:ind w:left="1258" w:hanging="284"/>
      </w:pPr>
      <w:rPr>
        <w:rFonts w:hint="default"/>
        <w:lang w:val="en-GB" w:eastAsia="en-US" w:bidi="ar-SA"/>
      </w:rPr>
    </w:lvl>
    <w:lvl w:ilvl="3" w:tplc="8762207A">
      <w:numFmt w:val="bullet"/>
      <w:lvlText w:val="•"/>
      <w:lvlJc w:val="left"/>
      <w:pPr>
        <w:ind w:left="1667" w:hanging="284"/>
      </w:pPr>
      <w:rPr>
        <w:rFonts w:hint="default"/>
        <w:lang w:val="en-GB" w:eastAsia="en-US" w:bidi="ar-SA"/>
      </w:rPr>
    </w:lvl>
    <w:lvl w:ilvl="4" w:tplc="6B96F298">
      <w:numFmt w:val="bullet"/>
      <w:lvlText w:val="•"/>
      <w:lvlJc w:val="left"/>
      <w:pPr>
        <w:ind w:left="2076" w:hanging="284"/>
      </w:pPr>
      <w:rPr>
        <w:rFonts w:hint="default"/>
        <w:lang w:val="en-GB" w:eastAsia="en-US" w:bidi="ar-SA"/>
      </w:rPr>
    </w:lvl>
    <w:lvl w:ilvl="5" w:tplc="6C0A1376">
      <w:numFmt w:val="bullet"/>
      <w:lvlText w:val="•"/>
      <w:lvlJc w:val="left"/>
      <w:pPr>
        <w:ind w:left="2485" w:hanging="284"/>
      </w:pPr>
      <w:rPr>
        <w:rFonts w:hint="default"/>
        <w:lang w:val="en-GB" w:eastAsia="en-US" w:bidi="ar-SA"/>
      </w:rPr>
    </w:lvl>
    <w:lvl w:ilvl="6" w:tplc="EA58B936">
      <w:numFmt w:val="bullet"/>
      <w:lvlText w:val="•"/>
      <w:lvlJc w:val="left"/>
      <w:pPr>
        <w:ind w:left="2895" w:hanging="284"/>
      </w:pPr>
      <w:rPr>
        <w:rFonts w:hint="default"/>
        <w:lang w:val="en-GB" w:eastAsia="en-US" w:bidi="ar-SA"/>
      </w:rPr>
    </w:lvl>
    <w:lvl w:ilvl="7" w:tplc="CEDED424">
      <w:numFmt w:val="bullet"/>
      <w:lvlText w:val="•"/>
      <w:lvlJc w:val="left"/>
      <w:pPr>
        <w:ind w:left="3304" w:hanging="284"/>
      </w:pPr>
      <w:rPr>
        <w:rFonts w:hint="default"/>
        <w:lang w:val="en-GB" w:eastAsia="en-US" w:bidi="ar-SA"/>
      </w:rPr>
    </w:lvl>
    <w:lvl w:ilvl="8" w:tplc="E2BE36BA">
      <w:numFmt w:val="bullet"/>
      <w:lvlText w:val="•"/>
      <w:lvlJc w:val="left"/>
      <w:pPr>
        <w:ind w:left="3713" w:hanging="284"/>
      </w:pPr>
      <w:rPr>
        <w:rFonts w:hint="default"/>
        <w:lang w:val="en-GB" w:eastAsia="en-US" w:bidi="ar-SA"/>
      </w:rPr>
    </w:lvl>
  </w:abstractNum>
  <w:abstractNum w:abstractNumId="11" w15:restartNumberingAfterBreak="0">
    <w:nsid w:val="7FCC14E2"/>
    <w:multiLevelType w:val="hybridMultilevel"/>
    <w:tmpl w:val="9132C40E"/>
    <w:lvl w:ilvl="0" w:tplc="07769A46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8B848A6">
      <w:numFmt w:val="bullet"/>
      <w:lvlText w:val="•"/>
      <w:lvlJc w:val="left"/>
      <w:pPr>
        <w:ind w:left="3955" w:hanging="284"/>
      </w:pPr>
      <w:rPr>
        <w:rFonts w:hint="default"/>
        <w:lang w:val="en-GB" w:eastAsia="en-US" w:bidi="ar-SA"/>
      </w:rPr>
    </w:lvl>
    <w:lvl w:ilvl="2" w:tplc="820ECAC2">
      <w:numFmt w:val="bullet"/>
      <w:lvlText w:val="•"/>
      <w:lvlJc w:val="left"/>
      <w:pPr>
        <w:ind w:left="4230" w:hanging="284"/>
      </w:pPr>
      <w:rPr>
        <w:rFonts w:hint="default"/>
        <w:lang w:val="en-GB" w:eastAsia="en-US" w:bidi="ar-SA"/>
      </w:rPr>
    </w:lvl>
    <w:lvl w:ilvl="3" w:tplc="0A0A6FA4">
      <w:numFmt w:val="bullet"/>
      <w:lvlText w:val="•"/>
      <w:lvlJc w:val="left"/>
      <w:pPr>
        <w:ind w:left="4506" w:hanging="284"/>
      </w:pPr>
      <w:rPr>
        <w:rFonts w:hint="default"/>
        <w:lang w:val="en-GB" w:eastAsia="en-US" w:bidi="ar-SA"/>
      </w:rPr>
    </w:lvl>
    <w:lvl w:ilvl="4" w:tplc="872E4FBA">
      <w:numFmt w:val="bullet"/>
      <w:lvlText w:val="•"/>
      <w:lvlJc w:val="left"/>
      <w:pPr>
        <w:ind w:left="4781" w:hanging="284"/>
      </w:pPr>
      <w:rPr>
        <w:rFonts w:hint="default"/>
        <w:lang w:val="en-GB" w:eastAsia="en-US" w:bidi="ar-SA"/>
      </w:rPr>
    </w:lvl>
    <w:lvl w:ilvl="5" w:tplc="0DDAD146">
      <w:numFmt w:val="bullet"/>
      <w:lvlText w:val="•"/>
      <w:lvlJc w:val="left"/>
      <w:pPr>
        <w:ind w:left="5056" w:hanging="284"/>
      </w:pPr>
      <w:rPr>
        <w:rFonts w:hint="default"/>
        <w:lang w:val="en-GB" w:eastAsia="en-US" w:bidi="ar-SA"/>
      </w:rPr>
    </w:lvl>
    <w:lvl w:ilvl="6" w:tplc="0ED0ABAC">
      <w:numFmt w:val="bullet"/>
      <w:lvlText w:val="•"/>
      <w:lvlJc w:val="left"/>
      <w:pPr>
        <w:ind w:left="5332" w:hanging="284"/>
      </w:pPr>
      <w:rPr>
        <w:rFonts w:hint="default"/>
        <w:lang w:val="en-GB" w:eastAsia="en-US" w:bidi="ar-SA"/>
      </w:rPr>
    </w:lvl>
    <w:lvl w:ilvl="7" w:tplc="586C7D70">
      <w:numFmt w:val="bullet"/>
      <w:lvlText w:val="•"/>
      <w:lvlJc w:val="left"/>
      <w:pPr>
        <w:ind w:left="5607" w:hanging="284"/>
      </w:pPr>
      <w:rPr>
        <w:rFonts w:hint="default"/>
        <w:lang w:val="en-GB" w:eastAsia="en-US" w:bidi="ar-SA"/>
      </w:rPr>
    </w:lvl>
    <w:lvl w:ilvl="8" w:tplc="A6521806">
      <w:numFmt w:val="bullet"/>
      <w:lvlText w:val="•"/>
      <w:lvlJc w:val="left"/>
      <w:pPr>
        <w:ind w:left="5883" w:hanging="284"/>
      </w:pPr>
      <w:rPr>
        <w:rFonts w:hint="default"/>
        <w:lang w:val="en-GB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22A74"/>
    <w:rsid w:val="00172053"/>
    <w:rsid w:val="00286B9A"/>
    <w:rsid w:val="00500044"/>
    <w:rsid w:val="00522A74"/>
    <w:rsid w:val="00585F88"/>
    <w:rsid w:val="005F2EE7"/>
    <w:rsid w:val="00734872"/>
    <w:rsid w:val="00DC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4A9F601"/>
  <w15:docId w15:val="{83D80B8C-6F8B-4F67-8220-6682AB93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24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B9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B9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734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sc.li/3dhnn5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Ions_No kerning etc.indd</vt:lpstr>
    </vt:vector>
  </TitlesOfParts>
  <Company>Royal Society of Chemistry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Ions_printable results table</dc:title>
  <dc:creator>Kelly Ryder</dc:creator>
  <cp:keywords>identifying ions results tables practical GCSE</cp:keywords>
  <dc:description>Supports the RSC practical video identifying ions</dc:description>
  <cp:lastModifiedBy>Juliet Kennard</cp:lastModifiedBy>
  <cp:revision>3</cp:revision>
  <dcterms:created xsi:type="dcterms:W3CDTF">2021-03-03T16:04:00Z</dcterms:created>
  <dcterms:modified xsi:type="dcterms:W3CDTF">2021-03-05T13:00:00Z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