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292520B3" w:rsidR="009C6C7F" w:rsidRDefault="007E204E" w:rsidP="006E6495">
      <w:pPr>
        <w:pStyle w:val="Heading1"/>
      </w:pPr>
      <w:r>
        <w:t>Oxidation states of iron – student sheet</w:t>
      </w:r>
    </w:p>
    <w:p w14:paraId="6BD8EAEC" w14:textId="3C389F31" w:rsidR="00EE7B55" w:rsidRDefault="00EE7B55" w:rsidP="006E6495"/>
    <w:p w14:paraId="5F0A5A18" w14:textId="0AA92DCA" w:rsidR="009B6695" w:rsidRDefault="009B6695" w:rsidP="006E6495">
      <w:r>
        <w:t xml:space="preserve">In this experiment, you will compare the chemistry of the two main </w:t>
      </w:r>
      <w:r w:rsidRPr="009B6695">
        <w:t>oxidation states of iron (a first row transition element) and consider explanations for any differences observed. Carefully follow the instructions below noting down all your observations and trying to give explanations.</w:t>
      </w:r>
    </w:p>
    <w:p w14:paraId="4DB3AFED" w14:textId="77777777" w:rsidR="009B6695" w:rsidRDefault="009B6695" w:rsidP="006E6495"/>
    <w:p w14:paraId="633FE19B" w14:textId="486EC594" w:rsidR="00695E32" w:rsidRPr="00EE7B55" w:rsidRDefault="009B6695" w:rsidP="006E6495">
      <w:r>
        <w:t>You</w:t>
      </w:r>
      <w:r w:rsidRPr="009B6695">
        <w:t xml:space="preserve"> must wear eye protection.</w:t>
      </w:r>
    </w:p>
    <w:p w14:paraId="2307BAC3" w14:textId="7D84830F" w:rsidR="00412A04" w:rsidRDefault="009B6695" w:rsidP="00695E32">
      <w:pPr>
        <w:pStyle w:val="Heading2"/>
      </w:pPr>
      <w:r>
        <w:t>Instructions</w:t>
      </w:r>
    </w:p>
    <w:p w14:paraId="19BE1D4D" w14:textId="15951D32" w:rsidR="00695E32" w:rsidRDefault="00695E32" w:rsidP="00695E32"/>
    <w:p w14:paraId="7814836C" w14:textId="4ED48B25" w:rsidR="00C5392A" w:rsidRPr="00C5392A" w:rsidRDefault="00C5392A" w:rsidP="00C5392A">
      <w:pPr>
        <w:numPr>
          <w:ilvl w:val="0"/>
          <w:numId w:val="8"/>
        </w:numPr>
        <w:spacing w:after="120"/>
        <w:ind w:left="714" w:hanging="357"/>
      </w:pPr>
      <w:r w:rsidRPr="00C5392A">
        <w:t>Cover the table with a clear plastic sheet.</w:t>
      </w:r>
    </w:p>
    <w:p w14:paraId="4602C6E3" w14:textId="77777777" w:rsidR="00C5392A" w:rsidRPr="00C5392A" w:rsidRDefault="00C5392A" w:rsidP="00C5392A">
      <w:pPr>
        <w:numPr>
          <w:ilvl w:val="0"/>
          <w:numId w:val="8"/>
        </w:numPr>
        <w:spacing w:after="120"/>
        <w:ind w:left="714" w:hanging="357"/>
      </w:pPr>
      <w:r w:rsidRPr="00C5392A">
        <w:t>Put one drop of iron(II) solution in each box in the second row.</w:t>
      </w:r>
    </w:p>
    <w:p w14:paraId="7394C7A8" w14:textId="77777777" w:rsidR="00C5392A" w:rsidRPr="00C5392A" w:rsidRDefault="00C5392A" w:rsidP="00C5392A">
      <w:pPr>
        <w:numPr>
          <w:ilvl w:val="0"/>
          <w:numId w:val="8"/>
        </w:numPr>
        <w:spacing w:after="120"/>
        <w:ind w:left="714" w:hanging="357"/>
      </w:pPr>
      <w:r w:rsidRPr="00C5392A">
        <w:t>Put one drop of iron(III) solution in each box in the third row.</w:t>
      </w:r>
    </w:p>
    <w:p w14:paraId="2DBC6607" w14:textId="77777777" w:rsidR="00C5392A" w:rsidRPr="00C5392A" w:rsidRDefault="00C5392A" w:rsidP="00C5392A">
      <w:pPr>
        <w:numPr>
          <w:ilvl w:val="0"/>
          <w:numId w:val="8"/>
        </w:numPr>
        <w:spacing w:after="120"/>
        <w:ind w:left="714" w:hanging="357"/>
      </w:pPr>
      <w:r w:rsidRPr="00C5392A">
        <w:t>Add two drops of sodium hydroxide solution to each drop in the boxes in the second column. Observe and note whether there are any changes over the next 10 min.</w:t>
      </w:r>
    </w:p>
    <w:p w14:paraId="2FA2E6E5" w14:textId="77777777" w:rsidR="00C5392A" w:rsidRPr="00C5392A" w:rsidRDefault="00C5392A" w:rsidP="00C5392A">
      <w:pPr>
        <w:numPr>
          <w:ilvl w:val="0"/>
          <w:numId w:val="8"/>
        </w:numPr>
        <w:spacing w:after="120"/>
        <w:ind w:left="714" w:hanging="357"/>
      </w:pPr>
      <w:r w:rsidRPr="00C5392A">
        <w:t>Add one drop of potassium thiocyanate solution to each drop in the third column.</w:t>
      </w:r>
    </w:p>
    <w:p w14:paraId="1780BC8E" w14:textId="77777777" w:rsidR="00C5392A" w:rsidRPr="00C5392A" w:rsidRDefault="00C5392A" w:rsidP="00C5392A">
      <w:pPr>
        <w:numPr>
          <w:ilvl w:val="0"/>
          <w:numId w:val="8"/>
        </w:numPr>
        <w:spacing w:after="120"/>
        <w:ind w:left="714" w:hanging="357"/>
      </w:pPr>
      <w:r w:rsidRPr="00C5392A">
        <w:t>Add one drop of potassium iodide solution to each drop in the fourth column. After one minute, add one drop of starch solution to each.</w:t>
      </w:r>
    </w:p>
    <w:p w14:paraId="40CE5380" w14:textId="77777777" w:rsidR="00C5392A" w:rsidRPr="00C5392A" w:rsidRDefault="00C5392A" w:rsidP="00C5392A">
      <w:pPr>
        <w:numPr>
          <w:ilvl w:val="0"/>
          <w:numId w:val="8"/>
        </w:numPr>
        <w:spacing w:after="120"/>
        <w:ind w:left="714" w:hanging="357"/>
      </w:pPr>
      <w:r w:rsidRPr="00C5392A">
        <w:t>Add one drop of potassium manganate(VII) solution to each drop in the fifth column. Observe changes over the next ten minutes.</w:t>
      </w:r>
    </w:p>
    <w:p w14:paraId="208BB155" w14:textId="51971D72" w:rsidR="00623869" w:rsidRDefault="00C5392A" w:rsidP="00C5392A">
      <w:pPr>
        <w:numPr>
          <w:ilvl w:val="0"/>
          <w:numId w:val="8"/>
        </w:numPr>
      </w:pPr>
      <w:r w:rsidRPr="00C5392A">
        <w:t>Add one drop of silver nitrate solution to each drop in the sixth column. Observe closely using a magnifying glass.</w:t>
      </w:r>
    </w:p>
    <w:p w14:paraId="31BA1F04" w14:textId="2D518285" w:rsidR="00C5392A" w:rsidRDefault="00C5392A" w:rsidP="00C5392A">
      <w:pPr>
        <w:pStyle w:val="Heading2"/>
      </w:pPr>
      <w:r>
        <w:t>Table</w:t>
      </w:r>
    </w:p>
    <w:p w14:paraId="2B08F592" w14:textId="11C19FEF" w:rsidR="00C5392A" w:rsidRDefault="00C5392A" w:rsidP="00C5392A"/>
    <w:tbl>
      <w:tblPr>
        <w:tblStyle w:val="TableGrid"/>
        <w:tblW w:w="0" w:type="auto"/>
        <w:tblLook w:val="04A0" w:firstRow="1" w:lastRow="0" w:firstColumn="1" w:lastColumn="0" w:noHBand="0" w:noVBand="1"/>
      </w:tblPr>
      <w:tblGrid>
        <w:gridCol w:w="1502"/>
        <w:gridCol w:w="1502"/>
        <w:gridCol w:w="1503"/>
        <w:gridCol w:w="1503"/>
        <w:gridCol w:w="1503"/>
        <w:gridCol w:w="1503"/>
      </w:tblGrid>
      <w:tr w:rsidR="00C5392A" w14:paraId="42C8A8DC" w14:textId="77777777" w:rsidTr="00770DAF">
        <w:trPr>
          <w:trHeight w:val="624"/>
        </w:trPr>
        <w:tc>
          <w:tcPr>
            <w:tcW w:w="1502" w:type="dxa"/>
            <w:shd w:val="clear" w:color="auto" w:fill="595959" w:themeFill="text1" w:themeFillTint="A6"/>
          </w:tcPr>
          <w:p w14:paraId="0E8C5C3B" w14:textId="3A3449CB" w:rsidR="00C5392A" w:rsidRPr="00770DAF" w:rsidRDefault="00C5392A" w:rsidP="00C5392A">
            <w:pPr>
              <w:rPr>
                <w:b/>
                <w:bCs/>
                <w:color w:val="FFFFFF" w:themeColor="background1"/>
              </w:rPr>
            </w:pPr>
            <w:r w:rsidRPr="00770DAF">
              <w:rPr>
                <w:b/>
                <w:bCs/>
                <w:color w:val="FFFFFF" w:themeColor="background1"/>
              </w:rPr>
              <w:t>Solutions of</w:t>
            </w:r>
          </w:p>
        </w:tc>
        <w:tc>
          <w:tcPr>
            <w:tcW w:w="1502" w:type="dxa"/>
          </w:tcPr>
          <w:p w14:paraId="39BB0C6A" w14:textId="3B45AEC8" w:rsidR="00C5392A" w:rsidRPr="00770DAF" w:rsidRDefault="00C5392A" w:rsidP="00C5392A">
            <w:pPr>
              <w:rPr>
                <w:b/>
                <w:bCs/>
              </w:rPr>
            </w:pPr>
            <w:r w:rsidRPr="00770DAF">
              <w:rPr>
                <w:b/>
                <w:bCs/>
              </w:rPr>
              <w:t>Hydroxide ions</w:t>
            </w:r>
          </w:p>
        </w:tc>
        <w:tc>
          <w:tcPr>
            <w:tcW w:w="1503" w:type="dxa"/>
          </w:tcPr>
          <w:p w14:paraId="57D81533" w14:textId="179DA16E" w:rsidR="00C5392A" w:rsidRPr="00770DAF" w:rsidRDefault="00C5392A" w:rsidP="00C5392A">
            <w:pPr>
              <w:rPr>
                <w:b/>
                <w:bCs/>
              </w:rPr>
            </w:pPr>
            <w:r w:rsidRPr="00770DAF">
              <w:rPr>
                <w:b/>
                <w:bCs/>
              </w:rPr>
              <w:t>Thiocyanate ions</w:t>
            </w:r>
          </w:p>
        </w:tc>
        <w:tc>
          <w:tcPr>
            <w:tcW w:w="1503" w:type="dxa"/>
          </w:tcPr>
          <w:p w14:paraId="17B22570" w14:textId="205EC665" w:rsidR="00C5392A" w:rsidRPr="00770DAF" w:rsidRDefault="00C5392A" w:rsidP="00C5392A">
            <w:pPr>
              <w:rPr>
                <w:b/>
                <w:bCs/>
              </w:rPr>
            </w:pPr>
            <w:r w:rsidRPr="00770DAF">
              <w:rPr>
                <w:b/>
                <w:bCs/>
              </w:rPr>
              <w:t>Iodide ions</w:t>
            </w:r>
          </w:p>
        </w:tc>
        <w:tc>
          <w:tcPr>
            <w:tcW w:w="1503" w:type="dxa"/>
          </w:tcPr>
          <w:p w14:paraId="28530059" w14:textId="67073B52" w:rsidR="00C5392A" w:rsidRPr="00770DAF" w:rsidRDefault="00C5392A" w:rsidP="00C5392A">
            <w:pPr>
              <w:rPr>
                <w:b/>
                <w:bCs/>
              </w:rPr>
            </w:pPr>
            <w:r w:rsidRPr="00770DAF">
              <w:rPr>
                <w:b/>
                <w:bCs/>
              </w:rPr>
              <w:t>Manganate</w:t>
            </w:r>
            <w:r w:rsidR="00770DAF">
              <w:rPr>
                <w:b/>
                <w:bCs/>
              </w:rPr>
              <w:t xml:space="preserve"> </w:t>
            </w:r>
            <w:r w:rsidRPr="00770DAF">
              <w:rPr>
                <w:b/>
                <w:bCs/>
              </w:rPr>
              <w:t>(VII) ions</w:t>
            </w:r>
          </w:p>
        </w:tc>
        <w:tc>
          <w:tcPr>
            <w:tcW w:w="1503" w:type="dxa"/>
          </w:tcPr>
          <w:p w14:paraId="134114D3" w14:textId="1B7BA1C4" w:rsidR="00C5392A" w:rsidRPr="00770DAF" w:rsidRDefault="00C5392A" w:rsidP="00C5392A">
            <w:pPr>
              <w:rPr>
                <w:b/>
                <w:bCs/>
              </w:rPr>
            </w:pPr>
            <w:r w:rsidRPr="00770DAF">
              <w:rPr>
                <w:b/>
                <w:bCs/>
              </w:rPr>
              <w:t>Silver(I) ions</w:t>
            </w:r>
          </w:p>
        </w:tc>
      </w:tr>
      <w:tr w:rsidR="00C5392A" w14:paraId="61878BE3" w14:textId="77777777" w:rsidTr="00C5392A">
        <w:trPr>
          <w:trHeight w:val="1247"/>
        </w:trPr>
        <w:tc>
          <w:tcPr>
            <w:tcW w:w="1502" w:type="dxa"/>
          </w:tcPr>
          <w:p w14:paraId="2702E155" w14:textId="59400FF1" w:rsidR="00C5392A" w:rsidRPr="00770DAF" w:rsidRDefault="00C5392A" w:rsidP="00C5392A">
            <w:pPr>
              <w:rPr>
                <w:b/>
                <w:bCs/>
              </w:rPr>
            </w:pPr>
            <w:r w:rsidRPr="00770DAF">
              <w:rPr>
                <w:b/>
                <w:bCs/>
              </w:rPr>
              <w:t>Iron(II) ions</w:t>
            </w:r>
          </w:p>
        </w:tc>
        <w:tc>
          <w:tcPr>
            <w:tcW w:w="1502" w:type="dxa"/>
          </w:tcPr>
          <w:p w14:paraId="348B3273" w14:textId="77777777" w:rsidR="00C5392A" w:rsidRDefault="00C5392A" w:rsidP="00C5392A"/>
        </w:tc>
        <w:tc>
          <w:tcPr>
            <w:tcW w:w="1503" w:type="dxa"/>
          </w:tcPr>
          <w:p w14:paraId="5B1B44EF" w14:textId="77777777" w:rsidR="00C5392A" w:rsidRDefault="00C5392A" w:rsidP="00C5392A"/>
        </w:tc>
        <w:tc>
          <w:tcPr>
            <w:tcW w:w="1503" w:type="dxa"/>
          </w:tcPr>
          <w:p w14:paraId="403078E3" w14:textId="77777777" w:rsidR="00C5392A" w:rsidRDefault="00C5392A" w:rsidP="00C5392A"/>
        </w:tc>
        <w:tc>
          <w:tcPr>
            <w:tcW w:w="1503" w:type="dxa"/>
          </w:tcPr>
          <w:p w14:paraId="1E9A842B" w14:textId="77777777" w:rsidR="00C5392A" w:rsidRDefault="00C5392A" w:rsidP="00C5392A"/>
        </w:tc>
        <w:tc>
          <w:tcPr>
            <w:tcW w:w="1503" w:type="dxa"/>
          </w:tcPr>
          <w:p w14:paraId="28CD2816" w14:textId="77777777" w:rsidR="00C5392A" w:rsidRDefault="00C5392A" w:rsidP="00C5392A"/>
        </w:tc>
      </w:tr>
      <w:tr w:rsidR="00C5392A" w14:paraId="6D792CB6" w14:textId="77777777" w:rsidTr="00C5392A">
        <w:trPr>
          <w:trHeight w:val="1247"/>
        </w:trPr>
        <w:tc>
          <w:tcPr>
            <w:tcW w:w="1502" w:type="dxa"/>
          </w:tcPr>
          <w:p w14:paraId="280E70A3" w14:textId="3A0E37CB" w:rsidR="00C5392A" w:rsidRPr="00770DAF" w:rsidRDefault="00C5392A" w:rsidP="00C5392A">
            <w:pPr>
              <w:rPr>
                <w:b/>
                <w:bCs/>
              </w:rPr>
            </w:pPr>
            <w:r w:rsidRPr="00770DAF">
              <w:rPr>
                <w:b/>
                <w:bCs/>
              </w:rPr>
              <w:t>Iron(III) ions</w:t>
            </w:r>
          </w:p>
        </w:tc>
        <w:tc>
          <w:tcPr>
            <w:tcW w:w="1502" w:type="dxa"/>
          </w:tcPr>
          <w:p w14:paraId="4D03E9A4" w14:textId="77777777" w:rsidR="00C5392A" w:rsidRDefault="00C5392A" w:rsidP="00C5392A"/>
        </w:tc>
        <w:tc>
          <w:tcPr>
            <w:tcW w:w="1503" w:type="dxa"/>
          </w:tcPr>
          <w:p w14:paraId="2A271CE9" w14:textId="77777777" w:rsidR="00C5392A" w:rsidRDefault="00C5392A" w:rsidP="00C5392A"/>
        </w:tc>
        <w:tc>
          <w:tcPr>
            <w:tcW w:w="1503" w:type="dxa"/>
          </w:tcPr>
          <w:p w14:paraId="398CD270" w14:textId="77777777" w:rsidR="00C5392A" w:rsidRDefault="00C5392A" w:rsidP="00C5392A"/>
        </w:tc>
        <w:tc>
          <w:tcPr>
            <w:tcW w:w="1503" w:type="dxa"/>
          </w:tcPr>
          <w:p w14:paraId="6A71EA93" w14:textId="77777777" w:rsidR="00C5392A" w:rsidRDefault="00C5392A" w:rsidP="00C5392A"/>
        </w:tc>
        <w:tc>
          <w:tcPr>
            <w:tcW w:w="1503" w:type="dxa"/>
          </w:tcPr>
          <w:p w14:paraId="2F410C14" w14:textId="77777777" w:rsidR="00C5392A" w:rsidRDefault="00C5392A" w:rsidP="00C5392A"/>
        </w:tc>
      </w:tr>
    </w:tbl>
    <w:p w14:paraId="4C2148A6" w14:textId="785828DF" w:rsidR="00C5392A" w:rsidRDefault="00C5392A" w:rsidP="00C5392A">
      <w:pPr>
        <w:pStyle w:val="Heading2"/>
      </w:pPr>
      <w:r>
        <w:t>Questions</w:t>
      </w:r>
    </w:p>
    <w:p w14:paraId="6924DA56" w14:textId="45D901AA" w:rsidR="00C5392A" w:rsidRDefault="00C5392A" w:rsidP="00C5392A"/>
    <w:p w14:paraId="55DC4E15" w14:textId="77777777" w:rsidR="00770DAF" w:rsidRPr="00770DAF" w:rsidRDefault="00770DAF" w:rsidP="00770DAF">
      <w:pPr>
        <w:numPr>
          <w:ilvl w:val="0"/>
          <w:numId w:val="9"/>
        </w:numPr>
        <w:spacing w:after="120"/>
        <w:ind w:left="714" w:hanging="357"/>
      </w:pPr>
      <w:r w:rsidRPr="00770DAF">
        <w:t>What explanations can you give for your observations?</w:t>
      </w:r>
    </w:p>
    <w:p w14:paraId="7FAC632D" w14:textId="77777777" w:rsidR="00770DAF" w:rsidRPr="00770DAF" w:rsidRDefault="00770DAF" w:rsidP="00770DAF">
      <w:pPr>
        <w:numPr>
          <w:ilvl w:val="0"/>
          <w:numId w:val="9"/>
        </w:numPr>
      </w:pPr>
      <w:r w:rsidRPr="00770DAF">
        <w:t>Can you write equations for the reactions you observe?</w:t>
      </w:r>
    </w:p>
    <w:p w14:paraId="3121AA3B" w14:textId="5F3759E5" w:rsidR="00C5392A" w:rsidRDefault="00770DAF" w:rsidP="00770DAF">
      <w:pPr>
        <w:pStyle w:val="Heading2"/>
      </w:pPr>
      <w:r>
        <w:t>Health, safety and technical notes</w:t>
      </w:r>
    </w:p>
    <w:p w14:paraId="6980A1BF" w14:textId="06CA0A63" w:rsidR="00770DAF" w:rsidRDefault="00770DAF" w:rsidP="00770DAF"/>
    <w:p w14:paraId="0B01D30E" w14:textId="77777777" w:rsidR="002408C1" w:rsidRPr="002408C1" w:rsidRDefault="002408C1" w:rsidP="002408C1">
      <w:pPr>
        <w:numPr>
          <w:ilvl w:val="0"/>
          <w:numId w:val="10"/>
        </w:numPr>
        <w:spacing w:after="120"/>
        <w:ind w:hanging="357"/>
      </w:pPr>
      <w:r w:rsidRPr="002408C1">
        <w:t>Wear eye protection throughout (splash-resistant goggles to BS EN166 3).</w:t>
      </w:r>
    </w:p>
    <w:p w14:paraId="600A83BF" w14:textId="16A2618A" w:rsidR="002408C1" w:rsidRPr="002408C1" w:rsidRDefault="002408C1" w:rsidP="002408C1">
      <w:pPr>
        <w:numPr>
          <w:ilvl w:val="0"/>
          <w:numId w:val="10"/>
        </w:numPr>
        <w:spacing w:after="120"/>
        <w:ind w:hanging="357"/>
      </w:pPr>
      <w:r w:rsidRPr="002408C1">
        <w:t>Sodium hydroxide solution, NaOH(aq), 1 mol dm</w:t>
      </w:r>
      <w:r w:rsidRPr="002408C1">
        <w:rPr>
          <w:vertAlign w:val="superscript"/>
        </w:rPr>
        <w:t>–3</w:t>
      </w:r>
      <w:r w:rsidRPr="002408C1">
        <w:t> is CORROSIVE.</w:t>
      </w:r>
      <w:r>
        <w:t xml:space="preserve">      [continued]</w:t>
      </w:r>
    </w:p>
    <w:p w14:paraId="0E6D110E" w14:textId="77777777" w:rsidR="002408C1" w:rsidRPr="002408C1" w:rsidRDefault="002408C1" w:rsidP="002408C1">
      <w:pPr>
        <w:numPr>
          <w:ilvl w:val="0"/>
          <w:numId w:val="10"/>
        </w:numPr>
        <w:spacing w:after="120"/>
        <w:ind w:hanging="357"/>
      </w:pPr>
      <w:r w:rsidRPr="002408C1">
        <w:lastRenderedPageBreak/>
        <w:t>Silver nitrate, AgNO</w:t>
      </w:r>
      <w:r w:rsidRPr="002408C1">
        <w:rPr>
          <w:vertAlign w:val="subscript"/>
        </w:rPr>
        <w:t>3</w:t>
      </w:r>
      <w:r w:rsidRPr="002408C1">
        <w:t>(aq), 0.2 mol dm</w:t>
      </w:r>
      <w:r w:rsidRPr="002408C1">
        <w:rPr>
          <w:vertAlign w:val="superscript"/>
        </w:rPr>
        <w:t>–3</w:t>
      </w:r>
      <w:r w:rsidRPr="002408C1">
        <w:t> is a skin/eye irritant. Keep separate from organic waste containers.</w:t>
      </w:r>
    </w:p>
    <w:p w14:paraId="0933F153" w14:textId="77777777" w:rsidR="002408C1" w:rsidRPr="002408C1" w:rsidRDefault="002408C1" w:rsidP="002408C1">
      <w:pPr>
        <w:numPr>
          <w:ilvl w:val="0"/>
          <w:numId w:val="10"/>
        </w:numPr>
        <w:spacing w:after="120"/>
        <w:ind w:hanging="357"/>
      </w:pPr>
      <w:r w:rsidRPr="002408C1">
        <w:t>The following chemicals are of low hazard:</w:t>
      </w:r>
    </w:p>
    <w:p w14:paraId="28BDA936" w14:textId="77777777" w:rsidR="002408C1" w:rsidRPr="002408C1" w:rsidRDefault="002408C1" w:rsidP="002408C1">
      <w:pPr>
        <w:numPr>
          <w:ilvl w:val="1"/>
          <w:numId w:val="10"/>
        </w:numPr>
        <w:spacing w:after="120"/>
        <w:ind w:hanging="357"/>
      </w:pPr>
      <w:r w:rsidRPr="002408C1">
        <w:t>Potassium iodide, KI(aq), 0.2 mol dm</w:t>
      </w:r>
      <w:r w:rsidRPr="002408C1">
        <w:rPr>
          <w:vertAlign w:val="superscript"/>
        </w:rPr>
        <w:t>–3</w:t>
      </w:r>
    </w:p>
    <w:p w14:paraId="0F114EF7" w14:textId="77777777" w:rsidR="002408C1" w:rsidRPr="002408C1" w:rsidRDefault="002408C1" w:rsidP="002408C1">
      <w:pPr>
        <w:numPr>
          <w:ilvl w:val="1"/>
          <w:numId w:val="10"/>
        </w:numPr>
        <w:spacing w:after="120"/>
        <w:ind w:hanging="357"/>
      </w:pPr>
      <w:r w:rsidRPr="002408C1">
        <w:t>Iron(II) sulfate, FeSO</w:t>
      </w:r>
      <w:r w:rsidRPr="002408C1">
        <w:rPr>
          <w:vertAlign w:val="subscript"/>
        </w:rPr>
        <w:t>4</w:t>
      </w:r>
      <w:r w:rsidRPr="002408C1">
        <w:t>.7H</w:t>
      </w:r>
      <w:r w:rsidRPr="002408C1">
        <w:rPr>
          <w:vertAlign w:val="subscript"/>
        </w:rPr>
        <w:t>2</w:t>
      </w:r>
      <w:r w:rsidRPr="002408C1">
        <w:t>O(aq), 0.2 mol dm</w:t>
      </w:r>
      <w:r w:rsidRPr="002408C1">
        <w:rPr>
          <w:vertAlign w:val="superscript"/>
        </w:rPr>
        <w:t>–3</w:t>
      </w:r>
    </w:p>
    <w:p w14:paraId="260F251C" w14:textId="77777777" w:rsidR="002408C1" w:rsidRPr="002408C1" w:rsidRDefault="002408C1" w:rsidP="002408C1">
      <w:pPr>
        <w:numPr>
          <w:ilvl w:val="1"/>
          <w:numId w:val="10"/>
        </w:numPr>
        <w:spacing w:after="120"/>
        <w:ind w:hanging="357"/>
      </w:pPr>
      <w:r w:rsidRPr="002408C1">
        <w:t>Iron(III) nitrate, Fe(NO</w:t>
      </w:r>
      <w:r w:rsidRPr="002408C1">
        <w:rPr>
          <w:vertAlign w:val="subscript"/>
        </w:rPr>
        <w:t>3</w:t>
      </w:r>
      <w:r w:rsidRPr="002408C1">
        <w:t>)</w:t>
      </w:r>
      <w:r w:rsidRPr="002408C1">
        <w:rPr>
          <w:vertAlign w:val="subscript"/>
        </w:rPr>
        <w:t>3</w:t>
      </w:r>
      <w:r w:rsidRPr="002408C1">
        <w:t>.9H</w:t>
      </w:r>
      <w:r w:rsidRPr="002408C1">
        <w:rPr>
          <w:vertAlign w:val="subscript"/>
        </w:rPr>
        <w:t>2</w:t>
      </w:r>
      <w:r w:rsidRPr="002408C1">
        <w:t>O(aq), 0.2 mol dm</w:t>
      </w:r>
      <w:r w:rsidRPr="002408C1">
        <w:rPr>
          <w:vertAlign w:val="superscript"/>
        </w:rPr>
        <w:t>–3</w:t>
      </w:r>
    </w:p>
    <w:p w14:paraId="2E0F72AC" w14:textId="77777777" w:rsidR="002408C1" w:rsidRPr="002408C1" w:rsidRDefault="002408C1" w:rsidP="002408C1">
      <w:pPr>
        <w:numPr>
          <w:ilvl w:val="1"/>
          <w:numId w:val="10"/>
        </w:numPr>
        <w:spacing w:after="120"/>
        <w:ind w:hanging="357"/>
      </w:pPr>
      <w:r w:rsidRPr="002408C1">
        <w:t>Potassium thiocyanate, KSCN(aq), 0.1 mol dm</w:t>
      </w:r>
      <w:r w:rsidRPr="002408C1">
        <w:rPr>
          <w:vertAlign w:val="superscript"/>
        </w:rPr>
        <w:t>–3</w:t>
      </w:r>
    </w:p>
    <w:p w14:paraId="21AEFF9C" w14:textId="77777777" w:rsidR="002408C1" w:rsidRPr="002408C1" w:rsidRDefault="002408C1" w:rsidP="002408C1">
      <w:pPr>
        <w:numPr>
          <w:ilvl w:val="1"/>
          <w:numId w:val="10"/>
        </w:numPr>
        <w:spacing w:after="120"/>
        <w:ind w:hanging="357"/>
      </w:pPr>
      <w:r w:rsidRPr="002408C1">
        <w:t>Potassium manganate(VII), KMnO</w:t>
      </w:r>
      <w:r w:rsidRPr="002408C1">
        <w:rPr>
          <w:vertAlign w:val="subscript"/>
        </w:rPr>
        <w:t>4</w:t>
      </w:r>
      <w:r w:rsidRPr="002408C1">
        <w:t> (aq), 0.01 mol dm–3 (not hazardous &lt; 0.01 M)</w:t>
      </w:r>
    </w:p>
    <w:p w14:paraId="0FFD1DF5" w14:textId="6C9B2D6F" w:rsidR="00770DAF" w:rsidRPr="00770DAF" w:rsidRDefault="002408C1" w:rsidP="00770DAF">
      <w:pPr>
        <w:numPr>
          <w:ilvl w:val="1"/>
          <w:numId w:val="10"/>
        </w:numPr>
      </w:pPr>
      <w:r w:rsidRPr="002408C1">
        <w:t>Starch solution</w:t>
      </w:r>
    </w:p>
    <w:sectPr w:rsidR="00770DAF" w:rsidRPr="00770DAF" w:rsidSect="002408C1">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FB473" w14:textId="77777777" w:rsidR="00683FBC" w:rsidRDefault="00683FBC" w:rsidP="00883634">
      <w:pPr>
        <w:spacing w:line="240" w:lineRule="auto"/>
      </w:pPr>
      <w:r>
        <w:separator/>
      </w:r>
    </w:p>
  </w:endnote>
  <w:endnote w:type="continuationSeparator" w:id="0">
    <w:p w14:paraId="7EF9AF0B" w14:textId="77777777" w:rsidR="00683FBC" w:rsidRDefault="00683FBC"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1C53FACE"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7" name="Picture 7"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904D56" w:rsidRPr="00A53FFA">
        <w:rPr>
          <w:rStyle w:val="Hyperlink"/>
          <w:sz w:val="16"/>
          <w:szCs w:val="16"/>
        </w:rPr>
        <w:t>https://rsc.li/33z0JzC</w:t>
      </w:r>
    </w:hyperlink>
    <w:r w:rsidR="00904D56">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6F846" w14:textId="77777777" w:rsidR="00683FBC" w:rsidRDefault="00683FBC" w:rsidP="00883634">
      <w:pPr>
        <w:spacing w:line="240" w:lineRule="auto"/>
      </w:pPr>
      <w:r>
        <w:separator/>
      </w:r>
    </w:p>
  </w:footnote>
  <w:footnote w:type="continuationSeparator" w:id="0">
    <w:p w14:paraId="6401E475" w14:textId="77777777" w:rsidR="00683FBC" w:rsidRDefault="00683FBC"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F0A"/>
    <w:multiLevelType w:val="multilevel"/>
    <w:tmpl w:val="4426D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8730B"/>
    <w:multiLevelType w:val="multilevel"/>
    <w:tmpl w:val="9A52B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66A79"/>
    <w:multiLevelType w:val="multilevel"/>
    <w:tmpl w:val="04324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6"/>
  </w:num>
  <w:num w:numId="5">
    <w:abstractNumId w:val="9"/>
  </w:num>
  <w:num w:numId="6">
    <w:abstractNumId w:val="1"/>
  </w:num>
  <w:num w:numId="7">
    <w:abstractNumId w:val="7"/>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353F"/>
    <w:rsid w:val="001546EA"/>
    <w:rsid w:val="001554E7"/>
    <w:rsid w:val="001637E5"/>
    <w:rsid w:val="00196E56"/>
    <w:rsid w:val="0019786D"/>
    <w:rsid w:val="002408C1"/>
    <w:rsid w:val="002479DD"/>
    <w:rsid w:val="002E173F"/>
    <w:rsid w:val="00315C09"/>
    <w:rsid w:val="00357DE0"/>
    <w:rsid w:val="00384C00"/>
    <w:rsid w:val="003F3444"/>
    <w:rsid w:val="00402AB6"/>
    <w:rsid w:val="00412A04"/>
    <w:rsid w:val="004424BD"/>
    <w:rsid w:val="00452BAE"/>
    <w:rsid w:val="004F37DE"/>
    <w:rsid w:val="00530E52"/>
    <w:rsid w:val="005E2D53"/>
    <w:rsid w:val="005E4E58"/>
    <w:rsid w:val="005F10C0"/>
    <w:rsid w:val="00623869"/>
    <w:rsid w:val="00683FBC"/>
    <w:rsid w:val="00695E32"/>
    <w:rsid w:val="006A7649"/>
    <w:rsid w:val="006B2D5F"/>
    <w:rsid w:val="006E6495"/>
    <w:rsid w:val="006F11C7"/>
    <w:rsid w:val="006F1D7B"/>
    <w:rsid w:val="007648CD"/>
    <w:rsid w:val="00770DAF"/>
    <w:rsid w:val="00795D31"/>
    <w:rsid w:val="007B29DA"/>
    <w:rsid w:val="007C5B2B"/>
    <w:rsid w:val="007E204E"/>
    <w:rsid w:val="00801C93"/>
    <w:rsid w:val="00883634"/>
    <w:rsid w:val="008D2638"/>
    <w:rsid w:val="00904D56"/>
    <w:rsid w:val="00942589"/>
    <w:rsid w:val="00944467"/>
    <w:rsid w:val="009662E3"/>
    <w:rsid w:val="009827C9"/>
    <w:rsid w:val="009A34C5"/>
    <w:rsid w:val="009A4E4D"/>
    <w:rsid w:val="009B6695"/>
    <w:rsid w:val="009C28B0"/>
    <w:rsid w:val="009C6C7F"/>
    <w:rsid w:val="00AD3FFE"/>
    <w:rsid w:val="00B2046D"/>
    <w:rsid w:val="00B76B6A"/>
    <w:rsid w:val="00B802D2"/>
    <w:rsid w:val="00B87E51"/>
    <w:rsid w:val="00BC5C4C"/>
    <w:rsid w:val="00BC7C98"/>
    <w:rsid w:val="00C0182D"/>
    <w:rsid w:val="00C11EC1"/>
    <w:rsid w:val="00C5392A"/>
    <w:rsid w:val="00C611F9"/>
    <w:rsid w:val="00CF5E46"/>
    <w:rsid w:val="00D15C73"/>
    <w:rsid w:val="00D32040"/>
    <w:rsid w:val="00DB7CF6"/>
    <w:rsid w:val="00DC4499"/>
    <w:rsid w:val="00E04D15"/>
    <w:rsid w:val="00E6281A"/>
    <w:rsid w:val="00E64520"/>
    <w:rsid w:val="00E768A4"/>
    <w:rsid w:val="00E81B12"/>
    <w:rsid w:val="00EA245E"/>
    <w:rsid w:val="00EB0115"/>
    <w:rsid w:val="00EE1EE1"/>
    <w:rsid w:val="00EE4ECC"/>
    <w:rsid w:val="00EE7B55"/>
    <w:rsid w:val="00F36FC4"/>
    <w:rsid w:val="00F93ED9"/>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4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78780031">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43207148">
      <w:bodyDiv w:val="1"/>
      <w:marLeft w:val="0"/>
      <w:marRight w:val="0"/>
      <w:marTop w:val="0"/>
      <w:marBottom w:val="0"/>
      <w:divBdr>
        <w:top w:val="none" w:sz="0" w:space="0" w:color="auto"/>
        <w:left w:val="none" w:sz="0" w:space="0" w:color="auto"/>
        <w:bottom w:val="none" w:sz="0" w:space="0" w:color="auto"/>
        <w:right w:val="none" w:sz="0" w:space="0" w:color="auto"/>
      </w:divBdr>
    </w:div>
    <w:div w:id="980571997">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868055483">
      <w:bodyDiv w:val="1"/>
      <w:marLeft w:val="0"/>
      <w:marRight w:val="0"/>
      <w:marTop w:val="0"/>
      <w:marBottom w:val="0"/>
      <w:divBdr>
        <w:top w:val="none" w:sz="0" w:space="0" w:color="auto"/>
        <w:left w:val="none" w:sz="0" w:space="0" w:color="auto"/>
        <w:bottom w:val="none" w:sz="0" w:space="0" w:color="auto"/>
        <w:right w:val="none" w:sz="0" w:space="0" w:color="auto"/>
      </w:divBdr>
    </w:div>
    <w:div w:id="20894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s://rsc.li/33z0Jz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3852-85C2-4AD3-84B5-1733ACFFCA21}">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735c6f9d-ea00-4d07-8164-4ddae4f5c3ce"/>
    <ds:schemaRef ds:uri="http://www.w3.org/XML/1998/namespace"/>
    <ds:schemaRef ds:uri="http://schemas.microsoft.com/office/infopath/2007/PartnerControls"/>
    <ds:schemaRef ds:uri="472a3ddc-6003-415e-a262-c0a931a5a88b"/>
    <ds:schemaRef ds:uri="http://purl.org/dc/terms/"/>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1707</Characters>
  <Application>Microsoft Office Word</Application>
  <DocSecurity>0</DocSecurity>
  <Lines>63</Lines>
  <Paragraphs>40</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Oxidation states of iron - student sheet</dc:title>
  <dc:subject>Share this handout with your students as part of an experiment investigating the chemistry of two oxidation states of iron.</dc:subject>
  <dc:creator>Royal Society of Chemistry</dc:creator>
  <cp:keywords/>
  <dc:description/>
  <cp:lastModifiedBy>Chris Runciman</cp:lastModifiedBy>
  <cp:revision>10</cp:revision>
  <dcterms:created xsi:type="dcterms:W3CDTF">2021-05-11T10:46:00Z</dcterms:created>
  <dcterms:modified xsi:type="dcterms:W3CDTF">2021-05-11T10:55:00Z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