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56EB803E" w:rsidR="009C6C7F" w:rsidRDefault="00FD6F61" w:rsidP="006E6495">
      <w:pPr>
        <w:pStyle w:val="Heading1"/>
      </w:pPr>
      <w:r>
        <w:t xml:space="preserve">Testing acids and bases on a microscale – </w:t>
      </w:r>
      <w:r w:rsidR="005A7E89">
        <w:t>teacher notes</w:t>
      </w:r>
    </w:p>
    <w:p w14:paraId="6BD8EAEC" w14:textId="3C389F31" w:rsidR="00EE7B55" w:rsidRDefault="00EE7B55" w:rsidP="006E6495"/>
    <w:p w14:paraId="633FE19B" w14:textId="78EF6AAC" w:rsidR="00695E32" w:rsidRPr="00EE7B55" w:rsidRDefault="00FD6F61" w:rsidP="006E6495">
      <w:r>
        <w:t xml:space="preserve">In this experiment, </w:t>
      </w:r>
      <w:r w:rsidR="005A7E89">
        <w:t>students test</w:t>
      </w:r>
      <w:r>
        <w:t xml:space="preserve"> various substances with indicator solution and </w:t>
      </w:r>
      <w:r w:rsidR="005A7E89">
        <w:t>look</w:t>
      </w:r>
      <w:r>
        <w:t xml:space="preserve"> for colour changes.</w:t>
      </w:r>
    </w:p>
    <w:p w14:paraId="6BA32C34" w14:textId="5DE0F80F" w:rsidR="008A551C" w:rsidRDefault="005A7E89" w:rsidP="005A7E89">
      <w:pPr>
        <w:pStyle w:val="Heading2"/>
      </w:pPr>
      <w:r>
        <w:t>Topic</w:t>
      </w:r>
    </w:p>
    <w:p w14:paraId="1A993C75" w14:textId="03B1024A" w:rsidR="005A7E89" w:rsidRDefault="005A7E89" w:rsidP="005A7E89"/>
    <w:p w14:paraId="38B183AF" w14:textId="6CB2F60C" w:rsidR="005A7E89" w:rsidRDefault="005A7E89" w:rsidP="005A7E89">
      <w:r>
        <w:t>Acids and bases, indicators</w:t>
      </w:r>
    </w:p>
    <w:p w14:paraId="60598360" w14:textId="642EC9D3" w:rsidR="005A7E89" w:rsidRDefault="005A7E89" w:rsidP="005A7E89">
      <w:pPr>
        <w:pStyle w:val="Heading2"/>
      </w:pPr>
      <w:r>
        <w:t>Timing</w:t>
      </w:r>
    </w:p>
    <w:p w14:paraId="7201843B" w14:textId="3F3AD0CE" w:rsidR="005A7E89" w:rsidRDefault="005A7E89" w:rsidP="005A7E89"/>
    <w:p w14:paraId="4E6954F6" w14:textId="0B684AC2" w:rsidR="005A7E89" w:rsidRDefault="005A7E89" w:rsidP="005A7E89">
      <w:r>
        <w:t>15 minutes</w:t>
      </w:r>
    </w:p>
    <w:p w14:paraId="5974F94A" w14:textId="190D1AE4" w:rsidR="005A7E89" w:rsidRDefault="005A7E89" w:rsidP="005A7E89">
      <w:pPr>
        <w:pStyle w:val="Heading2"/>
      </w:pPr>
      <w:r>
        <w:t>Equipment</w:t>
      </w:r>
    </w:p>
    <w:p w14:paraId="26CD6B34" w14:textId="31968395" w:rsidR="005A7E89" w:rsidRDefault="005A7E89" w:rsidP="005A7E89"/>
    <w:p w14:paraId="7642AEDC" w14:textId="424B0447" w:rsidR="005A7E89" w:rsidRDefault="005A7E89" w:rsidP="005A7E89">
      <w:pPr>
        <w:pStyle w:val="Heading3"/>
      </w:pPr>
      <w:r>
        <w:t>Apparatus</w:t>
      </w:r>
    </w:p>
    <w:p w14:paraId="52EFF155" w14:textId="5A0A260A" w:rsidR="005A7E89" w:rsidRDefault="005A7E89" w:rsidP="005A7E89"/>
    <w:p w14:paraId="6F0DFF28" w14:textId="5607FBE8" w:rsidR="00CF77E4" w:rsidRDefault="00CF77E4" w:rsidP="00E37012">
      <w:pPr>
        <w:numPr>
          <w:ilvl w:val="0"/>
          <w:numId w:val="10"/>
        </w:numPr>
        <w:spacing w:after="120"/>
        <w:ind w:left="714" w:hanging="357"/>
      </w:pPr>
      <w:r>
        <w:t>Eye protection</w:t>
      </w:r>
    </w:p>
    <w:p w14:paraId="049E07D5" w14:textId="12AC177E" w:rsidR="00E37012" w:rsidRPr="00E37012" w:rsidRDefault="00E37012" w:rsidP="00E37012">
      <w:pPr>
        <w:numPr>
          <w:ilvl w:val="0"/>
          <w:numId w:val="10"/>
        </w:numPr>
        <w:spacing w:after="120"/>
        <w:ind w:left="714" w:hanging="357"/>
      </w:pPr>
      <w:r w:rsidRPr="00E37012">
        <w:t>Student worksheet</w:t>
      </w:r>
    </w:p>
    <w:p w14:paraId="3D9F2403" w14:textId="77777777" w:rsidR="00E37012" w:rsidRPr="00E37012" w:rsidRDefault="00E37012" w:rsidP="00E37012">
      <w:pPr>
        <w:numPr>
          <w:ilvl w:val="0"/>
          <w:numId w:val="10"/>
        </w:numPr>
        <w:spacing w:after="120"/>
        <w:ind w:left="714" w:hanging="357"/>
      </w:pPr>
      <w:r w:rsidRPr="00E37012">
        <w:t>Clear plastic sheet (eg ohp sheet)</w:t>
      </w:r>
    </w:p>
    <w:p w14:paraId="1D355252" w14:textId="77777777" w:rsidR="00E37012" w:rsidRPr="00E37012" w:rsidRDefault="00E37012" w:rsidP="00E37012">
      <w:pPr>
        <w:numPr>
          <w:ilvl w:val="0"/>
          <w:numId w:val="10"/>
        </w:numPr>
      </w:pPr>
      <w:r w:rsidRPr="00E37012">
        <w:t>Plastic pipettes</w:t>
      </w:r>
    </w:p>
    <w:p w14:paraId="52623781" w14:textId="0FA5AD03" w:rsidR="005A7E89" w:rsidRDefault="005A7E89" w:rsidP="005A7E89"/>
    <w:p w14:paraId="61EB0E53" w14:textId="26383E99" w:rsidR="00E37012" w:rsidRDefault="00E37012" w:rsidP="00E37012">
      <w:pPr>
        <w:pStyle w:val="Heading3"/>
      </w:pPr>
      <w:r>
        <w:t>Chemicals</w:t>
      </w:r>
    </w:p>
    <w:p w14:paraId="56C629AE" w14:textId="0B39D799" w:rsidR="00E37012" w:rsidRDefault="00E37012" w:rsidP="00E37012"/>
    <w:p w14:paraId="4510C4D3" w14:textId="40593A70" w:rsidR="00E37012" w:rsidRDefault="00E37012" w:rsidP="00E37012">
      <w:r w:rsidRPr="00E37012">
        <w:t>Solutions should be contained in plastic pipettes</w:t>
      </w:r>
      <w:r w:rsidR="00CF77E4">
        <w:t>. S</w:t>
      </w:r>
      <w:r w:rsidRPr="00E37012">
        <w:t>ee the accompanying guidance on apparatus and techniques for microscale chemistry</w:t>
      </w:r>
      <w:r>
        <w:t xml:space="preserve"> (</w:t>
      </w:r>
      <w:hyperlink r:id="rId11" w:history="1">
        <w:r w:rsidR="000F10FC" w:rsidRPr="00F41849">
          <w:rPr>
            <w:rStyle w:val="Hyperlink"/>
          </w:rPr>
          <w:t>https://rsc.li/3nKSpWB</w:t>
        </w:r>
      </w:hyperlink>
      <w:r>
        <w:t>)</w:t>
      </w:r>
      <w:r w:rsidR="00CF77E4">
        <w:t>, which includes instructions for preparing solutions.</w:t>
      </w:r>
    </w:p>
    <w:p w14:paraId="2FC11A3C" w14:textId="1E184A2A" w:rsidR="000F10FC" w:rsidRDefault="000F10FC" w:rsidP="00E37012"/>
    <w:p w14:paraId="5E0B6FC4" w14:textId="77777777" w:rsidR="00041E9A" w:rsidRPr="00041E9A" w:rsidRDefault="00041E9A" w:rsidP="00041E9A">
      <w:pPr>
        <w:numPr>
          <w:ilvl w:val="0"/>
          <w:numId w:val="11"/>
        </w:numPr>
        <w:spacing w:after="120"/>
        <w:ind w:left="714" w:hanging="357"/>
      </w:pPr>
      <w:r w:rsidRPr="00041E9A">
        <w:t>Sodium hydroxide, 1 mol dm</w:t>
      </w:r>
      <w:r w:rsidRPr="00041E9A">
        <w:rPr>
          <w:vertAlign w:val="superscript"/>
        </w:rPr>
        <w:t>–3</w:t>
      </w:r>
    </w:p>
    <w:p w14:paraId="77CBA391" w14:textId="77777777" w:rsidR="00041E9A" w:rsidRPr="00041E9A" w:rsidRDefault="00041E9A" w:rsidP="00041E9A">
      <w:pPr>
        <w:numPr>
          <w:ilvl w:val="0"/>
          <w:numId w:val="11"/>
        </w:numPr>
        <w:spacing w:after="120"/>
        <w:ind w:left="714" w:hanging="357"/>
      </w:pPr>
      <w:r w:rsidRPr="00041E9A">
        <w:t>Hydrochloric acid, 1 mol dm</w:t>
      </w:r>
      <w:r w:rsidRPr="00041E9A">
        <w:rPr>
          <w:vertAlign w:val="superscript"/>
        </w:rPr>
        <w:t>–3</w:t>
      </w:r>
    </w:p>
    <w:p w14:paraId="5A4EEB0F" w14:textId="77777777" w:rsidR="00041E9A" w:rsidRPr="00041E9A" w:rsidRDefault="00041E9A" w:rsidP="00041E9A">
      <w:pPr>
        <w:numPr>
          <w:ilvl w:val="0"/>
          <w:numId w:val="11"/>
        </w:numPr>
        <w:spacing w:after="120"/>
        <w:ind w:left="714" w:hanging="357"/>
      </w:pPr>
      <w:r w:rsidRPr="00041E9A">
        <w:t>Sulphuric acid, 1 mol dm</w:t>
      </w:r>
      <w:r w:rsidRPr="00041E9A">
        <w:rPr>
          <w:vertAlign w:val="superscript"/>
        </w:rPr>
        <w:t>–3</w:t>
      </w:r>
    </w:p>
    <w:p w14:paraId="209C822E" w14:textId="77777777" w:rsidR="00041E9A" w:rsidRPr="00041E9A" w:rsidRDefault="00041E9A" w:rsidP="00041E9A">
      <w:pPr>
        <w:numPr>
          <w:ilvl w:val="0"/>
          <w:numId w:val="11"/>
        </w:numPr>
        <w:spacing w:after="120"/>
        <w:ind w:left="714" w:hanging="357"/>
      </w:pPr>
      <w:r w:rsidRPr="00041E9A">
        <w:t>Nitric acid, 1 mol dm</w:t>
      </w:r>
      <w:r w:rsidRPr="00041E9A">
        <w:rPr>
          <w:vertAlign w:val="superscript"/>
        </w:rPr>
        <w:t>–3</w:t>
      </w:r>
    </w:p>
    <w:p w14:paraId="2F3AEF7C" w14:textId="77777777" w:rsidR="00041E9A" w:rsidRPr="00041E9A" w:rsidRDefault="00041E9A" w:rsidP="00041E9A">
      <w:pPr>
        <w:numPr>
          <w:ilvl w:val="0"/>
          <w:numId w:val="11"/>
        </w:numPr>
        <w:spacing w:after="120"/>
        <w:ind w:left="714" w:hanging="357"/>
      </w:pPr>
      <w:r w:rsidRPr="00041E9A">
        <w:t>Sodium carbonate, 0.5 mol dm</w:t>
      </w:r>
      <w:r w:rsidRPr="00041E9A">
        <w:rPr>
          <w:vertAlign w:val="superscript"/>
        </w:rPr>
        <w:t>–3</w:t>
      </w:r>
    </w:p>
    <w:p w14:paraId="03023A8C" w14:textId="77777777" w:rsidR="00041E9A" w:rsidRPr="00041E9A" w:rsidRDefault="00041E9A" w:rsidP="00041E9A">
      <w:pPr>
        <w:numPr>
          <w:ilvl w:val="0"/>
          <w:numId w:val="11"/>
        </w:numPr>
        <w:spacing w:after="120"/>
        <w:ind w:left="714" w:hanging="357"/>
      </w:pPr>
      <w:r w:rsidRPr="00041E9A">
        <w:t>Ammonia solution, 1 mol dm</w:t>
      </w:r>
      <w:r w:rsidRPr="00041E9A">
        <w:rPr>
          <w:vertAlign w:val="superscript"/>
        </w:rPr>
        <w:t>–3</w:t>
      </w:r>
    </w:p>
    <w:p w14:paraId="078CBFD0" w14:textId="77777777" w:rsidR="00041E9A" w:rsidRPr="00041E9A" w:rsidRDefault="00041E9A" w:rsidP="00041E9A">
      <w:pPr>
        <w:numPr>
          <w:ilvl w:val="0"/>
          <w:numId w:val="11"/>
        </w:numPr>
        <w:spacing w:after="120"/>
        <w:ind w:left="714" w:hanging="357"/>
      </w:pPr>
      <w:r w:rsidRPr="00041E9A">
        <w:t>Vinegar</w:t>
      </w:r>
    </w:p>
    <w:p w14:paraId="3DA755D2" w14:textId="77777777" w:rsidR="00041E9A" w:rsidRPr="00041E9A" w:rsidRDefault="00041E9A" w:rsidP="00041E9A">
      <w:pPr>
        <w:numPr>
          <w:ilvl w:val="0"/>
          <w:numId w:val="11"/>
        </w:numPr>
        <w:spacing w:after="120"/>
        <w:ind w:left="714" w:hanging="357"/>
      </w:pPr>
      <w:r w:rsidRPr="00041E9A">
        <w:t>Lemon juice</w:t>
      </w:r>
    </w:p>
    <w:p w14:paraId="57944028" w14:textId="77777777" w:rsidR="00041E9A" w:rsidRPr="00041E9A" w:rsidRDefault="00041E9A" w:rsidP="00041E9A">
      <w:pPr>
        <w:numPr>
          <w:ilvl w:val="0"/>
          <w:numId w:val="11"/>
        </w:numPr>
        <w:spacing w:after="120"/>
        <w:ind w:left="714" w:hanging="357"/>
      </w:pPr>
      <w:r w:rsidRPr="00041E9A">
        <w:t>Household bleach (diluted 1:1 with water – see note 10 below)</w:t>
      </w:r>
    </w:p>
    <w:p w14:paraId="6D6E1825" w14:textId="77777777" w:rsidR="00041E9A" w:rsidRPr="00041E9A" w:rsidRDefault="00041E9A" w:rsidP="00041E9A">
      <w:pPr>
        <w:numPr>
          <w:ilvl w:val="0"/>
          <w:numId w:val="11"/>
        </w:numPr>
        <w:spacing w:after="120"/>
        <w:ind w:left="714" w:hanging="357"/>
      </w:pPr>
      <w:r w:rsidRPr="00041E9A">
        <w:t>Soap solution</w:t>
      </w:r>
    </w:p>
    <w:p w14:paraId="24E1E2FC" w14:textId="58499E85" w:rsidR="000F10FC" w:rsidRPr="00E37012" w:rsidRDefault="00041E9A" w:rsidP="00E37012">
      <w:pPr>
        <w:numPr>
          <w:ilvl w:val="0"/>
          <w:numId w:val="11"/>
        </w:numPr>
      </w:pPr>
      <w:r w:rsidRPr="00041E9A">
        <w:t>Full-range indicator solution (diluted 1:1 with deionised water – see notes 11 and 12)</w:t>
      </w:r>
    </w:p>
    <w:p w14:paraId="5AB29C57" w14:textId="7A241F28" w:rsidR="008A551C" w:rsidRDefault="008A551C" w:rsidP="008A551C">
      <w:pPr>
        <w:pStyle w:val="Heading2"/>
      </w:pPr>
      <w:r>
        <w:t>Health, safety and technical notes</w:t>
      </w:r>
    </w:p>
    <w:p w14:paraId="56CC2D5A" w14:textId="71F4BE38" w:rsidR="008A551C" w:rsidRDefault="008A551C" w:rsidP="008A551C"/>
    <w:p w14:paraId="7CC81EDD" w14:textId="4E3E5F37" w:rsidR="00CF77E4" w:rsidRPr="00CF77E4" w:rsidRDefault="00CF77E4" w:rsidP="00CF77E4">
      <w:pPr>
        <w:numPr>
          <w:ilvl w:val="0"/>
          <w:numId w:val="12"/>
        </w:numPr>
        <w:spacing w:after="120"/>
      </w:pPr>
      <w:r w:rsidRPr="00CF77E4">
        <w:t>Read our standard health and safety guidance</w:t>
      </w:r>
      <w:r w:rsidR="00E73544">
        <w:t xml:space="preserve"> (</w:t>
      </w:r>
      <w:hyperlink r:id="rId12" w:history="1">
        <w:r w:rsidR="00E73544" w:rsidRPr="00CD0057">
          <w:rPr>
            <w:rStyle w:val="Hyperlink"/>
          </w:rPr>
          <w:t>https://rsc.li/3yjoGsv</w:t>
        </w:r>
      </w:hyperlink>
      <w:r w:rsidR="00E73544">
        <w:t>)</w:t>
      </w:r>
      <w:r w:rsidRPr="00CF77E4">
        <w:t>.</w:t>
      </w:r>
    </w:p>
    <w:p w14:paraId="2454FD72" w14:textId="77777777" w:rsidR="00CF77E4" w:rsidRPr="00CF77E4" w:rsidRDefault="00CF77E4" w:rsidP="00CF77E4">
      <w:pPr>
        <w:numPr>
          <w:ilvl w:val="0"/>
          <w:numId w:val="12"/>
        </w:numPr>
        <w:spacing w:after="120"/>
      </w:pPr>
      <w:r w:rsidRPr="00CF77E4">
        <w:t>Wear eye protection throughout (splash-resistant goggles to BS EN166 3).</w:t>
      </w:r>
    </w:p>
    <w:p w14:paraId="6B8BCD50" w14:textId="77777777" w:rsidR="00CF77E4" w:rsidRPr="00CF77E4" w:rsidRDefault="00CF77E4" w:rsidP="00CF77E4">
      <w:pPr>
        <w:numPr>
          <w:ilvl w:val="0"/>
          <w:numId w:val="12"/>
        </w:numPr>
        <w:spacing w:after="120"/>
      </w:pPr>
      <w:r w:rsidRPr="00CF77E4">
        <w:lastRenderedPageBreak/>
        <w:t>Hydrochloric acid, HCl (aq), 1 mol dm</w:t>
      </w:r>
      <w:r w:rsidRPr="00CF77E4">
        <w:rPr>
          <w:vertAlign w:val="superscript"/>
        </w:rPr>
        <w:t>–3</w:t>
      </w:r>
      <w:r w:rsidRPr="00CF77E4">
        <w:t>is low hazard – see CLEAPSS Hazcard HC047a and CLEAPSS Recipe Book RB043.</w:t>
      </w:r>
    </w:p>
    <w:p w14:paraId="6D505A2A" w14:textId="77777777" w:rsidR="00CF77E4" w:rsidRPr="00CF77E4" w:rsidRDefault="00CF77E4" w:rsidP="00CF77E4">
      <w:pPr>
        <w:numPr>
          <w:ilvl w:val="0"/>
          <w:numId w:val="12"/>
        </w:numPr>
        <w:spacing w:after="120"/>
      </w:pPr>
      <w:r w:rsidRPr="00CF77E4">
        <w:t>Nitric acid, HNO</w:t>
      </w:r>
      <w:r w:rsidRPr="00CF77E4">
        <w:rPr>
          <w:vertAlign w:val="subscript"/>
        </w:rPr>
        <w:t>3</w:t>
      </w:r>
      <w:r w:rsidRPr="00CF77E4">
        <w:t>(aq), dilute 1 mol dm</w:t>
      </w:r>
      <w:r w:rsidRPr="00CF77E4">
        <w:rPr>
          <w:vertAlign w:val="superscript"/>
        </w:rPr>
        <w:t>–3</w:t>
      </w:r>
      <w:r w:rsidRPr="00CF77E4">
        <w:t> is CORROSIVE – see CLEAPSS Hazcard HC067 and CLEAPSS Recipe Book RB061.</w:t>
      </w:r>
    </w:p>
    <w:p w14:paraId="3E9FF0DF" w14:textId="77777777" w:rsidR="00CF77E4" w:rsidRPr="00CF77E4" w:rsidRDefault="00CF77E4" w:rsidP="00CF77E4">
      <w:pPr>
        <w:numPr>
          <w:ilvl w:val="0"/>
          <w:numId w:val="12"/>
        </w:numPr>
        <w:spacing w:after="120"/>
      </w:pPr>
      <w:r w:rsidRPr="00CF77E4">
        <w:t>Sulfuric acid, H</w:t>
      </w:r>
      <w:r w:rsidRPr="00CF77E4">
        <w:rPr>
          <w:vertAlign w:val="subscript"/>
        </w:rPr>
        <w:t>2</w:t>
      </w:r>
      <w:r w:rsidRPr="00CF77E4">
        <w:t>SO</w:t>
      </w:r>
      <w:r w:rsidRPr="00CF77E4">
        <w:rPr>
          <w:vertAlign w:val="subscript"/>
        </w:rPr>
        <w:t>4</w:t>
      </w:r>
      <w:r w:rsidRPr="00CF77E4">
        <w:t>(aq), 1 mol dm</w:t>
      </w:r>
      <w:r w:rsidRPr="00CF77E4">
        <w:rPr>
          <w:vertAlign w:val="superscript"/>
        </w:rPr>
        <w:t>–3</w:t>
      </w:r>
      <w:r w:rsidRPr="00CF77E4">
        <w:t>is an IRRITANT – see CLEAPSS Hazcard HC098a and CLEAPSS Recipe Book RB098.</w:t>
      </w:r>
    </w:p>
    <w:p w14:paraId="18E87F58" w14:textId="77777777" w:rsidR="00CF77E4" w:rsidRPr="00CF77E4" w:rsidRDefault="00CF77E4" w:rsidP="00CF77E4">
      <w:pPr>
        <w:numPr>
          <w:ilvl w:val="0"/>
          <w:numId w:val="12"/>
        </w:numPr>
        <w:spacing w:after="120"/>
      </w:pPr>
      <w:r w:rsidRPr="00CF77E4">
        <w:t>Sodium hydroxide solution, NaOH(aq), 1 mol dm</w:t>
      </w:r>
      <w:r w:rsidRPr="00CF77E4">
        <w:rPr>
          <w:vertAlign w:val="superscript"/>
        </w:rPr>
        <w:t>–3</w:t>
      </w:r>
      <w:r w:rsidRPr="00CF77E4">
        <w:t> is CORROSIVE – see CLEAPSS Hazcard HC091a and CLEAPSS Recipe Book RB085.</w:t>
      </w:r>
    </w:p>
    <w:p w14:paraId="2A6A0EC3" w14:textId="77777777" w:rsidR="00CF77E4" w:rsidRPr="00CF77E4" w:rsidRDefault="00CF77E4" w:rsidP="00CF77E4">
      <w:pPr>
        <w:numPr>
          <w:ilvl w:val="0"/>
          <w:numId w:val="12"/>
        </w:numPr>
        <w:spacing w:after="120"/>
      </w:pPr>
      <w:r w:rsidRPr="00CF77E4">
        <w:t>Sodium carbonate, Na</w:t>
      </w:r>
      <w:r w:rsidRPr="00CF77E4">
        <w:rPr>
          <w:vertAlign w:val="subscript"/>
        </w:rPr>
        <w:t>2</w:t>
      </w:r>
      <w:r w:rsidRPr="00CF77E4">
        <w:t>CO</w:t>
      </w:r>
      <w:r w:rsidRPr="00CF77E4">
        <w:rPr>
          <w:vertAlign w:val="subscript"/>
        </w:rPr>
        <w:t>3</w:t>
      </w:r>
      <w:r w:rsidRPr="00CF77E4">
        <w:t>.10H</w:t>
      </w:r>
      <w:r w:rsidRPr="00CF77E4">
        <w:rPr>
          <w:vertAlign w:val="subscript"/>
        </w:rPr>
        <w:t>2</w:t>
      </w:r>
      <w:r w:rsidRPr="00CF77E4">
        <w:t>O, 0.5 mol dm</w:t>
      </w:r>
      <w:r w:rsidRPr="00CF77E4">
        <w:rPr>
          <w:vertAlign w:val="superscript"/>
        </w:rPr>
        <w:t>–3</w:t>
      </w:r>
      <w:r w:rsidRPr="00CF77E4">
        <w:t> is low hazard – see CLEAPSS Hazcard HC095A and CLEAPSS Recipe Book RB080.</w:t>
      </w:r>
    </w:p>
    <w:p w14:paraId="41C526BB" w14:textId="77777777" w:rsidR="00CF77E4" w:rsidRPr="00CF77E4" w:rsidRDefault="00CF77E4" w:rsidP="00CF77E4">
      <w:pPr>
        <w:numPr>
          <w:ilvl w:val="0"/>
          <w:numId w:val="12"/>
        </w:numPr>
        <w:spacing w:after="120"/>
      </w:pPr>
      <w:r w:rsidRPr="00CF77E4">
        <w:t>Vinegar, lemon juice and soap solution are all of low hazard.</w:t>
      </w:r>
    </w:p>
    <w:p w14:paraId="436BB03F" w14:textId="77777777" w:rsidR="00CF77E4" w:rsidRPr="00CF77E4" w:rsidRDefault="00CF77E4" w:rsidP="00CF77E4">
      <w:pPr>
        <w:numPr>
          <w:ilvl w:val="0"/>
          <w:numId w:val="12"/>
        </w:numPr>
        <w:spacing w:after="120"/>
      </w:pPr>
      <w:r w:rsidRPr="00CF77E4">
        <w:t>Ammonia solution, NH</w:t>
      </w:r>
      <w:r w:rsidRPr="00CF77E4">
        <w:rPr>
          <w:vertAlign w:val="subscript"/>
        </w:rPr>
        <w:t>3</w:t>
      </w:r>
      <w:r w:rsidRPr="00CF77E4">
        <w:t>(aq), 1 mol dm</w:t>
      </w:r>
      <w:r w:rsidRPr="00CF77E4">
        <w:rPr>
          <w:vertAlign w:val="superscript"/>
        </w:rPr>
        <w:t>–3</w:t>
      </w:r>
      <w:r w:rsidRPr="00CF77E4">
        <w:t> is an IRRITANT – see CLEAPSS Hazcard HC006 and CLEAPSS Recipe Book RB006.</w:t>
      </w:r>
    </w:p>
    <w:p w14:paraId="15553256" w14:textId="77777777" w:rsidR="00CF77E4" w:rsidRPr="00CF77E4" w:rsidRDefault="00CF77E4" w:rsidP="00CF77E4">
      <w:pPr>
        <w:numPr>
          <w:ilvl w:val="0"/>
          <w:numId w:val="12"/>
        </w:numPr>
        <w:spacing w:after="120"/>
      </w:pPr>
      <w:r w:rsidRPr="00CF77E4">
        <w:t>A 1:1 dilution of bleach is an irritant and if mixed with acid can release toxic chlorine – see CLEAPSS Hazcard HC089.</w:t>
      </w:r>
    </w:p>
    <w:p w14:paraId="0078D1BB" w14:textId="77777777" w:rsidR="00CF77E4" w:rsidRPr="00CF77E4" w:rsidRDefault="00CF77E4" w:rsidP="00CF77E4">
      <w:pPr>
        <w:numPr>
          <w:ilvl w:val="0"/>
          <w:numId w:val="12"/>
        </w:numPr>
        <w:spacing w:after="120"/>
      </w:pPr>
      <w:r w:rsidRPr="00CF77E4">
        <w:t>A 1:1 solution of universal indicator is (probably) flammable (depending on the formulation) – keep away from sources of ignition and see CLEAPSS Hazcard HC032.</w:t>
      </w:r>
    </w:p>
    <w:p w14:paraId="3612A729" w14:textId="77777777" w:rsidR="00CF77E4" w:rsidRPr="00CF77E4" w:rsidRDefault="00CF77E4" w:rsidP="00CF77E4">
      <w:pPr>
        <w:numPr>
          <w:ilvl w:val="0"/>
          <w:numId w:val="12"/>
        </w:numPr>
        <w:spacing w:after="120"/>
      </w:pPr>
      <w:r w:rsidRPr="00CF77E4">
        <w:t>Full-range indicator is a solution in propanol (or methylated spirits) which has a low surface tension and spreads out if used neat. Adding water increases the surface tension while still keeping the indicator in solution.</w:t>
      </w:r>
    </w:p>
    <w:p w14:paraId="55325318" w14:textId="4491B387" w:rsidR="008A551C" w:rsidRPr="008A551C" w:rsidRDefault="008A551C" w:rsidP="00CF77E4">
      <w:pPr>
        <w:spacing w:after="120"/>
      </w:pPr>
    </w:p>
    <w:sectPr w:rsidR="008A551C" w:rsidRPr="008A551C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B4340" w14:textId="77777777" w:rsidR="00893659" w:rsidRDefault="00893659" w:rsidP="00883634">
      <w:pPr>
        <w:spacing w:line="240" w:lineRule="auto"/>
      </w:pPr>
      <w:r>
        <w:separator/>
      </w:r>
    </w:p>
  </w:endnote>
  <w:endnote w:type="continuationSeparator" w:id="0">
    <w:p w14:paraId="7E3A1577" w14:textId="77777777" w:rsidR="00893659" w:rsidRDefault="00893659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317E3F25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A17F55" w:rsidRPr="00F41849">
        <w:rPr>
          <w:rStyle w:val="Hyperlink"/>
          <w:sz w:val="16"/>
          <w:szCs w:val="16"/>
        </w:rPr>
        <w:t>https://rsc.li/3xKLWiS</w:t>
      </w:r>
    </w:hyperlink>
    <w:r w:rsidR="00A17F55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525C0" w14:textId="77777777" w:rsidR="00893659" w:rsidRDefault="00893659" w:rsidP="00883634">
      <w:pPr>
        <w:spacing w:line="240" w:lineRule="auto"/>
      </w:pPr>
      <w:r>
        <w:separator/>
      </w:r>
    </w:p>
  </w:footnote>
  <w:footnote w:type="continuationSeparator" w:id="0">
    <w:p w14:paraId="4F60033F" w14:textId="77777777" w:rsidR="00893659" w:rsidRDefault="00893659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C4154"/>
    <w:multiLevelType w:val="multilevel"/>
    <w:tmpl w:val="E09E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C69B5"/>
    <w:multiLevelType w:val="multilevel"/>
    <w:tmpl w:val="4754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2099F"/>
    <w:multiLevelType w:val="multilevel"/>
    <w:tmpl w:val="7D94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E743A"/>
    <w:multiLevelType w:val="multilevel"/>
    <w:tmpl w:val="2616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006C8C"/>
    <w:multiLevelType w:val="multilevel"/>
    <w:tmpl w:val="209E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41E9A"/>
    <w:rsid w:val="000764ED"/>
    <w:rsid w:val="000F10FC"/>
    <w:rsid w:val="000F7E82"/>
    <w:rsid w:val="0010594E"/>
    <w:rsid w:val="00107A74"/>
    <w:rsid w:val="00121D41"/>
    <w:rsid w:val="0015353F"/>
    <w:rsid w:val="001546EA"/>
    <w:rsid w:val="001554E7"/>
    <w:rsid w:val="001637E5"/>
    <w:rsid w:val="00196E56"/>
    <w:rsid w:val="002479DD"/>
    <w:rsid w:val="002E173F"/>
    <w:rsid w:val="00315C09"/>
    <w:rsid w:val="00357DE0"/>
    <w:rsid w:val="00384C00"/>
    <w:rsid w:val="003F3444"/>
    <w:rsid w:val="00402AB6"/>
    <w:rsid w:val="00412A04"/>
    <w:rsid w:val="00452BAE"/>
    <w:rsid w:val="00461D7C"/>
    <w:rsid w:val="004F37DE"/>
    <w:rsid w:val="00530E52"/>
    <w:rsid w:val="005A7E89"/>
    <w:rsid w:val="005D4816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A7539"/>
    <w:rsid w:val="007B29DA"/>
    <w:rsid w:val="007C5B2B"/>
    <w:rsid w:val="00801C93"/>
    <w:rsid w:val="00883634"/>
    <w:rsid w:val="00893659"/>
    <w:rsid w:val="008A551C"/>
    <w:rsid w:val="008D2638"/>
    <w:rsid w:val="00942589"/>
    <w:rsid w:val="00944467"/>
    <w:rsid w:val="009662E3"/>
    <w:rsid w:val="009827C9"/>
    <w:rsid w:val="009A34C5"/>
    <w:rsid w:val="009A4E4D"/>
    <w:rsid w:val="009C28B0"/>
    <w:rsid w:val="009C6C7F"/>
    <w:rsid w:val="00A17F55"/>
    <w:rsid w:val="00A25FCB"/>
    <w:rsid w:val="00A76100"/>
    <w:rsid w:val="00AD3FFE"/>
    <w:rsid w:val="00B2046D"/>
    <w:rsid w:val="00B76B6A"/>
    <w:rsid w:val="00B802D2"/>
    <w:rsid w:val="00B87E51"/>
    <w:rsid w:val="00BC5C4C"/>
    <w:rsid w:val="00BC7C98"/>
    <w:rsid w:val="00BE3589"/>
    <w:rsid w:val="00C0182D"/>
    <w:rsid w:val="00C11EC1"/>
    <w:rsid w:val="00C611F9"/>
    <w:rsid w:val="00CF5E46"/>
    <w:rsid w:val="00CF77E4"/>
    <w:rsid w:val="00D15C73"/>
    <w:rsid w:val="00D32040"/>
    <w:rsid w:val="00DB7CF6"/>
    <w:rsid w:val="00DC4499"/>
    <w:rsid w:val="00DE73EB"/>
    <w:rsid w:val="00E04D15"/>
    <w:rsid w:val="00E37012"/>
    <w:rsid w:val="00E6281A"/>
    <w:rsid w:val="00E64520"/>
    <w:rsid w:val="00E73544"/>
    <w:rsid w:val="00E81B12"/>
    <w:rsid w:val="00EA245E"/>
    <w:rsid w:val="00EE1645"/>
    <w:rsid w:val="00EE1EE1"/>
    <w:rsid w:val="00EE4ECC"/>
    <w:rsid w:val="00EE7B55"/>
    <w:rsid w:val="00F36FC4"/>
    <w:rsid w:val="00F830E7"/>
    <w:rsid w:val="00F93ED9"/>
    <w:rsid w:val="00FB18F6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5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yjoGs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nKSpW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xKLWi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472a3ddc-6003-415e-a262-c0a931a5a88b"/>
    <ds:schemaRef ds:uri="http://schemas.microsoft.com/office/2006/documentManagement/types"/>
    <ds:schemaRef ds:uri="http://schemas.openxmlformats.org/package/2006/metadata/core-properties"/>
    <ds:schemaRef ds:uri="735c6f9d-ea00-4d07-8164-4ddae4f5c3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acids and bases - student sheet</vt:lpstr>
    </vt:vector>
  </TitlesOfParts>
  <Company>Royal Society Of Chemistry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acids and bases - teacher notes</dc:title>
  <dc:subject>Use these teacher notes to set up an experiment to test for acidic and alkaline substances on a microscale with your students.</dc:subject>
  <dc:creator>Royal Society of Chemistry</dc:creator>
  <cp:keywords/>
  <dc:description/>
  <cp:lastModifiedBy>Chris Runciman</cp:lastModifiedBy>
  <cp:revision>10</cp:revision>
  <dcterms:created xsi:type="dcterms:W3CDTF">2021-05-04T14:26:00Z</dcterms:created>
  <dcterms:modified xsi:type="dcterms:W3CDTF">2021-05-17T16:37:00Z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