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129487B8" w:rsidR="00AC639E" w:rsidRPr="00BA4B9F" w:rsidRDefault="00AA7003" w:rsidP="00B275DB">
      <w:pPr>
        <w:pStyle w:val="Heading1"/>
      </w:pPr>
      <w:r>
        <w:t>T</w:t>
      </w:r>
      <w:r w:rsidR="00BA4B9F" w:rsidRPr="00BA4B9F">
        <w:t xml:space="preserve">ransition </w:t>
      </w:r>
      <w:r w:rsidR="00226047">
        <w:t>m</w:t>
      </w:r>
      <w:r w:rsidR="00BA4B9F" w:rsidRPr="00BA4B9F">
        <w:t>etal</w:t>
      </w:r>
      <w:r>
        <w:t xml:space="preserve"> games</w:t>
      </w:r>
    </w:p>
    <w:p w14:paraId="15CE8942" w14:textId="0AB0707A"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C2628C">
        <w:rPr>
          <w:rStyle w:val="LeadparagraphChar"/>
        </w:rPr>
        <w:t>July 2021</w:t>
      </w:r>
      <w:r>
        <w:rPr>
          <w:rStyle w:val="LeadparagraphChar"/>
        </w:rPr>
        <w:br/>
      </w:r>
      <w:hyperlink r:id="rId10" w:history="1">
        <w:r w:rsidR="00450180" w:rsidRPr="00051C24">
          <w:rPr>
            <w:rStyle w:val="Hyperlink"/>
          </w:rPr>
          <w:t>rsc.li/3pqFqKE</w:t>
        </w:r>
      </w:hyperlink>
      <w:r w:rsidR="00450180">
        <w:rPr>
          <w:rStyle w:val="LeadparagraphChar"/>
        </w:rPr>
        <w:t xml:space="preserve"> </w:t>
      </w:r>
    </w:p>
    <w:p w14:paraId="15912E49" w14:textId="66BFF9DF" w:rsidR="00530DFA" w:rsidRDefault="00C7207B">
      <w:pPr>
        <w:pStyle w:val="Leadparagraph"/>
      </w:pPr>
      <w:r>
        <w:t xml:space="preserve">Games are fun! They are competitive and </w:t>
      </w:r>
      <w:r w:rsidR="008F2910">
        <w:t>engaging</w:t>
      </w:r>
      <w:r>
        <w:t xml:space="preserve"> and </w:t>
      </w:r>
      <w:r w:rsidR="00FA4030">
        <w:t xml:space="preserve">provide a safe environment to </w:t>
      </w:r>
      <w:r w:rsidR="007C1364">
        <w:t xml:space="preserve">take a risk without the fear of getting an </w:t>
      </w:r>
      <w:r w:rsidR="00530DFA">
        <w:t>answer</w:t>
      </w:r>
      <w:r w:rsidR="002768B6">
        <w:t xml:space="preserve"> wrong</w:t>
      </w:r>
      <w:r w:rsidR="00530DFA">
        <w:t>.</w:t>
      </w:r>
    </w:p>
    <w:p w14:paraId="0D7B4722" w14:textId="51142FFD" w:rsidR="00C7207B" w:rsidRDefault="00530DFA" w:rsidP="009117AD">
      <w:r>
        <w:t>These three transition metal games provide</w:t>
      </w:r>
      <w:r w:rsidR="00C7207B">
        <w:t xml:space="preserve"> </w:t>
      </w:r>
      <w:r w:rsidR="0083543F">
        <w:t xml:space="preserve">a </w:t>
      </w:r>
      <w:r w:rsidR="00C7207B">
        <w:t>great opportunit</w:t>
      </w:r>
      <w:r w:rsidR="0083543F">
        <w:t>y</w:t>
      </w:r>
      <w:r w:rsidR="00C7207B">
        <w:t xml:space="preserve"> to develop understanding</w:t>
      </w:r>
      <w:r w:rsidR="009117AD">
        <w:t>, vocabulary</w:t>
      </w:r>
      <w:r w:rsidR="00C7207B">
        <w:t xml:space="preserve"> and thinking skills. </w:t>
      </w:r>
      <w:r w:rsidR="007A1E72">
        <w:t xml:space="preserve">Familiarise learners with </w:t>
      </w:r>
      <w:r w:rsidR="00DE4A48">
        <w:t>key</w:t>
      </w:r>
      <w:r w:rsidR="009117AD">
        <w:t>words</w:t>
      </w:r>
      <w:r w:rsidR="00DE4A48">
        <w:t xml:space="preserve"> for the transition metals topic</w:t>
      </w:r>
      <w:r w:rsidR="000F7C53">
        <w:t xml:space="preserve"> by exploring definitions in a variety of ways</w:t>
      </w:r>
      <w:r w:rsidR="009117AD">
        <w:t>:</w:t>
      </w:r>
      <w:r w:rsidR="009147B4">
        <w:t xml:space="preserve"> </w:t>
      </w:r>
      <w:r w:rsidR="005014DB">
        <w:t>writing questions</w:t>
      </w:r>
      <w:r w:rsidR="009147B4">
        <w:t>,</w:t>
      </w:r>
      <w:r w:rsidR="005014DB">
        <w:t xml:space="preserve"> </w:t>
      </w:r>
      <w:r w:rsidR="009117AD">
        <w:t>using key terminology in different sentences</w:t>
      </w:r>
      <w:r w:rsidR="009147B4">
        <w:t xml:space="preserve"> and avoiding ‘taboo </w:t>
      </w:r>
      <w:proofErr w:type="gramStart"/>
      <w:r w:rsidR="009147B4">
        <w:t>words’</w:t>
      </w:r>
      <w:proofErr w:type="gramEnd"/>
      <w:r w:rsidR="000F7C53">
        <w:t>.</w:t>
      </w:r>
    </w:p>
    <w:p w14:paraId="4208B423" w14:textId="17C73A68" w:rsidR="002B2D1E" w:rsidRDefault="00744ACA" w:rsidP="00775173">
      <w:pPr>
        <w:pStyle w:val="Heading2"/>
      </w:pPr>
      <w:r>
        <w:t xml:space="preserve">Game </w:t>
      </w:r>
      <w:r w:rsidR="002B2D1E">
        <w:t xml:space="preserve">1: </w:t>
      </w:r>
      <w:r w:rsidR="0055063D">
        <w:t>Jeopardy on transition metals</w:t>
      </w:r>
    </w:p>
    <w:p w14:paraId="1E522AB1" w14:textId="4D6814D5" w:rsidR="004749D8" w:rsidRPr="004749D8" w:rsidRDefault="004749D8" w:rsidP="00B275DB">
      <w:r>
        <w:t xml:space="preserve">This game is inspired by the American television gameshow, </w:t>
      </w:r>
      <w:proofErr w:type="gramStart"/>
      <w:r>
        <w:t>Jeopard</w:t>
      </w:r>
      <w:r w:rsidR="00511EDB">
        <w:t>y!</w:t>
      </w:r>
      <w:r>
        <w:t>.</w:t>
      </w:r>
      <w:proofErr w:type="gramEnd"/>
      <w:r w:rsidR="005D7AF2">
        <w:t xml:space="preserve"> </w:t>
      </w:r>
    </w:p>
    <w:p w14:paraId="617FA323" w14:textId="2F22A3A3" w:rsidR="00775173" w:rsidRDefault="002B2D1E" w:rsidP="00B275DB">
      <w:pPr>
        <w:pStyle w:val="Heading3"/>
      </w:pPr>
      <w:r>
        <w:t xml:space="preserve">Game </w:t>
      </w:r>
      <w:r w:rsidR="00744ACA">
        <w:t>i</w:t>
      </w:r>
      <w:r w:rsidR="00775173">
        <w:t>nstructions</w:t>
      </w:r>
    </w:p>
    <w:p w14:paraId="60E86EB9" w14:textId="29AED6F3" w:rsidR="00BA4B9F" w:rsidRDefault="002B2D1E" w:rsidP="00775173">
      <w:r>
        <w:t>Print out or display the table of keywords on the second page of this document. For each keyword or phrase in the table, learners</w:t>
      </w:r>
      <w:r w:rsidR="00BA4B9F">
        <w:t xml:space="preserve"> need to make up a </w:t>
      </w:r>
      <w:r>
        <w:t xml:space="preserve">question </w:t>
      </w:r>
      <w:r w:rsidR="00BA4B9F">
        <w:t>that will give th</w:t>
      </w:r>
      <w:r w:rsidR="004749D8">
        <w:t>at</w:t>
      </w:r>
      <w:r w:rsidR="00BA4B9F">
        <w:t xml:space="preserve"> word or phrase as the </w:t>
      </w:r>
      <w:r>
        <w:t>answer</w:t>
      </w:r>
      <w:r w:rsidR="00BA4B9F">
        <w:t>.</w:t>
      </w:r>
      <w:r>
        <w:t xml:space="preserve"> </w:t>
      </w:r>
    </w:p>
    <w:p w14:paraId="66A67DC0" w14:textId="063AF83F" w:rsidR="007515A2" w:rsidRDefault="00715BC1" w:rsidP="00035669">
      <w:pPr>
        <w:pStyle w:val="Heading4"/>
      </w:pPr>
      <w:r>
        <w:t xml:space="preserve">Example   </w:t>
      </w:r>
      <w:r w:rsidR="00BA4B9F">
        <w:tab/>
      </w:r>
    </w:p>
    <w:p w14:paraId="4FEC9256" w14:textId="7AA9FEF2" w:rsidR="00BA4B9F" w:rsidRDefault="00BA4B9F" w:rsidP="00226047">
      <w:r w:rsidRPr="00090B61">
        <w:t>Neil Armstrong</w:t>
      </w:r>
    </w:p>
    <w:p w14:paraId="6800905D" w14:textId="1F524B80" w:rsidR="002A21DF" w:rsidRDefault="00BA4B9F" w:rsidP="00117DFC">
      <w:pPr>
        <w:pStyle w:val="Heading4"/>
      </w:pPr>
      <w:r w:rsidRPr="003C7498">
        <w:t>Question</w:t>
      </w:r>
      <w:r>
        <w:t xml:space="preserve"> ideas</w:t>
      </w:r>
    </w:p>
    <w:p w14:paraId="1DC94DBE" w14:textId="4708172E" w:rsidR="00BA4B9F" w:rsidRDefault="00C556A2" w:rsidP="002A21DF">
      <w:pPr>
        <w:ind w:left="4536" w:hanging="4536"/>
      </w:pPr>
      <w:r>
        <w:t xml:space="preserve">Who is </w:t>
      </w:r>
      <w:r w:rsidR="00BA4B9F">
        <w:t>a famous American</w:t>
      </w:r>
      <w:r>
        <w:t>?</w:t>
      </w:r>
      <w:r w:rsidR="00BA4B9F">
        <w:tab/>
      </w:r>
      <w:r w:rsidR="004749D8">
        <w:t>This question is correct but</w:t>
      </w:r>
      <w:r w:rsidR="00BA4B9F">
        <w:t xml:space="preserve"> not precise</w:t>
      </w:r>
      <w:r w:rsidR="004749D8">
        <w:t xml:space="preserve"> enough to give a single answer</w:t>
      </w:r>
      <w:r w:rsidR="00BA4B9F">
        <w:t>.</w:t>
      </w:r>
    </w:p>
    <w:p w14:paraId="4EB821FA" w14:textId="56014C01" w:rsidR="00BA4B9F" w:rsidRDefault="00C556A2" w:rsidP="002A21DF">
      <w:pPr>
        <w:ind w:left="4536" w:hanging="4536"/>
      </w:pPr>
      <w:r>
        <w:t xml:space="preserve">Who is </w:t>
      </w:r>
      <w:r w:rsidR="00BA4B9F">
        <w:t>an American astronaut</w:t>
      </w:r>
      <w:r>
        <w:t>?</w:t>
      </w:r>
      <w:r w:rsidR="00BA4B9F">
        <w:tab/>
      </w:r>
      <w:r w:rsidR="009B744B">
        <w:t>This question is b</w:t>
      </w:r>
      <w:r w:rsidR="00775173">
        <w:t>etter</w:t>
      </w:r>
      <w:r w:rsidR="009B744B">
        <w:t xml:space="preserve"> </w:t>
      </w:r>
      <w:r w:rsidR="004719BF">
        <w:t xml:space="preserve">as it </w:t>
      </w:r>
      <w:r w:rsidR="00BA4B9F">
        <w:t xml:space="preserve">narrows down options but </w:t>
      </w:r>
      <w:r w:rsidR="00775173">
        <w:t xml:space="preserve">is </w:t>
      </w:r>
      <w:r w:rsidR="00BA4B9F">
        <w:t>still open to error.</w:t>
      </w:r>
    </w:p>
    <w:p w14:paraId="43B450D2" w14:textId="12B572C9" w:rsidR="00BA4B9F" w:rsidRDefault="00C556A2" w:rsidP="002A21DF">
      <w:pPr>
        <w:ind w:left="4536" w:hanging="4536"/>
      </w:pPr>
      <w:r>
        <w:t>Who was</w:t>
      </w:r>
      <w:r w:rsidR="00BA4B9F">
        <w:t xml:space="preserve"> the first man on the moon</w:t>
      </w:r>
      <w:r>
        <w:t>?</w:t>
      </w:r>
      <w:r w:rsidR="00BA4B9F">
        <w:tab/>
        <w:t xml:space="preserve">Spot on! </w:t>
      </w:r>
      <w:r w:rsidR="00775173">
        <w:t>This question w</w:t>
      </w:r>
      <w:r w:rsidR="00BA4B9F">
        <w:t>ill g</w:t>
      </w:r>
      <w:r w:rsidR="00EA0643">
        <w:t>ive</w:t>
      </w:r>
      <w:r w:rsidR="00BA4B9F">
        <w:t xml:space="preserve"> the right answer.</w:t>
      </w:r>
    </w:p>
    <w:p w14:paraId="767FCEF7" w14:textId="12C5146E" w:rsidR="00775173" w:rsidRPr="003C7498" w:rsidRDefault="00775173" w:rsidP="000624C4">
      <w:pPr>
        <w:pStyle w:val="Heading3"/>
      </w:pPr>
      <w:r w:rsidRPr="003C7498">
        <w:t>Key starter words for questions</w:t>
      </w:r>
    </w:p>
    <w:p w14:paraId="2033E31D" w14:textId="77777777" w:rsidR="00775173" w:rsidRDefault="00775173" w:rsidP="00775173">
      <w:r>
        <w:t>What….?</w:t>
      </w:r>
    </w:p>
    <w:p w14:paraId="019C97B2" w14:textId="77777777" w:rsidR="00775173" w:rsidRDefault="00775173" w:rsidP="00775173">
      <w:r>
        <w:t>Who…?</w:t>
      </w:r>
    </w:p>
    <w:p w14:paraId="6F743811" w14:textId="77777777" w:rsidR="00775173" w:rsidRDefault="00775173" w:rsidP="00775173">
      <w:r>
        <w:t>Why….?</w:t>
      </w:r>
    </w:p>
    <w:p w14:paraId="5897CB0D" w14:textId="77777777" w:rsidR="00775173" w:rsidRDefault="00775173" w:rsidP="00775173">
      <w:r>
        <w:t>How….?</w:t>
      </w:r>
    </w:p>
    <w:p w14:paraId="5255A63C" w14:textId="77777777" w:rsidR="00775173" w:rsidRDefault="00775173" w:rsidP="00775173">
      <w:r>
        <w:t>When…?</w:t>
      </w:r>
    </w:p>
    <w:p w14:paraId="1E6A7E66" w14:textId="77777777" w:rsidR="00775173" w:rsidRPr="003C7498" w:rsidRDefault="00775173" w:rsidP="00775173"/>
    <w:p w14:paraId="6AF7F730" w14:textId="6437AC61" w:rsidR="00775173" w:rsidRDefault="00775173">
      <w:pPr>
        <w:keepLines w:val="0"/>
        <w:spacing w:before="200" w:after="0"/>
      </w:pPr>
      <w:r>
        <w:br w:type="page"/>
      </w:r>
    </w:p>
    <w:p w14:paraId="367861DB" w14:textId="02E4E4DF" w:rsidR="00CF7DAF" w:rsidRDefault="002B67E6" w:rsidP="00C556A2">
      <w:pPr>
        <w:pStyle w:val="Heading3"/>
      </w:pPr>
      <w:r>
        <w:lastRenderedPageBreak/>
        <w:t>Jeopardy on t</w:t>
      </w:r>
      <w:r w:rsidR="00CF7DAF">
        <w:t>ransition metal</w:t>
      </w:r>
      <w:r>
        <w:t>s</w:t>
      </w:r>
    </w:p>
    <w:p w14:paraId="72D3708D" w14:textId="2199B747" w:rsidR="004D75FD" w:rsidRDefault="00465AEE" w:rsidP="00465AEE">
      <w:r>
        <w:t>I</w:t>
      </w:r>
      <w:r w:rsidR="004D75FD" w:rsidRPr="00CF7DAF">
        <w:t>f this is the answer, what is the question?</w:t>
      </w:r>
    </w:p>
    <w:tbl>
      <w:tblPr>
        <w:tblStyle w:val="TableGrid"/>
        <w:tblW w:w="0" w:type="auto"/>
        <w:tblLook w:val="04A0" w:firstRow="1" w:lastRow="0" w:firstColumn="1" w:lastColumn="0" w:noHBand="0" w:noVBand="1"/>
      </w:tblPr>
      <w:tblGrid>
        <w:gridCol w:w="439"/>
        <w:gridCol w:w="5740"/>
        <w:gridCol w:w="3081"/>
      </w:tblGrid>
      <w:tr w:rsidR="00BA4B9F" w14:paraId="37BCD99C" w14:textId="77777777" w:rsidTr="00C556A2">
        <w:trPr>
          <w:trHeight w:val="355"/>
        </w:trPr>
        <w:tc>
          <w:tcPr>
            <w:tcW w:w="421" w:type="dxa"/>
          </w:tcPr>
          <w:p w14:paraId="2D1981A5" w14:textId="77777777" w:rsidR="00BA4B9F" w:rsidRDefault="00BA4B9F" w:rsidP="00643AE4">
            <w:r>
              <w:t>N</w:t>
            </w:r>
            <w:r w:rsidRPr="003C7498">
              <w:rPr>
                <w:vertAlign w:val="superscript"/>
              </w:rPr>
              <w:t>o</w:t>
            </w:r>
          </w:p>
        </w:tc>
        <w:tc>
          <w:tcPr>
            <w:tcW w:w="5740" w:type="dxa"/>
          </w:tcPr>
          <w:p w14:paraId="06B0084D" w14:textId="5DA17233" w:rsidR="00BA4B9F" w:rsidRPr="002C7CB0" w:rsidRDefault="00BA4B9F" w:rsidP="00643AE4">
            <w:pPr>
              <w:rPr>
                <w:i/>
              </w:rPr>
            </w:pPr>
            <w:r w:rsidRPr="002C7CB0">
              <w:t>Question</w:t>
            </w:r>
          </w:p>
        </w:tc>
        <w:tc>
          <w:tcPr>
            <w:tcW w:w="3081" w:type="dxa"/>
            <w:vAlign w:val="bottom"/>
          </w:tcPr>
          <w:p w14:paraId="2A3B15B7" w14:textId="7ECABB10" w:rsidR="00BA4B9F" w:rsidRDefault="004D75FD" w:rsidP="00C556A2">
            <w:r>
              <w:t>Answer</w:t>
            </w:r>
          </w:p>
        </w:tc>
      </w:tr>
      <w:tr w:rsidR="00BA4B9F" w14:paraId="7BC35FE8" w14:textId="77777777" w:rsidTr="00C556A2">
        <w:trPr>
          <w:trHeight w:val="1225"/>
        </w:trPr>
        <w:tc>
          <w:tcPr>
            <w:tcW w:w="421" w:type="dxa"/>
            <w:vAlign w:val="center"/>
          </w:tcPr>
          <w:p w14:paraId="62F4FE20" w14:textId="77777777" w:rsidR="00BA4B9F" w:rsidRDefault="00BA4B9F" w:rsidP="00C556A2">
            <w:r>
              <w:t>1</w:t>
            </w:r>
          </w:p>
        </w:tc>
        <w:tc>
          <w:tcPr>
            <w:tcW w:w="5740" w:type="dxa"/>
            <w:vAlign w:val="center"/>
          </w:tcPr>
          <w:p w14:paraId="6BC60443" w14:textId="77777777" w:rsidR="00BA4B9F" w:rsidRDefault="00BA4B9F" w:rsidP="000624C4">
            <w:pPr>
              <w:jc w:val="center"/>
            </w:pPr>
          </w:p>
          <w:p w14:paraId="269E7B19" w14:textId="77777777" w:rsidR="00BA4B9F" w:rsidRDefault="00BA4B9F" w:rsidP="000624C4">
            <w:pPr>
              <w:jc w:val="center"/>
            </w:pPr>
          </w:p>
        </w:tc>
        <w:tc>
          <w:tcPr>
            <w:tcW w:w="3081" w:type="dxa"/>
            <w:vAlign w:val="center"/>
          </w:tcPr>
          <w:p w14:paraId="28E53232" w14:textId="15A709A3" w:rsidR="00BA4B9F" w:rsidRDefault="00072284" w:rsidP="00C556A2">
            <w:r>
              <w:t>C</w:t>
            </w:r>
            <w:r w:rsidR="00BA4B9F">
              <w:t>oloured compound</w:t>
            </w:r>
          </w:p>
        </w:tc>
      </w:tr>
      <w:tr w:rsidR="00BA4B9F" w14:paraId="780D71B3" w14:textId="77777777" w:rsidTr="00C556A2">
        <w:trPr>
          <w:trHeight w:val="1225"/>
        </w:trPr>
        <w:tc>
          <w:tcPr>
            <w:tcW w:w="421" w:type="dxa"/>
            <w:vAlign w:val="center"/>
          </w:tcPr>
          <w:p w14:paraId="11434CE2" w14:textId="77777777" w:rsidR="00BA4B9F" w:rsidRDefault="00BA4B9F" w:rsidP="00C556A2">
            <w:r>
              <w:t>2</w:t>
            </w:r>
          </w:p>
        </w:tc>
        <w:tc>
          <w:tcPr>
            <w:tcW w:w="5740" w:type="dxa"/>
            <w:vAlign w:val="center"/>
          </w:tcPr>
          <w:p w14:paraId="5DE9287B" w14:textId="77777777" w:rsidR="00BA4B9F" w:rsidRDefault="00BA4B9F" w:rsidP="000624C4">
            <w:pPr>
              <w:jc w:val="center"/>
            </w:pPr>
          </w:p>
          <w:p w14:paraId="54C2E13B" w14:textId="77777777" w:rsidR="00BA4B9F" w:rsidRDefault="00BA4B9F" w:rsidP="000624C4">
            <w:pPr>
              <w:jc w:val="center"/>
            </w:pPr>
          </w:p>
        </w:tc>
        <w:tc>
          <w:tcPr>
            <w:tcW w:w="3081" w:type="dxa"/>
            <w:vAlign w:val="center"/>
          </w:tcPr>
          <w:p w14:paraId="53477983" w14:textId="77777777" w:rsidR="00BA4B9F" w:rsidRDefault="00BA4B9F" w:rsidP="00C556A2">
            <w:r>
              <w:t>H</w:t>
            </w:r>
            <w:r w:rsidRPr="000624C4">
              <w:rPr>
                <w:szCs w:val="16"/>
                <w:vertAlign w:val="subscript"/>
              </w:rPr>
              <w:t>2</w:t>
            </w:r>
            <w:r>
              <w:t>O ligand</w:t>
            </w:r>
          </w:p>
        </w:tc>
      </w:tr>
      <w:tr w:rsidR="00BA4B9F" w14:paraId="0B389475" w14:textId="77777777" w:rsidTr="00C556A2">
        <w:trPr>
          <w:trHeight w:val="1225"/>
        </w:trPr>
        <w:tc>
          <w:tcPr>
            <w:tcW w:w="421" w:type="dxa"/>
            <w:vAlign w:val="center"/>
          </w:tcPr>
          <w:p w14:paraId="36CFDB6F" w14:textId="77777777" w:rsidR="00BA4B9F" w:rsidRDefault="00BA4B9F" w:rsidP="00C556A2">
            <w:r>
              <w:t>3</w:t>
            </w:r>
          </w:p>
        </w:tc>
        <w:tc>
          <w:tcPr>
            <w:tcW w:w="5740" w:type="dxa"/>
            <w:vAlign w:val="center"/>
          </w:tcPr>
          <w:p w14:paraId="5F221175" w14:textId="77777777" w:rsidR="00BA4B9F" w:rsidRDefault="00BA4B9F" w:rsidP="000624C4">
            <w:pPr>
              <w:jc w:val="center"/>
            </w:pPr>
          </w:p>
          <w:p w14:paraId="39049111" w14:textId="77777777" w:rsidR="00BA4B9F" w:rsidRDefault="00BA4B9F" w:rsidP="000624C4">
            <w:pPr>
              <w:jc w:val="center"/>
            </w:pPr>
          </w:p>
        </w:tc>
        <w:tc>
          <w:tcPr>
            <w:tcW w:w="3081" w:type="dxa"/>
            <w:vAlign w:val="center"/>
          </w:tcPr>
          <w:p w14:paraId="7F3E11AA" w14:textId="44297666" w:rsidR="00BA4B9F" w:rsidRDefault="00072284" w:rsidP="00C556A2">
            <w:r>
              <w:t>V</w:t>
            </w:r>
            <w:r w:rsidR="00BA4B9F">
              <w:t>ariable oxidation state</w:t>
            </w:r>
          </w:p>
        </w:tc>
      </w:tr>
      <w:tr w:rsidR="00BA4B9F" w14:paraId="71F780B9" w14:textId="77777777" w:rsidTr="00C556A2">
        <w:trPr>
          <w:trHeight w:val="1225"/>
        </w:trPr>
        <w:tc>
          <w:tcPr>
            <w:tcW w:w="421" w:type="dxa"/>
            <w:vAlign w:val="center"/>
          </w:tcPr>
          <w:p w14:paraId="14A3FCFC" w14:textId="77777777" w:rsidR="00BA4B9F" w:rsidRDefault="00BA4B9F" w:rsidP="00C556A2">
            <w:r>
              <w:t>4</w:t>
            </w:r>
          </w:p>
        </w:tc>
        <w:tc>
          <w:tcPr>
            <w:tcW w:w="5740" w:type="dxa"/>
            <w:vAlign w:val="center"/>
          </w:tcPr>
          <w:p w14:paraId="722D1707" w14:textId="77777777" w:rsidR="00BA4B9F" w:rsidRDefault="00BA4B9F" w:rsidP="000624C4">
            <w:pPr>
              <w:jc w:val="center"/>
            </w:pPr>
          </w:p>
          <w:p w14:paraId="46D94C52" w14:textId="77777777" w:rsidR="00BA4B9F" w:rsidRDefault="00BA4B9F" w:rsidP="000624C4">
            <w:pPr>
              <w:jc w:val="center"/>
            </w:pPr>
          </w:p>
        </w:tc>
        <w:tc>
          <w:tcPr>
            <w:tcW w:w="3081" w:type="dxa"/>
            <w:vAlign w:val="center"/>
          </w:tcPr>
          <w:p w14:paraId="1951CB78" w14:textId="05B00C23" w:rsidR="00BA4B9F" w:rsidRDefault="00072284" w:rsidP="00C556A2">
            <w:r>
              <w:t>C</w:t>
            </w:r>
            <w:r w:rsidR="00BA4B9F">
              <w:t>oordination number 6</w:t>
            </w:r>
          </w:p>
        </w:tc>
      </w:tr>
      <w:tr w:rsidR="00BA4B9F" w14:paraId="65417793" w14:textId="77777777" w:rsidTr="00C556A2">
        <w:trPr>
          <w:trHeight w:val="1225"/>
        </w:trPr>
        <w:tc>
          <w:tcPr>
            <w:tcW w:w="421" w:type="dxa"/>
            <w:vAlign w:val="center"/>
          </w:tcPr>
          <w:p w14:paraId="3F123A02" w14:textId="77777777" w:rsidR="00BA4B9F" w:rsidRDefault="00BA4B9F" w:rsidP="00C556A2">
            <w:r>
              <w:t>5</w:t>
            </w:r>
          </w:p>
        </w:tc>
        <w:tc>
          <w:tcPr>
            <w:tcW w:w="5740" w:type="dxa"/>
            <w:vAlign w:val="center"/>
          </w:tcPr>
          <w:p w14:paraId="394841DC" w14:textId="77777777" w:rsidR="00BA4B9F" w:rsidRDefault="00BA4B9F" w:rsidP="000624C4">
            <w:pPr>
              <w:jc w:val="center"/>
            </w:pPr>
          </w:p>
          <w:p w14:paraId="24135450" w14:textId="77777777" w:rsidR="00BA4B9F" w:rsidRDefault="00BA4B9F" w:rsidP="000624C4">
            <w:pPr>
              <w:jc w:val="center"/>
            </w:pPr>
          </w:p>
        </w:tc>
        <w:tc>
          <w:tcPr>
            <w:tcW w:w="3081" w:type="dxa"/>
            <w:vAlign w:val="center"/>
          </w:tcPr>
          <w:p w14:paraId="14964E2B" w14:textId="4DCE4F77" w:rsidR="00BA4B9F" w:rsidRDefault="00072284" w:rsidP="00C556A2">
            <w:r>
              <w:t>C</w:t>
            </w:r>
            <w:r w:rsidR="00BA4B9F">
              <w:t>omplex ion</w:t>
            </w:r>
          </w:p>
        </w:tc>
      </w:tr>
      <w:tr w:rsidR="00BA4B9F" w14:paraId="6A98FE8B" w14:textId="77777777" w:rsidTr="00C556A2">
        <w:trPr>
          <w:trHeight w:val="1225"/>
        </w:trPr>
        <w:tc>
          <w:tcPr>
            <w:tcW w:w="421" w:type="dxa"/>
            <w:vAlign w:val="center"/>
          </w:tcPr>
          <w:p w14:paraId="1B9525D6" w14:textId="77777777" w:rsidR="00BA4B9F" w:rsidRDefault="00BA4B9F" w:rsidP="00C556A2">
            <w:r>
              <w:t>6</w:t>
            </w:r>
          </w:p>
        </w:tc>
        <w:tc>
          <w:tcPr>
            <w:tcW w:w="5740" w:type="dxa"/>
            <w:vAlign w:val="center"/>
          </w:tcPr>
          <w:p w14:paraId="43D937A4" w14:textId="77777777" w:rsidR="00BA4B9F" w:rsidRDefault="00BA4B9F" w:rsidP="000624C4">
            <w:pPr>
              <w:jc w:val="center"/>
            </w:pPr>
          </w:p>
          <w:p w14:paraId="7F38718E" w14:textId="77777777" w:rsidR="00BA4B9F" w:rsidRDefault="00BA4B9F" w:rsidP="000624C4">
            <w:pPr>
              <w:jc w:val="center"/>
            </w:pPr>
          </w:p>
        </w:tc>
        <w:tc>
          <w:tcPr>
            <w:tcW w:w="3081" w:type="dxa"/>
            <w:vAlign w:val="center"/>
          </w:tcPr>
          <w:p w14:paraId="336952C4" w14:textId="7ECB5D45" w:rsidR="00BA4B9F" w:rsidRDefault="00072284" w:rsidP="00C556A2">
            <w:r>
              <w:t>R</w:t>
            </w:r>
            <w:r w:rsidR="00BA4B9F">
              <w:t>educe the activation energy</w:t>
            </w:r>
          </w:p>
        </w:tc>
      </w:tr>
      <w:tr w:rsidR="00BA4B9F" w14:paraId="4FC22BCD" w14:textId="77777777" w:rsidTr="00C556A2">
        <w:trPr>
          <w:trHeight w:val="1225"/>
        </w:trPr>
        <w:tc>
          <w:tcPr>
            <w:tcW w:w="421" w:type="dxa"/>
            <w:vAlign w:val="center"/>
          </w:tcPr>
          <w:p w14:paraId="0A6A166E" w14:textId="77777777" w:rsidR="00BA4B9F" w:rsidRDefault="00BA4B9F" w:rsidP="00C556A2">
            <w:r>
              <w:t>7</w:t>
            </w:r>
          </w:p>
        </w:tc>
        <w:tc>
          <w:tcPr>
            <w:tcW w:w="5740" w:type="dxa"/>
            <w:vAlign w:val="center"/>
          </w:tcPr>
          <w:p w14:paraId="22EB3E13" w14:textId="77777777" w:rsidR="00BA4B9F" w:rsidRDefault="00BA4B9F" w:rsidP="000624C4">
            <w:pPr>
              <w:jc w:val="center"/>
            </w:pPr>
          </w:p>
          <w:p w14:paraId="35B916A6" w14:textId="77777777" w:rsidR="00BA4B9F" w:rsidRDefault="00BA4B9F" w:rsidP="000624C4">
            <w:pPr>
              <w:jc w:val="center"/>
            </w:pPr>
          </w:p>
        </w:tc>
        <w:tc>
          <w:tcPr>
            <w:tcW w:w="3081" w:type="dxa"/>
            <w:vAlign w:val="center"/>
          </w:tcPr>
          <w:p w14:paraId="18A6BD8B" w14:textId="5AC6267D" w:rsidR="00BA4B9F" w:rsidRDefault="00072284" w:rsidP="00C556A2">
            <w:r>
              <w:t>C</w:t>
            </w:r>
            <w:r w:rsidR="00BA4B9F">
              <w:t>atalyst</w:t>
            </w:r>
          </w:p>
        </w:tc>
      </w:tr>
      <w:tr w:rsidR="00BA4B9F" w14:paraId="4EC82A71" w14:textId="77777777" w:rsidTr="00C556A2">
        <w:trPr>
          <w:trHeight w:val="1225"/>
        </w:trPr>
        <w:tc>
          <w:tcPr>
            <w:tcW w:w="421" w:type="dxa"/>
            <w:vAlign w:val="center"/>
          </w:tcPr>
          <w:p w14:paraId="67173B0D" w14:textId="77777777" w:rsidR="00BA4B9F" w:rsidRDefault="00BA4B9F" w:rsidP="00C556A2">
            <w:r>
              <w:t>8</w:t>
            </w:r>
          </w:p>
        </w:tc>
        <w:tc>
          <w:tcPr>
            <w:tcW w:w="5740" w:type="dxa"/>
            <w:vAlign w:val="center"/>
          </w:tcPr>
          <w:p w14:paraId="01414AED" w14:textId="77777777" w:rsidR="00BA4B9F" w:rsidRDefault="00BA4B9F" w:rsidP="000624C4">
            <w:pPr>
              <w:jc w:val="center"/>
            </w:pPr>
          </w:p>
          <w:p w14:paraId="40E41A79" w14:textId="77777777" w:rsidR="00BA4B9F" w:rsidRDefault="00BA4B9F" w:rsidP="000624C4">
            <w:pPr>
              <w:jc w:val="center"/>
            </w:pPr>
          </w:p>
        </w:tc>
        <w:tc>
          <w:tcPr>
            <w:tcW w:w="3081" w:type="dxa"/>
            <w:vAlign w:val="center"/>
          </w:tcPr>
          <w:p w14:paraId="09D86C87" w14:textId="7EBF5E27" w:rsidR="00BA4B9F" w:rsidRDefault="005846E0" w:rsidP="00C556A2">
            <w:r>
              <w:t xml:space="preserve"> d </w:t>
            </w:r>
            <w:r w:rsidR="00F90E13">
              <w:t>S</w:t>
            </w:r>
            <w:r w:rsidR="00BA4B9F">
              <w:t>ub-shell</w:t>
            </w:r>
          </w:p>
        </w:tc>
      </w:tr>
      <w:tr w:rsidR="00BA4B9F" w14:paraId="2EE4BB3A" w14:textId="77777777" w:rsidTr="00C556A2">
        <w:trPr>
          <w:trHeight w:val="1225"/>
        </w:trPr>
        <w:tc>
          <w:tcPr>
            <w:tcW w:w="421" w:type="dxa"/>
            <w:vAlign w:val="center"/>
          </w:tcPr>
          <w:p w14:paraId="7011221D" w14:textId="77777777" w:rsidR="00BA4B9F" w:rsidRDefault="00BA4B9F" w:rsidP="00C556A2">
            <w:r>
              <w:t>9</w:t>
            </w:r>
          </w:p>
        </w:tc>
        <w:tc>
          <w:tcPr>
            <w:tcW w:w="5740" w:type="dxa"/>
            <w:vAlign w:val="center"/>
          </w:tcPr>
          <w:p w14:paraId="5C56B668" w14:textId="77777777" w:rsidR="00BA4B9F" w:rsidRDefault="00BA4B9F" w:rsidP="000624C4">
            <w:pPr>
              <w:jc w:val="center"/>
            </w:pPr>
          </w:p>
          <w:p w14:paraId="05A0A800" w14:textId="77777777" w:rsidR="00BA4B9F" w:rsidRDefault="00BA4B9F" w:rsidP="000624C4">
            <w:pPr>
              <w:jc w:val="center"/>
            </w:pPr>
          </w:p>
        </w:tc>
        <w:tc>
          <w:tcPr>
            <w:tcW w:w="3081" w:type="dxa"/>
            <w:vAlign w:val="center"/>
          </w:tcPr>
          <w:p w14:paraId="7F59B0E8" w14:textId="0E8BE8B8" w:rsidR="00BA4B9F" w:rsidRDefault="00072284" w:rsidP="00C556A2">
            <w:r>
              <w:t>H</w:t>
            </w:r>
            <w:r w:rsidR="00BA4B9F">
              <w:t>omogeneous</w:t>
            </w:r>
          </w:p>
        </w:tc>
      </w:tr>
      <w:tr w:rsidR="00BA4B9F" w14:paraId="5E7E78C0" w14:textId="77777777" w:rsidTr="00C556A2">
        <w:trPr>
          <w:trHeight w:val="1225"/>
        </w:trPr>
        <w:tc>
          <w:tcPr>
            <w:tcW w:w="421" w:type="dxa"/>
            <w:vAlign w:val="center"/>
          </w:tcPr>
          <w:p w14:paraId="17EF7F28" w14:textId="77777777" w:rsidR="00BA4B9F" w:rsidRDefault="00BA4B9F" w:rsidP="00C556A2">
            <w:r>
              <w:t>10</w:t>
            </w:r>
          </w:p>
        </w:tc>
        <w:tc>
          <w:tcPr>
            <w:tcW w:w="5740" w:type="dxa"/>
            <w:vAlign w:val="center"/>
          </w:tcPr>
          <w:p w14:paraId="59EDE843" w14:textId="77777777" w:rsidR="00BA4B9F" w:rsidRDefault="00BA4B9F" w:rsidP="000624C4">
            <w:pPr>
              <w:jc w:val="center"/>
            </w:pPr>
          </w:p>
          <w:p w14:paraId="16F43E2A" w14:textId="77777777" w:rsidR="00BA4B9F" w:rsidRDefault="00BA4B9F" w:rsidP="000624C4">
            <w:pPr>
              <w:jc w:val="center"/>
            </w:pPr>
          </w:p>
        </w:tc>
        <w:tc>
          <w:tcPr>
            <w:tcW w:w="3081" w:type="dxa"/>
            <w:vAlign w:val="center"/>
          </w:tcPr>
          <w:p w14:paraId="33019358" w14:textId="77777777" w:rsidR="00BA4B9F" w:rsidRDefault="00BA4B9F" w:rsidP="00C556A2">
            <w:r>
              <w:t>Zinc</w:t>
            </w:r>
          </w:p>
        </w:tc>
      </w:tr>
    </w:tbl>
    <w:p w14:paraId="416654EB" w14:textId="447D3995" w:rsidR="00AA7003" w:rsidRDefault="00AA7003" w:rsidP="00504C16"/>
    <w:p w14:paraId="540C7FEA" w14:textId="58EF29B5" w:rsidR="00295B72" w:rsidRDefault="00AA7003" w:rsidP="00624EED">
      <w:pPr>
        <w:pStyle w:val="Heading2"/>
      </w:pPr>
      <w:r>
        <w:br w:type="page"/>
      </w:r>
      <w:r w:rsidR="00295B72">
        <w:t xml:space="preserve">Game 2: Words in the </w:t>
      </w:r>
      <w:r w:rsidR="000E1F04">
        <w:t>b</w:t>
      </w:r>
      <w:r w:rsidR="00295B72">
        <w:t xml:space="preserve">ag </w:t>
      </w:r>
    </w:p>
    <w:p w14:paraId="7E94163C" w14:textId="69652591" w:rsidR="00295B72" w:rsidRDefault="00295B72" w:rsidP="00624EED">
      <w:r>
        <w:t>This game is inspired by the game Articulat</w:t>
      </w:r>
      <w:r w:rsidR="00511EDB">
        <w:t>e!</w:t>
      </w:r>
      <w:r>
        <w:t xml:space="preserve"> </w:t>
      </w:r>
    </w:p>
    <w:p w14:paraId="027E1E11" w14:textId="286B99B6" w:rsidR="00160396" w:rsidRDefault="008016C8" w:rsidP="00624EED">
      <w:pPr>
        <w:pStyle w:val="Heading3"/>
      </w:pPr>
      <w:r>
        <w:t>You will need</w:t>
      </w:r>
    </w:p>
    <w:p w14:paraId="55F7266A" w14:textId="42F49DCE" w:rsidR="008016C8" w:rsidRDefault="00B47BDF" w:rsidP="008016C8">
      <w:pPr>
        <w:pStyle w:val="ListParagraph"/>
        <w:numPr>
          <w:ilvl w:val="0"/>
          <w:numId w:val="11"/>
        </w:numPr>
      </w:pPr>
      <w:r>
        <w:t xml:space="preserve">A set of keywords (print out </w:t>
      </w:r>
      <w:r w:rsidR="008016C8">
        <w:t>page 4 of this document</w:t>
      </w:r>
      <w:r>
        <w:t>)</w:t>
      </w:r>
    </w:p>
    <w:p w14:paraId="46176447" w14:textId="3A3697F9" w:rsidR="00B47BDF" w:rsidRDefault="00B47BDF" w:rsidP="008016C8">
      <w:pPr>
        <w:pStyle w:val="ListParagraph"/>
        <w:numPr>
          <w:ilvl w:val="0"/>
          <w:numId w:val="11"/>
        </w:numPr>
      </w:pPr>
      <w:r>
        <w:t>A bag or envelope</w:t>
      </w:r>
      <w:r w:rsidR="009604BF">
        <w:t xml:space="preserve"> (one per team)</w:t>
      </w:r>
    </w:p>
    <w:p w14:paraId="447964F5" w14:textId="1246BA94" w:rsidR="00573C7A" w:rsidRDefault="00D20025" w:rsidP="00573C7A">
      <w:r>
        <w:t xml:space="preserve">Cut out each of </w:t>
      </w:r>
      <w:r w:rsidR="006F730D">
        <w:t xml:space="preserve">the words separately. </w:t>
      </w:r>
      <w:r w:rsidR="00B66B24">
        <w:t xml:space="preserve">The </w:t>
      </w:r>
      <w:r w:rsidR="002732FB">
        <w:t xml:space="preserve">words could be printed on card or laminated to ensure that they can be used multiple times. Place the words in the bag or envelope. </w:t>
      </w:r>
    </w:p>
    <w:p w14:paraId="12260106" w14:textId="4399E8A0" w:rsidR="00295B72" w:rsidRDefault="00295B72" w:rsidP="00624EED">
      <w:pPr>
        <w:pStyle w:val="Heading3"/>
      </w:pPr>
      <w:r>
        <w:t>Game instructions</w:t>
      </w:r>
    </w:p>
    <w:p w14:paraId="7189E4AC" w14:textId="52CD8BDA" w:rsidR="00E31251" w:rsidRDefault="001D07F4" w:rsidP="00E31251">
      <w:r>
        <w:t>This is a team game. It works be</w:t>
      </w:r>
      <w:r w:rsidR="00217F2E">
        <w:t>st</w:t>
      </w:r>
      <w:r>
        <w:t xml:space="preserve"> when teams have a minimum of three players. </w:t>
      </w:r>
      <w:r w:rsidR="00125BAD">
        <w:t xml:space="preserve">The aim of the game is to correctly describe as many words as possible in </w:t>
      </w:r>
      <w:r w:rsidR="00007976">
        <w:t>the shortest amount of time.</w:t>
      </w:r>
      <w:r w:rsidR="009604BF">
        <w:t xml:space="preserve"> Each team needs their own bag of words.</w:t>
      </w:r>
      <w:r w:rsidR="00E31251">
        <w:t xml:space="preserve"> The words are differentiated by colour with the easiest words in blue, the hardest in purple and the rest in orange. Remove the more difficult words to scaffold the task according to ability or progression through </w:t>
      </w:r>
      <w:r w:rsidR="00BB2F94">
        <w:t xml:space="preserve">the </w:t>
      </w:r>
      <w:r w:rsidR="00E31251">
        <w:t>course.</w:t>
      </w:r>
    </w:p>
    <w:p w14:paraId="7C6C08D3" w14:textId="6F10293D" w:rsidR="00295B72" w:rsidRDefault="008D5B5D" w:rsidP="00626B68">
      <w:r>
        <w:t>One player on each team is the ‘describer’, the other team members are the ‘guessers’.</w:t>
      </w:r>
      <w:r w:rsidR="00B94946">
        <w:t xml:space="preserve"> The describer pulls a keyword from the bag, ensuring that the </w:t>
      </w:r>
      <w:r w:rsidR="0034356E">
        <w:t>guessers</w:t>
      </w:r>
      <w:r w:rsidR="00B94946">
        <w:t xml:space="preserve"> cannot see the printed word</w:t>
      </w:r>
      <w:r w:rsidR="000F5CB9">
        <w:t xml:space="preserve">. The </w:t>
      </w:r>
      <w:r w:rsidR="00912D7D">
        <w:t xml:space="preserve">describer </w:t>
      </w:r>
      <w:r w:rsidR="00EF72B0">
        <w:t xml:space="preserve">must use chemistry definitions to describe the </w:t>
      </w:r>
      <w:r w:rsidR="0037296C">
        <w:t>word to their team. They must not use charades (actions) or ‘sounds like’ clues in their descriptions.</w:t>
      </w:r>
      <w:r w:rsidR="00912D7D">
        <w:t xml:space="preserve"> </w:t>
      </w:r>
      <w:r w:rsidR="00295B72" w:rsidRPr="00D827C4">
        <w:t xml:space="preserve">The </w:t>
      </w:r>
      <w:r w:rsidR="00116385">
        <w:t xml:space="preserve">guessers </w:t>
      </w:r>
      <w:r w:rsidR="00295B72" w:rsidRPr="00D827C4">
        <w:t xml:space="preserve">can have as many </w:t>
      </w:r>
      <w:r w:rsidR="00AD7108">
        <w:t xml:space="preserve">tries at </w:t>
      </w:r>
      <w:r w:rsidR="00295B72" w:rsidRPr="00D827C4">
        <w:t>guess</w:t>
      </w:r>
      <w:r w:rsidR="00AD7108">
        <w:t>ing</w:t>
      </w:r>
      <w:r w:rsidR="00295B72" w:rsidRPr="00D827C4">
        <w:t xml:space="preserve"> as they </w:t>
      </w:r>
      <w:r w:rsidR="00AD7108">
        <w:t>need</w:t>
      </w:r>
      <w:r w:rsidR="00295B72" w:rsidRPr="00D827C4">
        <w:t xml:space="preserve"> for each word</w:t>
      </w:r>
      <w:r w:rsidR="00AD7108">
        <w:t xml:space="preserve">. </w:t>
      </w:r>
      <w:r w:rsidR="00CE7B86">
        <w:t xml:space="preserve">Once the correct word has been guessed the describer may </w:t>
      </w:r>
      <w:r w:rsidR="006E4D61">
        <w:t xml:space="preserve">pull another word from the bag. </w:t>
      </w:r>
    </w:p>
    <w:p w14:paraId="083EDEEF" w14:textId="4539BDA2" w:rsidR="003C045F" w:rsidRDefault="003C045F" w:rsidP="003C045F">
      <w:pPr>
        <w:pStyle w:val="Heading4"/>
      </w:pPr>
      <w:r>
        <w:t>Variations</w:t>
      </w:r>
    </w:p>
    <w:p w14:paraId="532CD17B" w14:textId="6965C070" w:rsidR="003C045F" w:rsidRDefault="0087715B" w:rsidP="00626B68">
      <w:r>
        <w:t xml:space="preserve">The game can be played with one describer for the whole bag, or with the role of describer passing to another team member after </w:t>
      </w:r>
      <w:r w:rsidR="00EF2135">
        <w:t>each word.</w:t>
      </w:r>
    </w:p>
    <w:p w14:paraId="7F9548DA" w14:textId="7B9D1AD0" w:rsidR="0071200B" w:rsidRDefault="00FB2B29" w:rsidP="00626B68">
      <w:r>
        <w:t xml:space="preserve">Introduce a competitive </w:t>
      </w:r>
      <w:r w:rsidR="00DA067A">
        <w:t xml:space="preserve">element either against the clock or against other teams. </w:t>
      </w:r>
      <w:r w:rsidR="008B2A7C">
        <w:t>The winners are</w:t>
      </w:r>
      <w:r w:rsidR="001A2F6E">
        <w:t xml:space="preserve"> the team who can guess the most words correctly in 45 seconds or the first team to complete the whole bag of words.</w:t>
      </w:r>
    </w:p>
    <w:p w14:paraId="5F1F2194" w14:textId="77777777" w:rsidR="00113B23" w:rsidRDefault="00113B23" w:rsidP="00113B23">
      <w:pPr>
        <w:pStyle w:val="Heading3"/>
      </w:pPr>
      <w:r>
        <w:t>Follow-up activities</w:t>
      </w:r>
    </w:p>
    <w:p w14:paraId="1F650C76" w14:textId="0D1AFB16" w:rsidR="00113B23" w:rsidRDefault="00113B23" w:rsidP="00113B23">
      <w:pPr>
        <w:pStyle w:val="Heading4"/>
      </w:pPr>
      <w:r>
        <w:t>Extension 1</w:t>
      </w:r>
    </w:p>
    <w:p w14:paraId="306B5365" w14:textId="551AA1F6" w:rsidR="00113B23" w:rsidRDefault="00113B23" w:rsidP="00113B23">
      <w:r>
        <w:t>Challenge learners to create a transition metal related sentence using the words from the bag. Learners can either choose the word themselves, be given a word by the teacher or pick a word from the bag depending on the level of challenge or differentiation needed. A</w:t>
      </w:r>
      <w:r w:rsidR="0090578E">
        <w:t>lternatively,</w:t>
      </w:r>
      <w:r>
        <w:t xml:space="preserve"> see who can create a sentence </w:t>
      </w:r>
      <w:r w:rsidR="00A926A1">
        <w:t xml:space="preserve">that </w:t>
      </w:r>
      <w:r>
        <w:t xml:space="preserve">correctly includes as many of the words as possible. </w:t>
      </w:r>
    </w:p>
    <w:p w14:paraId="206B13CD" w14:textId="77777777" w:rsidR="00113B23" w:rsidRDefault="00113B23" w:rsidP="00113B23">
      <w:pPr>
        <w:pStyle w:val="Heading4"/>
      </w:pPr>
      <w:r>
        <w:t>Extension 2</w:t>
      </w:r>
    </w:p>
    <w:p w14:paraId="46E35C3D" w14:textId="78EA6F0F" w:rsidR="00113B23" w:rsidRDefault="00113B23" w:rsidP="00113B23">
      <w:r>
        <w:t xml:space="preserve">Learners choose some of the words to create a ‘mind map’. </w:t>
      </w:r>
      <w:r w:rsidR="003D461C">
        <w:t>J</w:t>
      </w:r>
      <w:r>
        <w:t>oin the words with a linking sentence which shows how the terms are related. The more words that are chosen the more difficult the task. Learners should aim to link at least 5 words.</w:t>
      </w:r>
    </w:p>
    <w:p w14:paraId="7D31E332" w14:textId="55971875" w:rsidR="00E50A6D" w:rsidRDefault="0090578E" w:rsidP="0090578E">
      <w:pPr>
        <w:keepLines w:val="0"/>
        <w:spacing w:before="200" w:after="0"/>
        <w:jc w:val="center"/>
        <w:rPr>
          <w:sz w:val="28"/>
          <w:szCs w:val="28"/>
        </w:rPr>
      </w:pPr>
      <w:r>
        <w:rPr>
          <w:noProof/>
        </w:rPr>
        <w:drawing>
          <wp:inline distT="0" distB="0" distL="0" distR="0" wp14:anchorId="209224AF" wp14:editId="7E1ABC7C">
            <wp:extent cx="4405722" cy="2266950"/>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rotWithShape="1">
                    <a:blip r:embed="rId11" cstate="print">
                      <a:extLst>
                        <a:ext uri="{28A0092B-C50C-407E-A947-70E740481C1C}">
                          <a14:useLocalDpi xmlns:a14="http://schemas.microsoft.com/office/drawing/2010/main" val="0"/>
                        </a:ext>
                      </a:extLst>
                    </a:blip>
                    <a:srcRect t="6216" b="5341"/>
                    <a:stretch/>
                  </pic:blipFill>
                  <pic:spPr bwMode="auto">
                    <a:xfrm>
                      <a:off x="0" y="0"/>
                      <a:ext cx="4498140" cy="2314503"/>
                    </a:xfrm>
                    <a:prstGeom prst="rect">
                      <a:avLst/>
                    </a:prstGeom>
                    <a:ln>
                      <a:noFill/>
                    </a:ln>
                    <a:extLst>
                      <a:ext uri="{53640926-AAD7-44D8-BBD7-CCE9431645EC}">
                        <a14:shadowObscured xmlns:a14="http://schemas.microsoft.com/office/drawing/2010/main"/>
                      </a:ext>
                    </a:extLst>
                  </pic:spPr>
                </pic:pic>
              </a:graphicData>
            </a:graphic>
          </wp:inline>
        </w:drawing>
      </w:r>
      <w:r w:rsidR="00E50A6D">
        <w:rPr>
          <w:sz w:val="28"/>
          <w:szCs w:val="28"/>
        </w:rPr>
        <w:br w:type="page"/>
      </w:r>
    </w:p>
    <w:tbl>
      <w:tblPr>
        <w:tblStyle w:val="TableGrid"/>
        <w:tblW w:w="9683" w:type="dxa"/>
        <w:tblInd w:w="-5" w:type="dxa"/>
        <w:tblLook w:val="04A0" w:firstRow="1" w:lastRow="0" w:firstColumn="1" w:lastColumn="0" w:noHBand="0" w:noVBand="1"/>
      </w:tblPr>
      <w:tblGrid>
        <w:gridCol w:w="5143"/>
        <w:gridCol w:w="4540"/>
      </w:tblGrid>
      <w:tr w:rsidR="002160F8" w:rsidRPr="000F7D03" w14:paraId="00CE9E44" w14:textId="67F9ECBC" w:rsidTr="00DE215D">
        <w:trPr>
          <w:trHeight w:val="1135"/>
        </w:trPr>
        <w:tc>
          <w:tcPr>
            <w:tcW w:w="5143" w:type="dxa"/>
            <w:shd w:val="clear" w:color="auto" w:fill="DAEEF3" w:themeFill="accent5" w:themeFillTint="33"/>
            <w:vAlign w:val="center"/>
          </w:tcPr>
          <w:p w14:paraId="5C7EA00B" w14:textId="515344DB" w:rsidR="002160F8" w:rsidRPr="008625D7" w:rsidRDefault="000028DD" w:rsidP="006456A9">
            <w:pPr>
              <w:keepLines w:val="0"/>
              <w:spacing w:before="200" w:after="0"/>
              <w:jc w:val="center"/>
              <w:rPr>
                <w:sz w:val="48"/>
                <w:szCs w:val="48"/>
              </w:rPr>
            </w:pPr>
            <w:r w:rsidRPr="008625D7">
              <w:rPr>
                <w:sz w:val="48"/>
                <w:szCs w:val="48"/>
              </w:rPr>
              <w:t>ligands</w:t>
            </w:r>
          </w:p>
        </w:tc>
        <w:tc>
          <w:tcPr>
            <w:tcW w:w="4540" w:type="dxa"/>
            <w:shd w:val="clear" w:color="auto" w:fill="DAEEF3" w:themeFill="accent5" w:themeFillTint="33"/>
            <w:vAlign w:val="center"/>
          </w:tcPr>
          <w:p w14:paraId="79FBD71D" w14:textId="568F44E7" w:rsidR="002160F8" w:rsidRPr="008625D7" w:rsidRDefault="000028DD" w:rsidP="006456A9">
            <w:pPr>
              <w:keepLines w:val="0"/>
              <w:spacing w:before="200" w:after="0"/>
              <w:jc w:val="center"/>
              <w:rPr>
                <w:sz w:val="48"/>
                <w:szCs w:val="48"/>
              </w:rPr>
            </w:pPr>
            <w:r w:rsidRPr="008625D7">
              <w:rPr>
                <w:sz w:val="48"/>
                <w:szCs w:val="48"/>
              </w:rPr>
              <w:t>catalyst</w:t>
            </w:r>
          </w:p>
        </w:tc>
      </w:tr>
      <w:tr w:rsidR="002160F8" w:rsidRPr="000F7D03" w14:paraId="691C415D" w14:textId="2A19D6CD" w:rsidTr="00DE215D">
        <w:trPr>
          <w:trHeight w:val="1135"/>
        </w:trPr>
        <w:tc>
          <w:tcPr>
            <w:tcW w:w="5143" w:type="dxa"/>
            <w:shd w:val="clear" w:color="auto" w:fill="DAEEF3" w:themeFill="accent5" w:themeFillTint="33"/>
            <w:vAlign w:val="center"/>
          </w:tcPr>
          <w:p w14:paraId="119A5785" w14:textId="4A2A339F" w:rsidR="002160F8" w:rsidRPr="008625D7" w:rsidRDefault="00750348" w:rsidP="00D827C4">
            <w:pPr>
              <w:keepLines w:val="0"/>
              <w:spacing w:before="200" w:after="0"/>
              <w:jc w:val="center"/>
              <w:rPr>
                <w:sz w:val="48"/>
                <w:szCs w:val="48"/>
              </w:rPr>
            </w:pPr>
            <w:r w:rsidRPr="008625D7">
              <w:rPr>
                <w:sz w:val="48"/>
                <w:szCs w:val="48"/>
              </w:rPr>
              <w:t>precipitate</w:t>
            </w:r>
          </w:p>
        </w:tc>
        <w:tc>
          <w:tcPr>
            <w:tcW w:w="4540" w:type="dxa"/>
            <w:shd w:val="clear" w:color="auto" w:fill="DAEEF3" w:themeFill="accent5" w:themeFillTint="33"/>
            <w:vAlign w:val="center"/>
          </w:tcPr>
          <w:p w14:paraId="3C52455F" w14:textId="500B24CA" w:rsidR="002160F8" w:rsidRPr="008625D7" w:rsidRDefault="00750348" w:rsidP="006456A9">
            <w:pPr>
              <w:keepLines w:val="0"/>
              <w:spacing w:before="200" w:after="0"/>
              <w:jc w:val="center"/>
              <w:rPr>
                <w:sz w:val="48"/>
                <w:szCs w:val="48"/>
              </w:rPr>
            </w:pPr>
            <w:r w:rsidRPr="008625D7">
              <w:rPr>
                <w:sz w:val="48"/>
                <w:szCs w:val="48"/>
              </w:rPr>
              <w:t>octahedral</w:t>
            </w:r>
          </w:p>
        </w:tc>
      </w:tr>
      <w:tr w:rsidR="002160F8" w:rsidRPr="000F7D03" w14:paraId="50D79EC7" w14:textId="62F18F8F" w:rsidTr="00DE215D">
        <w:trPr>
          <w:trHeight w:val="1157"/>
        </w:trPr>
        <w:tc>
          <w:tcPr>
            <w:tcW w:w="5143" w:type="dxa"/>
            <w:shd w:val="clear" w:color="auto" w:fill="DAEEF3" w:themeFill="accent5" w:themeFillTint="33"/>
            <w:vAlign w:val="center"/>
          </w:tcPr>
          <w:p w14:paraId="7C046D07" w14:textId="2BAA9531" w:rsidR="002160F8" w:rsidRPr="008625D7" w:rsidRDefault="00750348" w:rsidP="00D827C4">
            <w:pPr>
              <w:keepLines w:val="0"/>
              <w:spacing w:before="200" w:after="0"/>
              <w:jc w:val="center"/>
              <w:rPr>
                <w:sz w:val="48"/>
                <w:szCs w:val="48"/>
              </w:rPr>
            </w:pPr>
            <w:r w:rsidRPr="008625D7">
              <w:rPr>
                <w:sz w:val="48"/>
                <w:szCs w:val="48"/>
              </w:rPr>
              <w:t>tetrahedral</w:t>
            </w:r>
          </w:p>
        </w:tc>
        <w:tc>
          <w:tcPr>
            <w:tcW w:w="4540" w:type="dxa"/>
            <w:shd w:val="clear" w:color="auto" w:fill="DAEEF3" w:themeFill="accent5" w:themeFillTint="33"/>
            <w:vAlign w:val="center"/>
          </w:tcPr>
          <w:p w14:paraId="681D3C23" w14:textId="04D2F26B" w:rsidR="002160F8" w:rsidRPr="008625D7" w:rsidRDefault="00750348" w:rsidP="006456A9">
            <w:pPr>
              <w:keepLines w:val="0"/>
              <w:spacing w:before="200" w:after="0"/>
              <w:jc w:val="center"/>
              <w:rPr>
                <w:sz w:val="48"/>
                <w:szCs w:val="48"/>
              </w:rPr>
            </w:pPr>
            <w:r w:rsidRPr="008625D7">
              <w:rPr>
                <w:sz w:val="48"/>
                <w:szCs w:val="48"/>
              </w:rPr>
              <w:t>oxidation</w:t>
            </w:r>
            <w:r w:rsidR="00AA1DF3" w:rsidRPr="008625D7">
              <w:rPr>
                <w:sz w:val="48"/>
                <w:szCs w:val="48"/>
              </w:rPr>
              <w:t xml:space="preserve"> state</w:t>
            </w:r>
          </w:p>
        </w:tc>
      </w:tr>
      <w:tr w:rsidR="002160F8" w:rsidRPr="000F7D03" w14:paraId="5975FABF" w14:textId="5C88D532" w:rsidTr="00DE215D">
        <w:trPr>
          <w:trHeight w:val="1135"/>
        </w:trPr>
        <w:tc>
          <w:tcPr>
            <w:tcW w:w="5143" w:type="dxa"/>
            <w:shd w:val="clear" w:color="auto" w:fill="FBD4B4" w:themeFill="accent6" w:themeFillTint="66"/>
            <w:vAlign w:val="center"/>
          </w:tcPr>
          <w:p w14:paraId="7AF30E3C" w14:textId="04567BAB" w:rsidR="002160F8" w:rsidRPr="008625D7" w:rsidRDefault="00750348" w:rsidP="00D827C4">
            <w:pPr>
              <w:keepLines w:val="0"/>
              <w:spacing w:before="200" w:after="0"/>
              <w:jc w:val="center"/>
              <w:rPr>
                <w:sz w:val="48"/>
                <w:szCs w:val="48"/>
              </w:rPr>
            </w:pPr>
            <w:r w:rsidRPr="008625D7">
              <w:rPr>
                <w:sz w:val="48"/>
                <w:szCs w:val="48"/>
              </w:rPr>
              <w:t>middle</w:t>
            </w:r>
          </w:p>
        </w:tc>
        <w:tc>
          <w:tcPr>
            <w:tcW w:w="4540" w:type="dxa"/>
            <w:shd w:val="clear" w:color="auto" w:fill="FBD4B4" w:themeFill="accent6" w:themeFillTint="66"/>
            <w:vAlign w:val="center"/>
          </w:tcPr>
          <w:p w14:paraId="0867B842" w14:textId="09904562" w:rsidR="002160F8" w:rsidRPr="008625D7" w:rsidRDefault="00750348" w:rsidP="006456A9">
            <w:pPr>
              <w:keepLines w:val="0"/>
              <w:spacing w:before="200" w:after="0"/>
              <w:jc w:val="center"/>
              <w:rPr>
                <w:sz w:val="48"/>
                <w:szCs w:val="48"/>
              </w:rPr>
            </w:pPr>
            <w:r w:rsidRPr="008625D7">
              <w:rPr>
                <w:sz w:val="48"/>
                <w:szCs w:val="48"/>
              </w:rPr>
              <w:t>metallic</w:t>
            </w:r>
          </w:p>
        </w:tc>
      </w:tr>
      <w:tr w:rsidR="002160F8" w:rsidRPr="000F7D03" w14:paraId="01A29B77" w14:textId="6F947E97" w:rsidTr="00DE215D">
        <w:trPr>
          <w:trHeight w:val="1135"/>
        </w:trPr>
        <w:tc>
          <w:tcPr>
            <w:tcW w:w="5143" w:type="dxa"/>
            <w:shd w:val="clear" w:color="auto" w:fill="FBD4B4" w:themeFill="accent6" w:themeFillTint="66"/>
            <w:vAlign w:val="center"/>
          </w:tcPr>
          <w:p w14:paraId="1E216168" w14:textId="0E54A1E6" w:rsidR="002160F8" w:rsidRPr="008625D7" w:rsidRDefault="00DE215D" w:rsidP="00D827C4">
            <w:pPr>
              <w:keepLines w:val="0"/>
              <w:spacing w:before="200" w:after="0"/>
              <w:jc w:val="center"/>
              <w:rPr>
                <w:sz w:val="48"/>
                <w:szCs w:val="48"/>
              </w:rPr>
            </w:pPr>
            <w:r>
              <w:rPr>
                <w:sz w:val="48"/>
                <w:szCs w:val="48"/>
              </w:rPr>
              <w:t>d</w:t>
            </w:r>
            <w:r w:rsidR="00AA1DF3" w:rsidRPr="008625D7">
              <w:rPr>
                <w:sz w:val="48"/>
                <w:szCs w:val="48"/>
              </w:rPr>
              <w:t xml:space="preserve"> sub-shell</w:t>
            </w:r>
          </w:p>
        </w:tc>
        <w:tc>
          <w:tcPr>
            <w:tcW w:w="4540" w:type="dxa"/>
            <w:shd w:val="clear" w:color="auto" w:fill="FBD4B4" w:themeFill="accent6" w:themeFillTint="66"/>
            <w:vAlign w:val="center"/>
          </w:tcPr>
          <w:p w14:paraId="2EC955D3" w14:textId="55F90B8B" w:rsidR="002160F8" w:rsidRPr="008625D7" w:rsidRDefault="00750348" w:rsidP="006456A9">
            <w:pPr>
              <w:keepLines w:val="0"/>
              <w:spacing w:before="200" w:after="0"/>
              <w:jc w:val="center"/>
              <w:rPr>
                <w:sz w:val="48"/>
                <w:szCs w:val="48"/>
              </w:rPr>
            </w:pPr>
            <w:r w:rsidRPr="008625D7">
              <w:rPr>
                <w:sz w:val="48"/>
                <w:szCs w:val="48"/>
              </w:rPr>
              <w:t>activation</w:t>
            </w:r>
            <w:r w:rsidR="00544F69" w:rsidRPr="008625D7">
              <w:rPr>
                <w:sz w:val="48"/>
                <w:szCs w:val="48"/>
              </w:rPr>
              <w:t xml:space="preserve"> energy</w:t>
            </w:r>
          </w:p>
        </w:tc>
      </w:tr>
      <w:tr w:rsidR="002160F8" w:rsidRPr="000F7D03" w14:paraId="78A3BFC0" w14:textId="35B35226" w:rsidTr="00DE215D">
        <w:trPr>
          <w:trHeight w:val="1135"/>
        </w:trPr>
        <w:tc>
          <w:tcPr>
            <w:tcW w:w="5143" w:type="dxa"/>
            <w:shd w:val="clear" w:color="auto" w:fill="FBD4B4" w:themeFill="accent6" w:themeFillTint="66"/>
            <w:vAlign w:val="center"/>
          </w:tcPr>
          <w:p w14:paraId="5632DF0C" w14:textId="240882B9" w:rsidR="002160F8" w:rsidRPr="008625D7" w:rsidRDefault="00750348" w:rsidP="00D827C4">
            <w:pPr>
              <w:keepLines w:val="0"/>
              <w:spacing w:before="200" w:after="0"/>
              <w:jc w:val="center"/>
              <w:rPr>
                <w:sz w:val="48"/>
                <w:szCs w:val="48"/>
              </w:rPr>
            </w:pPr>
            <w:r w:rsidRPr="008625D7">
              <w:rPr>
                <w:sz w:val="48"/>
                <w:szCs w:val="48"/>
              </w:rPr>
              <w:t>c</w:t>
            </w:r>
            <w:r w:rsidR="00544F69" w:rsidRPr="008625D7">
              <w:rPr>
                <w:sz w:val="48"/>
                <w:szCs w:val="48"/>
              </w:rPr>
              <w:t>o</w:t>
            </w:r>
            <w:r w:rsidR="00CC6160" w:rsidRPr="008625D7">
              <w:rPr>
                <w:sz w:val="48"/>
                <w:szCs w:val="48"/>
              </w:rPr>
              <w:t>ordination number</w:t>
            </w:r>
          </w:p>
        </w:tc>
        <w:tc>
          <w:tcPr>
            <w:tcW w:w="4540" w:type="dxa"/>
            <w:shd w:val="clear" w:color="auto" w:fill="FBD4B4" w:themeFill="accent6" w:themeFillTint="66"/>
            <w:vAlign w:val="center"/>
          </w:tcPr>
          <w:p w14:paraId="3B634C47" w14:textId="76DA2982" w:rsidR="002160F8" w:rsidRPr="008625D7" w:rsidRDefault="00B23AFB" w:rsidP="006456A9">
            <w:pPr>
              <w:keepLines w:val="0"/>
              <w:spacing w:before="200" w:after="0"/>
              <w:jc w:val="center"/>
              <w:rPr>
                <w:sz w:val="48"/>
                <w:szCs w:val="48"/>
              </w:rPr>
            </w:pPr>
            <w:r>
              <w:rPr>
                <w:sz w:val="48"/>
                <w:szCs w:val="48"/>
              </w:rPr>
              <w:t>z</w:t>
            </w:r>
            <w:r w:rsidR="00544F69" w:rsidRPr="008625D7">
              <w:rPr>
                <w:sz w:val="48"/>
                <w:szCs w:val="48"/>
              </w:rPr>
              <w:t>inc/</w:t>
            </w:r>
            <w:r>
              <w:rPr>
                <w:sz w:val="48"/>
                <w:szCs w:val="48"/>
              </w:rPr>
              <w:t>s</w:t>
            </w:r>
            <w:r w:rsidR="00544F69" w:rsidRPr="008625D7">
              <w:rPr>
                <w:sz w:val="48"/>
                <w:szCs w:val="48"/>
              </w:rPr>
              <w:t>candium</w:t>
            </w:r>
          </w:p>
        </w:tc>
      </w:tr>
      <w:tr w:rsidR="002160F8" w:rsidRPr="000F7D03" w14:paraId="48CE5A38" w14:textId="50C2A67A" w:rsidTr="00DE215D">
        <w:trPr>
          <w:trHeight w:val="1135"/>
        </w:trPr>
        <w:tc>
          <w:tcPr>
            <w:tcW w:w="5143" w:type="dxa"/>
            <w:shd w:val="clear" w:color="auto" w:fill="FBD4B4" w:themeFill="accent6" w:themeFillTint="66"/>
            <w:vAlign w:val="center"/>
          </w:tcPr>
          <w:p w14:paraId="3D001FBD" w14:textId="4786C652" w:rsidR="002160F8" w:rsidRPr="008625D7" w:rsidRDefault="00750348" w:rsidP="00D827C4">
            <w:pPr>
              <w:keepLines w:val="0"/>
              <w:spacing w:before="200" w:after="0"/>
              <w:jc w:val="center"/>
              <w:rPr>
                <w:sz w:val="48"/>
                <w:szCs w:val="48"/>
              </w:rPr>
            </w:pPr>
            <w:r w:rsidRPr="008625D7">
              <w:rPr>
                <w:sz w:val="48"/>
                <w:szCs w:val="48"/>
              </w:rPr>
              <w:t>complex</w:t>
            </w:r>
            <w:r w:rsidR="00544F69" w:rsidRPr="008625D7">
              <w:rPr>
                <w:sz w:val="48"/>
                <w:szCs w:val="48"/>
              </w:rPr>
              <w:t xml:space="preserve"> ions</w:t>
            </w:r>
          </w:p>
        </w:tc>
        <w:tc>
          <w:tcPr>
            <w:tcW w:w="4540" w:type="dxa"/>
            <w:shd w:val="clear" w:color="auto" w:fill="FBD4B4" w:themeFill="accent6" w:themeFillTint="66"/>
            <w:vAlign w:val="center"/>
          </w:tcPr>
          <w:p w14:paraId="56797448" w14:textId="12557535" w:rsidR="002160F8" w:rsidRPr="008625D7" w:rsidRDefault="00A41E08" w:rsidP="006456A9">
            <w:pPr>
              <w:keepLines w:val="0"/>
              <w:spacing w:before="200" w:after="0"/>
              <w:jc w:val="center"/>
              <w:rPr>
                <w:sz w:val="48"/>
                <w:szCs w:val="48"/>
              </w:rPr>
            </w:pPr>
            <w:r w:rsidRPr="008625D7">
              <w:rPr>
                <w:sz w:val="48"/>
                <w:szCs w:val="48"/>
              </w:rPr>
              <w:t>(II) roman numeral</w:t>
            </w:r>
          </w:p>
        </w:tc>
      </w:tr>
      <w:tr w:rsidR="002160F8" w:rsidRPr="000F7D03" w14:paraId="429E1F6D" w14:textId="795CAF8D" w:rsidTr="00DE215D">
        <w:trPr>
          <w:trHeight w:val="1157"/>
        </w:trPr>
        <w:tc>
          <w:tcPr>
            <w:tcW w:w="5143" w:type="dxa"/>
            <w:shd w:val="clear" w:color="auto" w:fill="B2A1C7" w:themeFill="accent4" w:themeFillTint="99"/>
            <w:vAlign w:val="center"/>
          </w:tcPr>
          <w:p w14:paraId="2F67F7E7" w14:textId="1A7EDD0A" w:rsidR="002160F8" w:rsidRPr="008625D7" w:rsidRDefault="00750348" w:rsidP="00D827C4">
            <w:pPr>
              <w:keepLines w:val="0"/>
              <w:spacing w:before="200" w:after="0"/>
              <w:jc w:val="center"/>
              <w:rPr>
                <w:sz w:val="48"/>
                <w:szCs w:val="48"/>
              </w:rPr>
            </w:pPr>
            <w:r w:rsidRPr="008625D7">
              <w:rPr>
                <w:sz w:val="48"/>
                <w:szCs w:val="48"/>
              </w:rPr>
              <w:t>coloured</w:t>
            </w:r>
          </w:p>
        </w:tc>
        <w:tc>
          <w:tcPr>
            <w:tcW w:w="4540" w:type="dxa"/>
            <w:shd w:val="clear" w:color="auto" w:fill="B2A1C7" w:themeFill="accent4" w:themeFillTint="99"/>
            <w:vAlign w:val="center"/>
          </w:tcPr>
          <w:p w14:paraId="73C7A476" w14:textId="05BCAADD" w:rsidR="002160F8" w:rsidRPr="008625D7" w:rsidRDefault="00570538" w:rsidP="006456A9">
            <w:pPr>
              <w:keepLines w:val="0"/>
              <w:spacing w:before="200" w:after="0"/>
              <w:jc w:val="center"/>
              <w:rPr>
                <w:sz w:val="48"/>
                <w:szCs w:val="48"/>
              </w:rPr>
            </w:pPr>
            <w:r w:rsidRPr="008625D7">
              <w:rPr>
                <w:sz w:val="48"/>
                <w:szCs w:val="48"/>
              </w:rPr>
              <w:t>5 orbitals</w:t>
            </w:r>
          </w:p>
        </w:tc>
      </w:tr>
      <w:tr w:rsidR="00570538" w:rsidRPr="000F7D03" w14:paraId="2CC283AD" w14:textId="77777777" w:rsidTr="00DE215D">
        <w:trPr>
          <w:trHeight w:val="1135"/>
        </w:trPr>
        <w:tc>
          <w:tcPr>
            <w:tcW w:w="5143" w:type="dxa"/>
            <w:shd w:val="clear" w:color="auto" w:fill="B2A1C7" w:themeFill="accent4" w:themeFillTint="99"/>
            <w:vAlign w:val="center"/>
          </w:tcPr>
          <w:p w14:paraId="0551098C" w14:textId="6DDC7736" w:rsidR="00570538" w:rsidRPr="008625D7" w:rsidRDefault="00750348" w:rsidP="006456A9">
            <w:pPr>
              <w:keepLines w:val="0"/>
              <w:spacing w:before="200" w:after="0"/>
              <w:jc w:val="center"/>
              <w:rPr>
                <w:sz w:val="48"/>
                <w:szCs w:val="48"/>
              </w:rPr>
            </w:pPr>
            <w:r w:rsidRPr="008625D7">
              <w:rPr>
                <w:sz w:val="48"/>
                <w:szCs w:val="48"/>
              </w:rPr>
              <w:t>homogenous</w:t>
            </w:r>
          </w:p>
        </w:tc>
        <w:tc>
          <w:tcPr>
            <w:tcW w:w="4540" w:type="dxa"/>
            <w:shd w:val="clear" w:color="auto" w:fill="B2A1C7" w:themeFill="accent4" w:themeFillTint="99"/>
            <w:vAlign w:val="center"/>
          </w:tcPr>
          <w:p w14:paraId="10E7EED8" w14:textId="2B056AEE" w:rsidR="00570538" w:rsidRPr="008625D7" w:rsidRDefault="00750348" w:rsidP="006456A9">
            <w:pPr>
              <w:keepLines w:val="0"/>
              <w:spacing w:before="200" w:after="0"/>
              <w:jc w:val="center"/>
              <w:rPr>
                <w:sz w:val="48"/>
                <w:szCs w:val="48"/>
              </w:rPr>
            </w:pPr>
            <w:r w:rsidRPr="008625D7">
              <w:rPr>
                <w:sz w:val="48"/>
                <w:szCs w:val="48"/>
              </w:rPr>
              <w:t>heterogenous</w:t>
            </w:r>
          </w:p>
        </w:tc>
      </w:tr>
      <w:tr w:rsidR="00EC7D36" w:rsidRPr="000F7D03" w14:paraId="091B356A" w14:textId="77777777" w:rsidTr="00DE215D">
        <w:trPr>
          <w:trHeight w:val="1135"/>
        </w:trPr>
        <w:tc>
          <w:tcPr>
            <w:tcW w:w="5143" w:type="dxa"/>
            <w:shd w:val="clear" w:color="auto" w:fill="B2A1C7" w:themeFill="accent4" w:themeFillTint="99"/>
            <w:vAlign w:val="center"/>
          </w:tcPr>
          <w:p w14:paraId="36802A6D" w14:textId="53C57C21" w:rsidR="00EC7D36" w:rsidRPr="008625D7" w:rsidRDefault="00750348" w:rsidP="006456A9">
            <w:pPr>
              <w:keepLines w:val="0"/>
              <w:spacing w:before="200" w:after="0"/>
              <w:jc w:val="center"/>
              <w:rPr>
                <w:sz w:val="48"/>
                <w:szCs w:val="48"/>
              </w:rPr>
            </w:pPr>
            <w:r w:rsidRPr="008625D7">
              <w:rPr>
                <w:sz w:val="48"/>
                <w:szCs w:val="48"/>
              </w:rPr>
              <w:t>stable</w:t>
            </w:r>
          </w:p>
        </w:tc>
        <w:tc>
          <w:tcPr>
            <w:tcW w:w="4540" w:type="dxa"/>
            <w:shd w:val="clear" w:color="auto" w:fill="B2A1C7" w:themeFill="accent4" w:themeFillTint="99"/>
            <w:vAlign w:val="center"/>
          </w:tcPr>
          <w:p w14:paraId="6DE86FF0" w14:textId="17FE7209" w:rsidR="00EC7D36" w:rsidRPr="008625D7" w:rsidRDefault="00750348" w:rsidP="006456A9">
            <w:pPr>
              <w:keepLines w:val="0"/>
              <w:spacing w:before="200" w:after="0"/>
              <w:jc w:val="center"/>
              <w:rPr>
                <w:sz w:val="48"/>
                <w:szCs w:val="48"/>
              </w:rPr>
            </w:pPr>
            <w:r w:rsidRPr="008625D7">
              <w:rPr>
                <w:sz w:val="48"/>
                <w:szCs w:val="48"/>
              </w:rPr>
              <w:t>v</w:t>
            </w:r>
            <w:r w:rsidR="00A41E08" w:rsidRPr="008625D7">
              <w:rPr>
                <w:sz w:val="48"/>
                <w:szCs w:val="48"/>
              </w:rPr>
              <w:t>ariable</w:t>
            </w:r>
          </w:p>
        </w:tc>
      </w:tr>
      <w:tr w:rsidR="002E491B" w:rsidRPr="000F7D03" w14:paraId="65A513E7" w14:textId="77777777" w:rsidTr="00DE215D">
        <w:trPr>
          <w:trHeight w:val="1135"/>
        </w:trPr>
        <w:tc>
          <w:tcPr>
            <w:tcW w:w="5143" w:type="dxa"/>
            <w:shd w:val="clear" w:color="auto" w:fill="B2A1C7" w:themeFill="accent4" w:themeFillTint="99"/>
            <w:vAlign w:val="center"/>
          </w:tcPr>
          <w:p w14:paraId="4830FEBB" w14:textId="2B1818EA" w:rsidR="002E491B" w:rsidRPr="008625D7" w:rsidRDefault="00750348" w:rsidP="006456A9">
            <w:pPr>
              <w:keepLines w:val="0"/>
              <w:spacing w:before="200" w:after="0"/>
              <w:jc w:val="center"/>
              <w:rPr>
                <w:sz w:val="48"/>
                <w:szCs w:val="48"/>
              </w:rPr>
            </w:pPr>
            <w:r w:rsidRPr="008625D7">
              <w:rPr>
                <w:sz w:val="48"/>
                <w:szCs w:val="48"/>
              </w:rPr>
              <w:t>monodent</w:t>
            </w:r>
            <w:r w:rsidR="00B23AFB">
              <w:rPr>
                <w:sz w:val="48"/>
                <w:szCs w:val="48"/>
              </w:rPr>
              <w:t>at</w:t>
            </w:r>
            <w:r w:rsidRPr="008625D7">
              <w:rPr>
                <w:sz w:val="48"/>
                <w:szCs w:val="48"/>
              </w:rPr>
              <w:t>e</w:t>
            </w:r>
          </w:p>
        </w:tc>
        <w:tc>
          <w:tcPr>
            <w:tcW w:w="4540" w:type="dxa"/>
            <w:shd w:val="clear" w:color="auto" w:fill="B2A1C7" w:themeFill="accent4" w:themeFillTint="99"/>
            <w:vAlign w:val="center"/>
          </w:tcPr>
          <w:p w14:paraId="1AA922B4" w14:textId="1F56179E" w:rsidR="002E491B" w:rsidRPr="008625D7" w:rsidRDefault="00750348" w:rsidP="006456A9">
            <w:pPr>
              <w:keepLines w:val="0"/>
              <w:spacing w:before="200" w:after="0"/>
              <w:jc w:val="center"/>
              <w:rPr>
                <w:sz w:val="48"/>
                <w:szCs w:val="48"/>
              </w:rPr>
            </w:pPr>
            <w:r w:rsidRPr="008625D7">
              <w:rPr>
                <w:sz w:val="48"/>
                <w:szCs w:val="48"/>
              </w:rPr>
              <w:t>bident</w:t>
            </w:r>
            <w:r w:rsidR="00B23AFB">
              <w:rPr>
                <w:sz w:val="48"/>
                <w:szCs w:val="48"/>
              </w:rPr>
              <w:t>at</w:t>
            </w:r>
            <w:r w:rsidRPr="008625D7">
              <w:rPr>
                <w:sz w:val="48"/>
                <w:szCs w:val="48"/>
              </w:rPr>
              <w:t>e</w:t>
            </w:r>
          </w:p>
        </w:tc>
      </w:tr>
      <w:tr w:rsidR="002E491B" w:rsidRPr="000F7D03" w14:paraId="3909C282" w14:textId="77777777" w:rsidTr="00DE215D">
        <w:trPr>
          <w:trHeight w:val="1135"/>
        </w:trPr>
        <w:tc>
          <w:tcPr>
            <w:tcW w:w="5143" w:type="dxa"/>
            <w:shd w:val="clear" w:color="auto" w:fill="B2A1C7" w:themeFill="accent4" w:themeFillTint="99"/>
            <w:vAlign w:val="center"/>
          </w:tcPr>
          <w:p w14:paraId="3399E76B" w14:textId="60BF9A51" w:rsidR="002E491B" w:rsidRPr="008625D7" w:rsidRDefault="00750348" w:rsidP="006456A9">
            <w:pPr>
              <w:keepLines w:val="0"/>
              <w:spacing w:before="200" w:after="0"/>
              <w:jc w:val="center"/>
              <w:rPr>
                <w:sz w:val="48"/>
                <w:szCs w:val="48"/>
              </w:rPr>
            </w:pPr>
            <w:r w:rsidRPr="00551908">
              <w:rPr>
                <w:sz w:val="44"/>
                <w:szCs w:val="44"/>
              </w:rPr>
              <w:t>partially</w:t>
            </w:r>
            <w:r w:rsidR="002E491B" w:rsidRPr="00551908">
              <w:rPr>
                <w:sz w:val="44"/>
                <w:szCs w:val="44"/>
              </w:rPr>
              <w:t xml:space="preserve"> filled d sub-shell</w:t>
            </w:r>
          </w:p>
        </w:tc>
        <w:tc>
          <w:tcPr>
            <w:tcW w:w="4540" w:type="dxa"/>
            <w:shd w:val="clear" w:color="auto" w:fill="B2A1C7" w:themeFill="accent4" w:themeFillTint="99"/>
            <w:vAlign w:val="center"/>
          </w:tcPr>
          <w:p w14:paraId="324FC372" w14:textId="2A7765D3" w:rsidR="002E491B" w:rsidRPr="008625D7" w:rsidRDefault="00750348" w:rsidP="006456A9">
            <w:pPr>
              <w:keepLines w:val="0"/>
              <w:spacing w:before="200" w:after="0"/>
              <w:jc w:val="center"/>
              <w:rPr>
                <w:sz w:val="48"/>
                <w:szCs w:val="48"/>
              </w:rPr>
            </w:pPr>
            <w:r w:rsidRPr="008625D7">
              <w:rPr>
                <w:sz w:val="48"/>
                <w:szCs w:val="48"/>
              </w:rPr>
              <w:t>square</w:t>
            </w:r>
            <w:r w:rsidR="002E491B" w:rsidRPr="008625D7">
              <w:rPr>
                <w:sz w:val="48"/>
                <w:szCs w:val="48"/>
              </w:rPr>
              <w:t xml:space="preserve"> plan</w:t>
            </w:r>
            <w:r w:rsidR="00B23AFB">
              <w:rPr>
                <w:sz w:val="48"/>
                <w:szCs w:val="48"/>
              </w:rPr>
              <w:t>a</w:t>
            </w:r>
            <w:r w:rsidR="002E491B" w:rsidRPr="008625D7">
              <w:rPr>
                <w:sz w:val="48"/>
                <w:szCs w:val="48"/>
              </w:rPr>
              <w:t>r</w:t>
            </w:r>
          </w:p>
        </w:tc>
      </w:tr>
    </w:tbl>
    <w:p w14:paraId="145B56F4" w14:textId="00CA7CAE" w:rsidR="004C3F7B" w:rsidRDefault="004C3F7B" w:rsidP="004C3F7B">
      <w:pPr>
        <w:pStyle w:val="Heading2"/>
      </w:pPr>
      <w:r>
        <w:t xml:space="preserve">Game </w:t>
      </w:r>
      <w:r w:rsidR="000E1F04">
        <w:t>3</w:t>
      </w:r>
      <w:r>
        <w:t xml:space="preserve">: </w:t>
      </w:r>
      <w:r w:rsidR="003749AB">
        <w:t xml:space="preserve">Transition metal </w:t>
      </w:r>
      <w:r w:rsidR="00D2407A">
        <w:t>taboo</w:t>
      </w:r>
      <w:r>
        <w:t xml:space="preserve"> </w:t>
      </w:r>
    </w:p>
    <w:p w14:paraId="0F239381" w14:textId="7438BC5E" w:rsidR="004C3F7B" w:rsidRDefault="004C3F7B" w:rsidP="004C3F7B">
      <w:r>
        <w:t xml:space="preserve">This game is inspired by the game </w:t>
      </w:r>
      <w:r w:rsidR="00D2407A">
        <w:t>Taboo</w:t>
      </w:r>
      <w:r>
        <w:t xml:space="preserve">. </w:t>
      </w:r>
    </w:p>
    <w:p w14:paraId="520893DD" w14:textId="418A2465" w:rsidR="001D764C" w:rsidRDefault="001D764C" w:rsidP="001D764C">
      <w:pPr>
        <w:pStyle w:val="Heading3"/>
      </w:pPr>
      <w:r>
        <w:t>You will need</w:t>
      </w:r>
    </w:p>
    <w:p w14:paraId="2E1D6D96" w14:textId="2E9D9098" w:rsidR="001D764C" w:rsidRDefault="00AA64E7" w:rsidP="001D764C">
      <w:pPr>
        <w:pStyle w:val="ListParagraph"/>
        <w:numPr>
          <w:ilvl w:val="0"/>
          <w:numId w:val="11"/>
        </w:numPr>
      </w:pPr>
      <w:r>
        <w:t>Transition metal taboo Power</w:t>
      </w:r>
      <w:r w:rsidR="00A345D9">
        <w:t>P</w:t>
      </w:r>
      <w:r>
        <w:t xml:space="preserve">oint (available from: </w:t>
      </w:r>
      <w:hyperlink r:id="rId12" w:history="1">
        <w:r w:rsidR="00450180" w:rsidRPr="00051C24">
          <w:rPr>
            <w:rStyle w:val="Hyperlink"/>
          </w:rPr>
          <w:t>rsc.li/3pqFqKE</w:t>
        </w:r>
      </w:hyperlink>
      <w:r w:rsidR="00021831">
        <w:t>)</w:t>
      </w:r>
    </w:p>
    <w:p w14:paraId="576AF035" w14:textId="3C8DFC84" w:rsidR="00021831" w:rsidRDefault="00021831" w:rsidP="00021831">
      <w:pPr>
        <w:pStyle w:val="Heading3"/>
      </w:pPr>
      <w:r>
        <w:t>Game instructions</w:t>
      </w:r>
    </w:p>
    <w:p w14:paraId="7E575735" w14:textId="77777777" w:rsidR="00543BFE" w:rsidRDefault="00731DAF" w:rsidP="00021831">
      <w:r>
        <w:t>This game is played in pairs.</w:t>
      </w:r>
      <w:r w:rsidR="00653A20">
        <w:t xml:space="preserve"> </w:t>
      </w:r>
    </w:p>
    <w:p w14:paraId="756CC191" w14:textId="34DB8B6B" w:rsidR="00731DAF" w:rsidRPr="00021831" w:rsidRDefault="00543BFE" w:rsidP="000B07A3">
      <w:r>
        <w:t xml:space="preserve">Display the presentation ‘Transition metal taboo’. </w:t>
      </w:r>
      <w:r w:rsidR="00653A20">
        <w:t xml:space="preserve">One player stands with their back to the presentation and the other faces it. </w:t>
      </w:r>
      <w:r w:rsidR="00C137A2">
        <w:t xml:space="preserve">The player facing the </w:t>
      </w:r>
      <w:r w:rsidR="00D26AF6">
        <w:t xml:space="preserve">presentation </w:t>
      </w:r>
      <w:r w:rsidR="00C137A2">
        <w:t xml:space="preserve">describes the </w:t>
      </w:r>
      <w:r w:rsidR="00DC2A3F">
        <w:t>large word at the top of the slide without using any of the ‘taboo words’ below.</w:t>
      </w:r>
      <w:r w:rsidR="00C00E3D">
        <w:t xml:space="preserve"> The player with their back to the </w:t>
      </w:r>
      <w:r w:rsidR="00D26AF6">
        <w:t>presentation</w:t>
      </w:r>
      <w:r w:rsidR="00C00E3D">
        <w:t>, without looking, should guess the word at the top of the slide.</w:t>
      </w:r>
      <w:r w:rsidR="00C95D1D">
        <w:t xml:space="preserve"> They can guess as many times as they like.</w:t>
      </w:r>
    </w:p>
    <w:p w14:paraId="3517E447" w14:textId="77777777" w:rsidR="001A0F2A" w:rsidRDefault="001A0F2A" w:rsidP="001A0F2A">
      <w:pPr>
        <w:pStyle w:val="Heading3"/>
      </w:pPr>
      <w:r>
        <w:t>Follow-up activities</w:t>
      </w:r>
    </w:p>
    <w:p w14:paraId="709D4351" w14:textId="77777777" w:rsidR="001A0F2A" w:rsidRDefault="001A0F2A" w:rsidP="001A0F2A">
      <w:pPr>
        <w:pStyle w:val="Heading4"/>
      </w:pPr>
      <w:r>
        <w:t>Extension 1</w:t>
      </w:r>
    </w:p>
    <w:p w14:paraId="1F9B4B4A" w14:textId="1C86898C" w:rsidR="00286EFE" w:rsidRPr="00286EFE" w:rsidRDefault="00286EFE" w:rsidP="00286EFE">
      <w:r>
        <w:t xml:space="preserve">Once you have completed all the words in the presentation, </w:t>
      </w:r>
      <w:r w:rsidRPr="00286EFE">
        <w:t xml:space="preserve">ask </w:t>
      </w:r>
      <w:r w:rsidR="00352E5D">
        <w:t>learners</w:t>
      </w:r>
      <w:r w:rsidRPr="00286EFE">
        <w:t xml:space="preserve"> to come up with other words they could add to the game</w:t>
      </w:r>
      <w:r w:rsidR="00352E5D">
        <w:t xml:space="preserve"> along with</w:t>
      </w:r>
      <w:r w:rsidRPr="00286EFE">
        <w:t xml:space="preserve"> the </w:t>
      </w:r>
      <w:r w:rsidR="00352E5D">
        <w:t xml:space="preserve">‘taboo </w:t>
      </w:r>
      <w:r w:rsidRPr="00286EFE">
        <w:t>words</w:t>
      </w:r>
      <w:r w:rsidR="00352E5D">
        <w:t>’</w:t>
      </w:r>
      <w:r w:rsidRPr="00286EFE">
        <w:t xml:space="preserve"> </w:t>
      </w:r>
      <w:r w:rsidR="00352E5D">
        <w:t xml:space="preserve">you are </w:t>
      </w:r>
      <w:r w:rsidRPr="00286EFE">
        <w:t>not allowed to say to describe it</w:t>
      </w:r>
      <w:r w:rsidR="00352E5D">
        <w:t>.</w:t>
      </w:r>
    </w:p>
    <w:p w14:paraId="0A296576" w14:textId="77777777" w:rsidR="00352E5D" w:rsidRDefault="00352E5D" w:rsidP="0076386C">
      <w:pPr>
        <w:pStyle w:val="Heading4"/>
      </w:pPr>
      <w:r>
        <w:t>Extension 2</w:t>
      </w:r>
    </w:p>
    <w:p w14:paraId="2803C6EC" w14:textId="642A3D5C" w:rsidR="00286EFE" w:rsidRPr="00286EFE" w:rsidRDefault="00352E5D" w:rsidP="00286EFE">
      <w:r>
        <w:t>R</w:t>
      </w:r>
      <w:r w:rsidR="00286EFE" w:rsidRPr="00286EFE">
        <w:t>ank</w:t>
      </w:r>
      <w:r>
        <w:t xml:space="preserve"> the words in the presentation </w:t>
      </w:r>
      <w:r w:rsidR="00286EFE" w:rsidRPr="00286EFE">
        <w:t>in order of difficulty</w:t>
      </w:r>
      <w:r>
        <w:t xml:space="preserve">. </w:t>
      </w:r>
      <w:r w:rsidR="0076386C">
        <w:t>Explain why it is difficult to describe the word without using the taboo words.</w:t>
      </w:r>
    </w:p>
    <w:p w14:paraId="33F325E0" w14:textId="476F736E" w:rsidR="00286EFE" w:rsidRDefault="001E4473" w:rsidP="001E4473">
      <w:pPr>
        <w:pStyle w:val="Heading2"/>
      </w:pPr>
      <w:r>
        <w:t>Vocabulary</w:t>
      </w:r>
    </w:p>
    <w:tbl>
      <w:tblPr>
        <w:tblStyle w:val="TableGrid"/>
        <w:tblW w:w="0" w:type="auto"/>
        <w:tblLook w:val="04A0" w:firstRow="1" w:lastRow="0" w:firstColumn="1" w:lastColumn="0" w:noHBand="0" w:noVBand="1"/>
      </w:tblPr>
      <w:tblGrid>
        <w:gridCol w:w="2972"/>
        <w:gridCol w:w="6764"/>
      </w:tblGrid>
      <w:tr w:rsidR="001E4473" w14:paraId="065011DA" w14:textId="77777777" w:rsidTr="00C67A77">
        <w:tc>
          <w:tcPr>
            <w:tcW w:w="2972" w:type="dxa"/>
          </w:tcPr>
          <w:p w14:paraId="24C083DD" w14:textId="65806AC6" w:rsidR="001E4473" w:rsidRDefault="001E4473" w:rsidP="00C67A77">
            <w:pPr>
              <w:pStyle w:val="Heading4"/>
              <w:outlineLvl w:val="3"/>
            </w:pPr>
            <w:r>
              <w:t>Keyword</w:t>
            </w:r>
          </w:p>
        </w:tc>
        <w:tc>
          <w:tcPr>
            <w:tcW w:w="6764" w:type="dxa"/>
          </w:tcPr>
          <w:p w14:paraId="088F8E3B" w14:textId="05ED6D3C" w:rsidR="001E4473" w:rsidRDefault="001E4473" w:rsidP="00C67A77">
            <w:pPr>
              <w:pStyle w:val="Heading4"/>
              <w:outlineLvl w:val="3"/>
            </w:pPr>
            <w:r>
              <w:t>Taboo words</w:t>
            </w:r>
          </w:p>
        </w:tc>
      </w:tr>
      <w:tr w:rsidR="001E4473" w14:paraId="0493EF66" w14:textId="77777777" w:rsidTr="002D1417">
        <w:tc>
          <w:tcPr>
            <w:tcW w:w="2972" w:type="dxa"/>
            <w:vAlign w:val="center"/>
          </w:tcPr>
          <w:p w14:paraId="48C99650" w14:textId="0FE894F4" w:rsidR="001E4473" w:rsidRDefault="001E4473" w:rsidP="002D1417">
            <w:r>
              <w:t>Catalyst</w:t>
            </w:r>
          </w:p>
        </w:tc>
        <w:tc>
          <w:tcPr>
            <w:tcW w:w="6764" w:type="dxa"/>
            <w:vAlign w:val="center"/>
          </w:tcPr>
          <w:p w14:paraId="789844CA" w14:textId="0A176BE3" w:rsidR="005A29C8" w:rsidRDefault="005A29C8" w:rsidP="002D1417">
            <w:r>
              <w:t>Reaction, faster, energy, lower, not used up</w:t>
            </w:r>
          </w:p>
        </w:tc>
      </w:tr>
      <w:tr w:rsidR="001E4473" w14:paraId="746C19D7" w14:textId="77777777" w:rsidTr="002D1417">
        <w:tc>
          <w:tcPr>
            <w:tcW w:w="2972" w:type="dxa"/>
            <w:vAlign w:val="center"/>
          </w:tcPr>
          <w:p w14:paraId="3A53D2D4" w14:textId="79D62FE4" w:rsidR="001E4473" w:rsidRDefault="00261334" w:rsidP="002D1417">
            <w:r>
              <w:t>Monodent</w:t>
            </w:r>
            <w:r w:rsidR="0049192C">
              <w:t>at</w:t>
            </w:r>
            <w:r>
              <w:t>e</w:t>
            </w:r>
          </w:p>
        </w:tc>
        <w:tc>
          <w:tcPr>
            <w:tcW w:w="6764" w:type="dxa"/>
            <w:vAlign w:val="center"/>
          </w:tcPr>
          <w:p w14:paraId="3CCBE063" w14:textId="57C83643" w:rsidR="001E4473" w:rsidRDefault="00261334" w:rsidP="002D1417">
            <w:r>
              <w:t>One, single, ligand, attached, water, ammonia, chloride</w:t>
            </w:r>
          </w:p>
        </w:tc>
      </w:tr>
      <w:tr w:rsidR="001E4473" w14:paraId="715E75DE" w14:textId="77777777" w:rsidTr="002D1417">
        <w:tc>
          <w:tcPr>
            <w:tcW w:w="2972" w:type="dxa"/>
            <w:vAlign w:val="center"/>
          </w:tcPr>
          <w:p w14:paraId="7228522D" w14:textId="639969D1" w:rsidR="001E4473" w:rsidRDefault="00CF4107" w:rsidP="002D1417">
            <w:r>
              <w:t>Complex</w:t>
            </w:r>
          </w:p>
        </w:tc>
        <w:tc>
          <w:tcPr>
            <w:tcW w:w="6764" w:type="dxa"/>
            <w:vAlign w:val="center"/>
          </w:tcPr>
          <w:p w14:paraId="0FE578F8" w14:textId="5E2D61AE" w:rsidR="001E4473" w:rsidRDefault="00CF4107" w:rsidP="002D1417">
            <w:r>
              <w:t>Ion, atoms, charge, ligand, transition metal</w:t>
            </w:r>
          </w:p>
        </w:tc>
      </w:tr>
      <w:tr w:rsidR="001E4473" w14:paraId="256C9802" w14:textId="77777777" w:rsidTr="002D1417">
        <w:tc>
          <w:tcPr>
            <w:tcW w:w="2972" w:type="dxa"/>
            <w:vAlign w:val="center"/>
          </w:tcPr>
          <w:p w14:paraId="4FDCB331" w14:textId="47BF157E" w:rsidR="001E4473" w:rsidRDefault="00D14F63" w:rsidP="002D1417">
            <w:r>
              <w:t>Ligand</w:t>
            </w:r>
          </w:p>
        </w:tc>
        <w:tc>
          <w:tcPr>
            <w:tcW w:w="6764" w:type="dxa"/>
            <w:vAlign w:val="center"/>
          </w:tcPr>
          <w:p w14:paraId="60D34E38" w14:textId="771ADE29" w:rsidR="001E4473" w:rsidRDefault="00D14F63" w:rsidP="002D1417">
            <w:r>
              <w:t>Water, bonded, transition metal, complex, ion</w:t>
            </w:r>
          </w:p>
        </w:tc>
      </w:tr>
      <w:tr w:rsidR="001E4473" w14:paraId="6401D2DB" w14:textId="77777777" w:rsidTr="002D1417">
        <w:tc>
          <w:tcPr>
            <w:tcW w:w="2972" w:type="dxa"/>
            <w:vAlign w:val="center"/>
          </w:tcPr>
          <w:p w14:paraId="52103A26" w14:textId="49E13220" w:rsidR="001E4473" w:rsidRDefault="00D14F63" w:rsidP="002D1417">
            <w:r>
              <w:t>Zinc</w:t>
            </w:r>
          </w:p>
        </w:tc>
        <w:tc>
          <w:tcPr>
            <w:tcW w:w="6764" w:type="dxa"/>
            <w:vAlign w:val="center"/>
          </w:tcPr>
          <w:p w14:paraId="5393B133" w14:textId="5B5A8D25" w:rsidR="001E4473" w:rsidRDefault="00D14F63" w:rsidP="002D1417">
            <w:r>
              <w:t>Period 3, element, transition metal, ion, d sub-shell</w:t>
            </w:r>
          </w:p>
        </w:tc>
      </w:tr>
      <w:tr w:rsidR="001E4473" w14:paraId="0160F8B8" w14:textId="77777777" w:rsidTr="002D1417">
        <w:tc>
          <w:tcPr>
            <w:tcW w:w="2972" w:type="dxa"/>
            <w:vAlign w:val="center"/>
          </w:tcPr>
          <w:p w14:paraId="350319E4" w14:textId="0A8D2525" w:rsidR="001E4473" w:rsidRDefault="00112DC3" w:rsidP="002D1417">
            <w:r>
              <w:t>d-</w:t>
            </w:r>
            <w:r w:rsidR="00297827">
              <w:t>B</w:t>
            </w:r>
            <w:r>
              <w:t>lock</w:t>
            </w:r>
          </w:p>
        </w:tc>
        <w:tc>
          <w:tcPr>
            <w:tcW w:w="6764" w:type="dxa"/>
            <w:vAlign w:val="center"/>
          </w:tcPr>
          <w:p w14:paraId="5304FCBE" w14:textId="38E97296" w:rsidR="001E4473" w:rsidRDefault="00112DC3" w:rsidP="002D1417">
            <w:r>
              <w:t>Electrons, structure, p-block, s-block, orbitals</w:t>
            </w:r>
          </w:p>
        </w:tc>
      </w:tr>
      <w:tr w:rsidR="001E4473" w14:paraId="092D5F60" w14:textId="77777777" w:rsidTr="002D1417">
        <w:tc>
          <w:tcPr>
            <w:tcW w:w="2972" w:type="dxa"/>
            <w:vAlign w:val="center"/>
          </w:tcPr>
          <w:p w14:paraId="00324958" w14:textId="27B6097F" w:rsidR="001E4473" w:rsidRDefault="00D94286" w:rsidP="002D1417">
            <w:r>
              <w:t>Coloured</w:t>
            </w:r>
          </w:p>
        </w:tc>
        <w:tc>
          <w:tcPr>
            <w:tcW w:w="6764" w:type="dxa"/>
            <w:vAlign w:val="center"/>
          </w:tcPr>
          <w:p w14:paraId="243465AD" w14:textId="63D6AF8A" w:rsidR="001E4473" w:rsidRDefault="00D94286" w:rsidP="002D1417">
            <w:r>
              <w:t>White, looks like, different, yellow, blue</w:t>
            </w:r>
          </w:p>
        </w:tc>
      </w:tr>
      <w:tr w:rsidR="00D94286" w14:paraId="25C845A2" w14:textId="77777777" w:rsidTr="002D1417">
        <w:tc>
          <w:tcPr>
            <w:tcW w:w="2972" w:type="dxa"/>
            <w:vAlign w:val="center"/>
          </w:tcPr>
          <w:p w14:paraId="4BAB8C66" w14:textId="6E2631AD" w:rsidR="00D94286" w:rsidRDefault="00CC435B" w:rsidP="002D1417">
            <w:r>
              <w:t>(II)</w:t>
            </w:r>
          </w:p>
        </w:tc>
        <w:tc>
          <w:tcPr>
            <w:tcW w:w="6764" w:type="dxa"/>
            <w:vAlign w:val="center"/>
          </w:tcPr>
          <w:p w14:paraId="0F3600C5" w14:textId="3E193CB1" w:rsidR="00D94286" w:rsidRDefault="00CC435B" w:rsidP="002D1417">
            <w:r>
              <w:t xml:space="preserve">Charge, </w:t>
            </w:r>
            <w:r w:rsidR="00297827">
              <w:t>R</w:t>
            </w:r>
            <w:r>
              <w:t>oman, number, +2, complex, ion</w:t>
            </w:r>
          </w:p>
        </w:tc>
      </w:tr>
      <w:tr w:rsidR="00CC435B" w14:paraId="7811B664" w14:textId="77777777" w:rsidTr="002D1417">
        <w:tc>
          <w:tcPr>
            <w:tcW w:w="2972" w:type="dxa"/>
            <w:vAlign w:val="center"/>
          </w:tcPr>
          <w:p w14:paraId="2D5B46DB" w14:textId="73186E2B" w:rsidR="00CC435B" w:rsidRDefault="008754B6" w:rsidP="002D1417">
            <w:r>
              <w:t>Homogenous</w:t>
            </w:r>
          </w:p>
        </w:tc>
        <w:tc>
          <w:tcPr>
            <w:tcW w:w="6764" w:type="dxa"/>
            <w:vAlign w:val="center"/>
          </w:tcPr>
          <w:p w14:paraId="21BA02FF" w14:textId="0EA16555" w:rsidR="00CC435B" w:rsidRDefault="008754B6" w:rsidP="002D1417">
            <w:r>
              <w:t>Catalyst, faster, reaction, same, state/phase, aqueous (</w:t>
            </w:r>
            <w:proofErr w:type="spellStart"/>
            <w:r>
              <w:t>aq</w:t>
            </w:r>
            <w:proofErr w:type="spellEnd"/>
            <w:r>
              <w:t>)</w:t>
            </w:r>
          </w:p>
        </w:tc>
      </w:tr>
      <w:tr w:rsidR="008754B6" w14:paraId="10291B46" w14:textId="77777777" w:rsidTr="002D1417">
        <w:tc>
          <w:tcPr>
            <w:tcW w:w="2972" w:type="dxa"/>
            <w:vAlign w:val="center"/>
          </w:tcPr>
          <w:p w14:paraId="4FB68F34" w14:textId="56652F84" w:rsidR="008754B6" w:rsidRDefault="00E36612" w:rsidP="002D1417">
            <w:r>
              <w:t>Oxidation number</w:t>
            </w:r>
          </w:p>
        </w:tc>
        <w:tc>
          <w:tcPr>
            <w:tcW w:w="6764" w:type="dxa"/>
            <w:vAlign w:val="center"/>
          </w:tcPr>
          <w:p w14:paraId="29A092B6" w14:textId="693A19EE" w:rsidR="008754B6" w:rsidRDefault="00E36612" w:rsidP="002D1417">
            <w:r>
              <w:t xml:space="preserve">Different, varied, charge, ion, </w:t>
            </w:r>
            <w:r w:rsidR="00297827">
              <w:t>R</w:t>
            </w:r>
            <w:r>
              <w:t>oman numerals</w:t>
            </w:r>
          </w:p>
        </w:tc>
      </w:tr>
      <w:tr w:rsidR="00E36612" w14:paraId="3D8C419D" w14:textId="77777777" w:rsidTr="002D1417">
        <w:tc>
          <w:tcPr>
            <w:tcW w:w="2972" w:type="dxa"/>
            <w:vAlign w:val="center"/>
          </w:tcPr>
          <w:p w14:paraId="53DC980D" w14:textId="42D696F5" w:rsidR="00E36612" w:rsidRDefault="00E36612" w:rsidP="002D1417">
            <w:r>
              <w:t>Redox</w:t>
            </w:r>
          </w:p>
        </w:tc>
        <w:tc>
          <w:tcPr>
            <w:tcW w:w="6764" w:type="dxa"/>
            <w:vAlign w:val="center"/>
          </w:tcPr>
          <w:p w14:paraId="50C20024" w14:textId="7956E015" w:rsidR="00E36612" w:rsidRDefault="00C67A77" w:rsidP="002D1417">
            <w:r>
              <w:t>Reduction, oxidation, charge, state, gain, loss, electrons</w:t>
            </w:r>
          </w:p>
        </w:tc>
      </w:tr>
    </w:tbl>
    <w:p w14:paraId="19AC16F5" w14:textId="77777777" w:rsidR="001E4473" w:rsidRPr="001E4473" w:rsidRDefault="001E4473" w:rsidP="00577D68"/>
    <w:sectPr w:rsidR="001E4473" w:rsidRPr="001E4473" w:rsidSect="00035669">
      <w:footerReference w:type="default" r:id="rId13"/>
      <w:headerReference w:type="first" r:id="rId14"/>
      <w:footerReference w:type="first" r:id="rId15"/>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51440" w14:textId="77777777" w:rsidR="006C730A" w:rsidRDefault="006C730A" w:rsidP="000D3D40">
      <w:r>
        <w:separator/>
      </w:r>
    </w:p>
  </w:endnote>
  <w:endnote w:type="continuationSeparator" w:id="0">
    <w:p w14:paraId="357BE1ED" w14:textId="77777777" w:rsidR="006C730A" w:rsidRDefault="006C730A"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5E2F6" w14:textId="77777777" w:rsidR="006C730A" w:rsidRDefault="006C730A" w:rsidP="000D3D40">
      <w:r>
        <w:separator/>
      </w:r>
    </w:p>
  </w:footnote>
  <w:footnote w:type="continuationSeparator" w:id="0">
    <w:p w14:paraId="58397096" w14:textId="77777777" w:rsidR="006C730A" w:rsidRDefault="006C730A"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90A25"/>
    <w:multiLevelType w:val="hybridMultilevel"/>
    <w:tmpl w:val="B4D4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54C0A"/>
    <w:multiLevelType w:val="hybridMultilevel"/>
    <w:tmpl w:val="B9209184"/>
    <w:lvl w:ilvl="0" w:tplc="EBCA399C">
      <w:start w:val="1"/>
      <w:numFmt w:val="bullet"/>
      <w:lvlText w:val="•"/>
      <w:lvlJc w:val="left"/>
      <w:pPr>
        <w:tabs>
          <w:tab w:val="num" w:pos="720"/>
        </w:tabs>
        <w:ind w:left="720" w:hanging="360"/>
      </w:pPr>
      <w:rPr>
        <w:rFonts w:ascii="Arial" w:hAnsi="Arial" w:hint="default"/>
      </w:rPr>
    </w:lvl>
    <w:lvl w:ilvl="1" w:tplc="8EF4AA14" w:tentative="1">
      <w:start w:val="1"/>
      <w:numFmt w:val="bullet"/>
      <w:lvlText w:val="•"/>
      <w:lvlJc w:val="left"/>
      <w:pPr>
        <w:tabs>
          <w:tab w:val="num" w:pos="1440"/>
        </w:tabs>
        <w:ind w:left="1440" w:hanging="360"/>
      </w:pPr>
      <w:rPr>
        <w:rFonts w:ascii="Arial" w:hAnsi="Arial" w:hint="default"/>
      </w:rPr>
    </w:lvl>
    <w:lvl w:ilvl="2" w:tplc="6D76A0C4" w:tentative="1">
      <w:start w:val="1"/>
      <w:numFmt w:val="bullet"/>
      <w:lvlText w:val="•"/>
      <w:lvlJc w:val="left"/>
      <w:pPr>
        <w:tabs>
          <w:tab w:val="num" w:pos="2160"/>
        </w:tabs>
        <w:ind w:left="2160" w:hanging="360"/>
      </w:pPr>
      <w:rPr>
        <w:rFonts w:ascii="Arial" w:hAnsi="Arial" w:hint="default"/>
      </w:rPr>
    </w:lvl>
    <w:lvl w:ilvl="3" w:tplc="FD041BA2" w:tentative="1">
      <w:start w:val="1"/>
      <w:numFmt w:val="bullet"/>
      <w:lvlText w:val="•"/>
      <w:lvlJc w:val="left"/>
      <w:pPr>
        <w:tabs>
          <w:tab w:val="num" w:pos="2880"/>
        </w:tabs>
        <w:ind w:left="2880" w:hanging="360"/>
      </w:pPr>
      <w:rPr>
        <w:rFonts w:ascii="Arial" w:hAnsi="Arial" w:hint="default"/>
      </w:rPr>
    </w:lvl>
    <w:lvl w:ilvl="4" w:tplc="703C4B6E" w:tentative="1">
      <w:start w:val="1"/>
      <w:numFmt w:val="bullet"/>
      <w:lvlText w:val="•"/>
      <w:lvlJc w:val="left"/>
      <w:pPr>
        <w:tabs>
          <w:tab w:val="num" w:pos="3600"/>
        </w:tabs>
        <w:ind w:left="3600" w:hanging="360"/>
      </w:pPr>
      <w:rPr>
        <w:rFonts w:ascii="Arial" w:hAnsi="Arial" w:hint="default"/>
      </w:rPr>
    </w:lvl>
    <w:lvl w:ilvl="5" w:tplc="51D83506" w:tentative="1">
      <w:start w:val="1"/>
      <w:numFmt w:val="bullet"/>
      <w:lvlText w:val="•"/>
      <w:lvlJc w:val="left"/>
      <w:pPr>
        <w:tabs>
          <w:tab w:val="num" w:pos="4320"/>
        </w:tabs>
        <w:ind w:left="4320" w:hanging="360"/>
      </w:pPr>
      <w:rPr>
        <w:rFonts w:ascii="Arial" w:hAnsi="Arial" w:hint="default"/>
      </w:rPr>
    </w:lvl>
    <w:lvl w:ilvl="6" w:tplc="AFC6D326" w:tentative="1">
      <w:start w:val="1"/>
      <w:numFmt w:val="bullet"/>
      <w:lvlText w:val="•"/>
      <w:lvlJc w:val="left"/>
      <w:pPr>
        <w:tabs>
          <w:tab w:val="num" w:pos="5040"/>
        </w:tabs>
        <w:ind w:left="5040" w:hanging="360"/>
      </w:pPr>
      <w:rPr>
        <w:rFonts w:ascii="Arial" w:hAnsi="Arial" w:hint="default"/>
      </w:rPr>
    </w:lvl>
    <w:lvl w:ilvl="7" w:tplc="122C68EA" w:tentative="1">
      <w:start w:val="1"/>
      <w:numFmt w:val="bullet"/>
      <w:lvlText w:val="•"/>
      <w:lvlJc w:val="left"/>
      <w:pPr>
        <w:tabs>
          <w:tab w:val="num" w:pos="5760"/>
        </w:tabs>
        <w:ind w:left="5760" w:hanging="360"/>
      </w:pPr>
      <w:rPr>
        <w:rFonts w:ascii="Arial" w:hAnsi="Arial" w:hint="default"/>
      </w:rPr>
    </w:lvl>
    <w:lvl w:ilvl="8" w:tplc="4D52B5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FA55C8"/>
    <w:multiLevelType w:val="hybridMultilevel"/>
    <w:tmpl w:val="59A0AEE6"/>
    <w:lvl w:ilvl="0" w:tplc="19B6E2BE">
      <w:start w:val="1"/>
      <w:numFmt w:val="bullet"/>
      <w:lvlText w:val="•"/>
      <w:lvlJc w:val="left"/>
      <w:pPr>
        <w:tabs>
          <w:tab w:val="num" w:pos="720"/>
        </w:tabs>
        <w:ind w:left="720" w:hanging="360"/>
      </w:pPr>
      <w:rPr>
        <w:rFonts w:ascii="Arial" w:hAnsi="Arial" w:hint="default"/>
      </w:rPr>
    </w:lvl>
    <w:lvl w:ilvl="1" w:tplc="5860B7A8" w:tentative="1">
      <w:start w:val="1"/>
      <w:numFmt w:val="bullet"/>
      <w:lvlText w:val="•"/>
      <w:lvlJc w:val="left"/>
      <w:pPr>
        <w:tabs>
          <w:tab w:val="num" w:pos="1440"/>
        </w:tabs>
        <w:ind w:left="1440" w:hanging="360"/>
      </w:pPr>
      <w:rPr>
        <w:rFonts w:ascii="Arial" w:hAnsi="Arial" w:hint="default"/>
      </w:rPr>
    </w:lvl>
    <w:lvl w:ilvl="2" w:tplc="22A2E3EC" w:tentative="1">
      <w:start w:val="1"/>
      <w:numFmt w:val="bullet"/>
      <w:lvlText w:val="•"/>
      <w:lvlJc w:val="left"/>
      <w:pPr>
        <w:tabs>
          <w:tab w:val="num" w:pos="2160"/>
        </w:tabs>
        <w:ind w:left="2160" w:hanging="360"/>
      </w:pPr>
      <w:rPr>
        <w:rFonts w:ascii="Arial" w:hAnsi="Arial" w:hint="default"/>
      </w:rPr>
    </w:lvl>
    <w:lvl w:ilvl="3" w:tplc="51582956" w:tentative="1">
      <w:start w:val="1"/>
      <w:numFmt w:val="bullet"/>
      <w:lvlText w:val="•"/>
      <w:lvlJc w:val="left"/>
      <w:pPr>
        <w:tabs>
          <w:tab w:val="num" w:pos="2880"/>
        </w:tabs>
        <w:ind w:left="2880" w:hanging="360"/>
      </w:pPr>
      <w:rPr>
        <w:rFonts w:ascii="Arial" w:hAnsi="Arial" w:hint="default"/>
      </w:rPr>
    </w:lvl>
    <w:lvl w:ilvl="4" w:tplc="20105BAC" w:tentative="1">
      <w:start w:val="1"/>
      <w:numFmt w:val="bullet"/>
      <w:lvlText w:val="•"/>
      <w:lvlJc w:val="left"/>
      <w:pPr>
        <w:tabs>
          <w:tab w:val="num" w:pos="3600"/>
        </w:tabs>
        <w:ind w:left="3600" w:hanging="360"/>
      </w:pPr>
      <w:rPr>
        <w:rFonts w:ascii="Arial" w:hAnsi="Arial" w:hint="default"/>
      </w:rPr>
    </w:lvl>
    <w:lvl w:ilvl="5" w:tplc="62167BAE" w:tentative="1">
      <w:start w:val="1"/>
      <w:numFmt w:val="bullet"/>
      <w:lvlText w:val="•"/>
      <w:lvlJc w:val="left"/>
      <w:pPr>
        <w:tabs>
          <w:tab w:val="num" w:pos="4320"/>
        </w:tabs>
        <w:ind w:left="4320" w:hanging="360"/>
      </w:pPr>
      <w:rPr>
        <w:rFonts w:ascii="Arial" w:hAnsi="Arial" w:hint="default"/>
      </w:rPr>
    </w:lvl>
    <w:lvl w:ilvl="6" w:tplc="27AE9A40" w:tentative="1">
      <w:start w:val="1"/>
      <w:numFmt w:val="bullet"/>
      <w:lvlText w:val="•"/>
      <w:lvlJc w:val="left"/>
      <w:pPr>
        <w:tabs>
          <w:tab w:val="num" w:pos="5040"/>
        </w:tabs>
        <w:ind w:left="5040" w:hanging="360"/>
      </w:pPr>
      <w:rPr>
        <w:rFonts w:ascii="Arial" w:hAnsi="Arial" w:hint="default"/>
      </w:rPr>
    </w:lvl>
    <w:lvl w:ilvl="7" w:tplc="197AB246" w:tentative="1">
      <w:start w:val="1"/>
      <w:numFmt w:val="bullet"/>
      <w:lvlText w:val="•"/>
      <w:lvlJc w:val="left"/>
      <w:pPr>
        <w:tabs>
          <w:tab w:val="num" w:pos="5760"/>
        </w:tabs>
        <w:ind w:left="5760" w:hanging="360"/>
      </w:pPr>
      <w:rPr>
        <w:rFonts w:ascii="Arial" w:hAnsi="Arial" w:hint="default"/>
      </w:rPr>
    </w:lvl>
    <w:lvl w:ilvl="8" w:tplc="9422801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8"/>
  </w:num>
  <w:num w:numId="3">
    <w:abstractNumId w:val="4"/>
  </w:num>
  <w:num w:numId="4">
    <w:abstractNumId w:val="1"/>
  </w:num>
  <w:num w:numId="5">
    <w:abstractNumId w:val="8"/>
    <w:lvlOverride w:ilvl="0">
      <w:startOverride w:val="2"/>
    </w:lvlOverride>
  </w:num>
  <w:num w:numId="6">
    <w:abstractNumId w:val="7"/>
  </w:num>
  <w:num w:numId="7">
    <w:abstractNumId w:val="3"/>
  </w:num>
  <w:num w:numId="8">
    <w:abstractNumId w:val="5"/>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28DD"/>
    <w:rsid w:val="00007976"/>
    <w:rsid w:val="00012664"/>
    <w:rsid w:val="00021831"/>
    <w:rsid w:val="0002726D"/>
    <w:rsid w:val="000329B7"/>
    <w:rsid w:val="000355C3"/>
    <w:rsid w:val="00035669"/>
    <w:rsid w:val="00042CA7"/>
    <w:rsid w:val="0005320E"/>
    <w:rsid w:val="0005693A"/>
    <w:rsid w:val="000624C4"/>
    <w:rsid w:val="000709BF"/>
    <w:rsid w:val="00072284"/>
    <w:rsid w:val="00083921"/>
    <w:rsid w:val="00085D76"/>
    <w:rsid w:val="00090B61"/>
    <w:rsid w:val="000A5FDC"/>
    <w:rsid w:val="000B07A3"/>
    <w:rsid w:val="000B1C04"/>
    <w:rsid w:val="000D3D40"/>
    <w:rsid w:val="000D440E"/>
    <w:rsid w:val="000E1F04"/>
    <w:rsid w:val="000F31D9"/>
    <w:rsid w:val="000F5CB9"/>
    <w:rsid w:val="000F7C53"/>
    <w:rsid w:val="000F7D03"/>
    <w:rsid w:val="001019A9"/>
    <w:rsid w:val="0010603F"/>
    <w:rsid w:val="00112D04"/>
    <w:rsid w:val="00112DC3"/>
    <w:rsid w:val="00113B23"/>
    <w:rsid w:val="00116385"/>
    <w:rsid w:val="001167A2"/>
    <w:rsid w:val="00117DFC"/>
    <w:rsid w:val="00125BAD"/>
    <w:rsid w:val="00160396"/>
    <w:rsid w:val="00165309"/>
    <w:rsid w:val="00170457"/>
    <w:rsid w:val="0018383B"/>
    <w:rsid w:val="00197BAA"/>
    <w:rsid w:val="001A0F2A"/>
    <w:rsid w:val="001A2F6E"/>
    <w:rsid w:val="001B777E"/>
    <w:rsid w:val="001B7EB7"/>
    <w:rsid w:val="001D07F4"/>
    <w:rsid w:val="001D1E2A"/>
    <w:rsid w:val="001D764C"/>
    <w:rsid w:val="001D7818"/>
    <w:rsid w:val="001E0F30"/>
    <w:rsid w:val="001E4473"/>
    <w:rsid w:val="001E6717"/>
    <w:rsid w:val="001F2D6F"/>
    <w:rsid w:val="001F589D"/>
    <w:rsid w:val="00200C3D"/>
    <w:rsid w:val="00210131"/>
    <w:rsid w:val="002117FF"/>
    <w:rsid w:val="00213205"/>
    <w:rsid w:val="002160F8"/>
    <w:rsid w:val="00217F2E"/>
    <w:rsid w:val="00226047"/>
    <w:rsid w:val="00232BDF"/>
    <w:rsid w:val="00236CFF"/>
    <w:rsid w:val="00261334"/>
    <w:rsid w:val="002732FB"/>
    <w:rsid w:val="00274F1A"/>
    <w:rsid w:val="002768B6"/>
    <w:rsid w:val="0028034B"/>
    <w:rsid w:val="00281035"/>
    <w:rsid w:val="00286EFE"/>
    <w:rsid w:val="00287576"/>
    <w:rsid w:val="00291C4D"/>
    <w:rsid w:val="00292178"/>
    <w:rsid w:val="00295B72"/>
    <w:rsid w:val="00297827"/>
    <w:rsid w:val="002A21DF"/>
    <w:rsid w:val="002A25A1"/>
    <w:rsid w:val="002A3815"/>
    <w:rsid w:val="002B2D1E"/>
    <w:rsid w:val="002B67E6"/>
    <w:rsid w:val="002C0301"/>
    <w:rsid w:val="002C4A08"/>
    <w:rsid w:val="002D1417"/>
    <w:rsid w:val="002E35B8"/>
    <w:rsid w:val="002E44CD"/>
    <w:rsid w:val="002E491B"/>
    <w:rsid w:val="002E6924"/>
    <w:rsid w:val="002F0461"/>
    <w:rsid w:val="003019B6"/>
    <w:rsid w:val="00323043"/>
    <w:rsid w:val="003260A5"/>
    <w:rsid w:val="00334EAD"/>
    <w:rsid w:val="0034356E"/>
    <w:rsid w:val="00343CBA"/>
    <w:rsid w:val="00352E5D"/>
    <w:rsid w:val="00355887"/>
    <w:rsid w:val="00361A0D"/>
    <w:rsid w:val="0037296C"/>
    <w:rsid w:val="003749AB"/>
    <w:rsid w:val="00376381"/>
    <w:rsid w:val="003B3451"/>
    <w:rsid w:val="003C026F"/>
    <w:rsid w:val="003C045F"/>
    <w:rsid w:val="003C5576"/>
    <w:rsid w:val="003D05E8"/>
    <w:rsid w:val="003D3F02"/>
    <w:rsid w:val="003D461C"/>
    <w:rsid w:val="003D4F8B"/>
    <w:rsid w:val="003D54D0"/>
    <w:rsid w:val="003D6B89"/>
    <w:rsid w:val="003E2810"/>
    <w:rsid w:val="003E5776"/>
    <w:rsid w:val="003F24EB"/>
    <w:rsid w:val="003F631F"/>
    <w:rsid w:val="003F79F1"/>
    <w:rsid w:val="00400C63"/>
    <w:rsid w:val="00413366"/>
    <w:rsid w:val="00424F9A"/>
    <w:rsid w:val="00427B37"/>
    <w:rsid w:val="004326E7"/>
    <w:rsid w:val="00433631"/>
    <w:rsid w:val="00443E18"/>
    <w:rsid w:val="004456BB"/>
    <w:rsid w:val="00450180"/>
    <w:rsid w:val="00453F1C"/>
    <w:rsid w:val="00454A9B"/>
    <w:rsid w:val="00460F13"/>
    <w:rsid w:val="004616AF"/>
    <w:rsid w:val="004634FA"/>
    <w:rsid w:val="00465AEE"/>
    <w:rsid w:val="004719BF"/>
    <w:rsid w:val="004723CA"/>
    <w:rsid w:val="004749D8"/>
    <w:rsid w:val="00483A79"/>
    <w:rsid w:val="00487AE0"/>
    <w:rsid w:val="00490BB0"/>
    <w:rsid w:val="0049192C"/>
    <w:rsid w:val="00496E2E"/>
    <w:rsid w:val="004A2D91"/>
    <w:rsid w:val="004A32F0"/>
    <w:rsid w:val="004A3A34"/>
    <w:rsid w:val="004A702E"/>
    <w:rsid w:val="004B204F"/>
    <w:rsid w:val="004B2F65"/>
    <w:rsid w:val="004C3F7B"/>
    <w:rsid w:val="004D75FD"/>
    <w:rsid w:val="004E0444"/>
    <w:rsid w:val="004E5BD1"/>
    <w:rsid w:val="005014DB"/>
    <w:rsid w:val="00504C16"/>
    <w:rsid w:val="005065D4"/>
    <w:rsid w:val="00510295"/>
    <w:rsid w:val="00511EDB"/>
    <w:rsid w:val="00515A5A"/>
    <w:rsid w:val="0051605B"/>
    <w:rsid w:val="00520BDA"/>
    <w:rsid w:val="005229DC"/>
    <w:rsid w:val="00530DFA"/>
    <w:rsid w:val="00543BFE"/>
    <w:rsid w:val="00544F69"/>
    <w:rsid w:val="0054664B"/>
    <w:rsid w:val="0055063D"/>
    <w:rsid w:val="005516AC"/>
    <w:rsid w:val="00551908"/>
    <w:rsid w:val="005551A4"/>
    <w:rsid w:val="00561509"/>
    <w:rsid w:val="0056407C"/>
    <w:rsid w:val="00564A63"/>
    <w:rsid w:val="00570538"/>
    <w:rsid w:val="00573C7A"/>
    <w:rsid w:val="00577D68"/>
    <w:rsid w:val="005846E0"/>
    <w:rsid w:val="00596ABE"/>
    <w:rsid w:val="005A29C8"/>
    <w:rsid w:val="005A6D8A"/>
    <w:rsid w:val="005A7495"/>
    <w:rsid w:val="005B45BF"/>
    <w:rsid w:val="005B5679"/>
    <w:rsid w:val="005B7023"/>
    <w:rsid w:val="005C02D2"/>
    <w:rsid w:val="005D668B"/>
    <w:rsid w:val="005D7AF2"/>
    <w:rsid w:val="005F1C11"/>
    <w:rsid w:val="005F451D"/>
    <w:rsid w:val="005F4ADE"/>
    <w:rsid w:val="00600551"/>
    <w:rsid w:val="00613760"/>
    <w:rsid w:val="00624EED"/>
    <w:rsid w:val="00626B68"/>
    <w:rsid w:val="00635E4D"/>
    <w:rsid w:val="00635F98"/>
    <w:rsid w:val="006437AB"/>
    <w:rsid w:val="00643AE4"/>
    <w:rsid w:val="006456A9"/>
    <w:rsid w:val="006525C2"/>
    <w:rsid w:val="006532A6"/>
    <w:rsid w:val="00653A20"/>
    <w:rsid w:val="00654D1E"/>
    <w:rsid w:val="00654FDB"/>
    <w:rsid w:val="00662B91"/>
    <w:rsid w:val="00670D15"/>
    <w:rsid w:val="0067206C"/>
    <w:rsid w:val="006758AB"/>
    <w:rsid w:val="006913B9"/>
    <w:rsid w:val="00694F0B"/>
    <w:rsid w:val="006978DE"/>
    <w:rsid w:val="006C2E9D"/>
    <w:rsid w:val="006C730A"/>
    <w:rsid w:val="006D1D30"/>
    <w:rsid w:val="006D37E7"/>
    <w:rsid w:val="006D3E26"/>
    <w:rsid w:val="006E4D61"/>
    <w:rsid w:val="006F6F73"/>
    <w:rsid w:val="006F730D"/>
    <w:rsid w:val="00707FDD"/>
    <w:rsid w:val="0071200B"/>
    <w:rsid w:val="0071283D"/>
    <w:rsid w:val="00714A35"/>
    <w:rsid w:val="00715BC1"/>
    <w:rsid w:val="00723F23"/>
    <w:rsid w:val="00731DAF"/>
    <w:rsid w:val="007358E3"/>
    <w:rsid w:val="00740134"/>
    <w:rsid w:val="00744ACA"/>
    <w:rsid w:val="00750348"/>
    <w:rsid w:val="007515A2"/>
    <w:rsid w:val="0075451A"/>
    <w:rsid w:val="00755C7E"/>
    <w:rsid w:val="0076386C"/>
    <w:rsid w:val="00764B13"/>
    <w:rsid w:val="007667DD"/>
    <w:rsid w:val="007705C4"/>
    <w:rsid w:val="00775173"/>
    <w:rsid w:val="00784400"/>
    <w:rsid w:val="007A1E72"/>
    <w:rsid w:val="007A5E1E"/>
    <w:rsid w:val="007A7D3F"/>
    <w:rsid w:val="007C1364"/>
    <w:rsid w:val="007C1813"/>
    <w:rsid w:val="007C4328"/>
    <w:rsid w:val="007D50E0"/>
    <w:rsid w:val="007E4E36"/>
    <w:rsid w:val="008016C8"/>
    <w:rsid w:val="00805114"/>
    <w:rsid w:val="0081005F"/>
    <w:rsid w:val="00813D0B"/>
    <w:rsid w:val="00815619"/>
    <w:rsid w:val="00816857"/>
    <w:rsid w:val="008342DB"/>
    <w:rsid w:val="0083543F"/>
    <w:rsid w:val="00836F07"/>
    <w:rsid w:val="0084564D"/>
    <w:rsid w:val="00853A62"/>
    <w:rsid w:val="00854D32"/>
    <w:rsid w:val="0085654A"/>
    <w:rsid w:val="00857888"/>
    <w:rsid w:val="008623E3"/>
    <w:rsid w:val="008625D7"/>
    <w:rsid w:val="00870502"/>
    <w:rsid w:val="00873C13"/>
    <w:rsid w:val="00874E8D"/>
    <w:rsid w:val="008754B6"/>
    <w:rsid w:val="0087715B"/>
    <w:rsid w:val="00881418"/>
    <w:rsid w:val="00885B52"/>
    <w:rsid w:val="00890080"/>
    <w:rsid w:val="00897B66"/>
    <w:rsid w:val="008A3B63"/>
    <w:rsid w:val="008A6AD0"/>
    <w:rsid w:val="008B2A7C"/>
    <w:rsid w:val="008B3961"/>
    <w:rsid w:val="008C2782"/>
    <w:rsid w:val="008C34D8"/>
    <w:rsid w:val="008C3F68"/>
    <w:rsid w:val="008D5B5D"/>
    <w:rsid w:val="008D725A"/>
    <w:rsid w:val="008E2859"/>
    <w:rsid w:val="008E4E82"/>
    <w:rsid w:val="008F2910"/>
    <w:rsid w:val="008F2BEF"/>
    <w:rsid w:val="008F3D7C"/>
    <w:rsid w:val="0090405B"/>
    <w:rsid w:val="0090578E"/>
    <w:rsid w:val="009117AD"/>
    <w:rsid w:val="00912D7D"/>
    <w:rsid w:val="009147B4"/>
    <w:rsid w:val="00915C84"/>
    <w:rsid w:val="00916FA3"/>
    <w:rsid w:val="00923E53"/>
    <w:rsid w:val="009328DD"/>
    <w:rsid w:val="009377C3"/>
    <w:rsid w:val="00952ADD"/>
    <w:rsid w:val="009604BF"/>
    <w:rsid w:val="00972310"/>
    <w:rsid w:val="00977046"/>
    <w:rsid w:val="00982F78"/>
    <w:rsid w:val="009875B2"/>
    <w:rsid w:val="00987FC3"/>
    <w:rsid w:val="009B744B"/>
    <w:rsid w:val="009C4B1F"/>
    <w:rsid w:val="009C5777"/>
    <w:rsid w:val="009D4E77"/>
    <w:rsid w:val="009F0DFC"/>
    <w:rsid w:val="009F3445"/>
    <w:rsid w:val="00A0171F"/>
    <w:rsid w:val="00A345D9"/>
    <w:rsid w:val="00A40A94"/>
    <w:rsid w:val="00A41E08"/>
    <w:rsid w:val="00A42400"/>
    <w:rsid w:val="00A50EEB"/>
    <w:rsid w:val="00A52886"/>
    <w:rsid w:val="00A75F4C"/>
    <w:rsid w:val="00A80BAD"/>
    <w:rsid w:val="00A926A1"/>
    <w:rsid w:val="00A9584B"/>
    <w:rsid w:val="00AA1DF3"/>
    <w:rsid w:val="00AA64E7"/>
    <w:rsid w:val="00AA7003"/>
    <w:rsid w:val="00AB1047"/>
    <w:rsid w:val="00AB1738"/>
    <w:rsid w:val="00AC0685"/>
    <w:rsid w:val="00AC639E"/>
    <w:rsid w:val="00AD7108"/>
    <w:rsid w:val="00AD7160"/>
    <w:rsid w:val="00AE621F"/>
    <w:rsid w:val="00AE7C6A"/>
    <w:rsid w:val="00AF3542"/>
    <w:rsid w:val="00AF505D"/>
    <w:rsid w:val="00AF776F"/>
    <w:rsid w:val="00B0591E"/>
    <w:rsid w:val="00B139C0"/>
    <w:rsid w:val="00B17B0F"/>
    <w:rsid w:val="00B20041"/>
    <w:rsid w:val="00B23AFB"/>
    <w:rsid w:val="00B275DB"/>
    <w:rsid w:val="00B47BDF"/>
    <w:rsid w:val="00B51788"/>
    <w:rsid w:val="00B57B2A"/>
    <w:rsid w:val="00B66B24"/>
    <w:rsid w:val="00B66C38"/>
    <w:rsid w:val="00B760E4"/>
    <w:rsid w:val="00B94946"/>
    <w:rsid w:val="00BA033B"/>
    <w:rsid w:val="00BA4B9F"/>
    <w:rsid w:val="00BA512C"/>
    <w:rsid w:val="00BB1F22"/>
    <w:rsid w:val="00BB2F94"/>
    <w:rsid w:val="00BC1933"/>
    <w:rsid w:val="00BD30B6"/>
    <w:rsid w:val="00BD643F"/>
    <w:rsid w:val="00BE0E32"/>
    <w:rsid w:val="00BE2D6F"/>
    <w:rsid w:val="00BE6499"/>
    <w:rsid w:val="00C00E3D"/>
    <w:rsid w:val="00C01F22"/>
    <w:rsid w:val="00C057D7"/>
    <w:rsid w:val="00C137A2"/>
    <w:rsid w:val="00C17DDC"/>
    <w:rsid w:val="00C2628C"/>
    <w:rsid w:val="00C3053B"/>
    <w:rsid w:val="00C47041"/>
    <w:rsid w:val="00C556A2"/>
    <w:rsid w:val="00C67A77"/>
    <w:rsid w:val="00C7207B"/>
    <w:rsid w:val="00C80F5D"/>
    <w:rsid w:val="00C95D1D"/>
    <w:rsid w:val="00CC435B"/>
    <w:rsid w:val="00CC6160"/>
    <w:rsid w:val="00CD10BF"/>
    <w:rsid w:val="00CE7B86"/>
    <w:rsid w:val="00CF4107"/>
    <w:rsid w:val="00CF7DAF"/>
    <w:rsid w:val="00D10F9E"/>
    <w:rsid w:val="00D14F63"/>
    <w:rsid w:val="00D174D9"/>
    <w:rsid w:val="00D20025"/>
    <w:rsid w:val="00D20A6A"/>
    <w:rsid w:val="00D2407A"/>
    <w:rsid w:val="00D26AF6"/>
    <w:rsid w:val="00D34A04"/>
    <w:rsid w:val="00D43707"/>
    <w:rsid w:val="00D5111B"/>
    <w:rsid w:val="00D60214"/>
    <w:rsid w:val="00D62F8A"/>
    <w:rsid w:val="00D71A1A"/>
    <w:rsid w:val="00D827C4"/>
    <w:rsid w:val="00D839F2"/>
    <w:rsid w:val="00D90054"/>
    <w:rsid w:val="00D92D54"/>
    <w:rsid w:val="00D94286"/>
    <w:rsid w:val="00DA067A"/>
    <w:rsid w:val="00DC2A3F"/>
    <w:rsid w:val="00DC64EC"/>
    <w:rsid w:val="00DD556E"/>
    <w:rsid w:val="00DD6FD3"/>
    <w:rsid w:val="00DE0BF3"/>
    <w:rsid w:val="00DE215D"/>
    <w:rsid w:val="00DE4A48"/>
    <w:rsid w:val="00E15396"/>
    <w:rsid w:val="00E160E0"/>
    <w:rsid w:val="00E17C67"/>
    <w:rsid w:val="00E22C9D"/>
    <w:rsid w:val="00E31251"/>
    <w:rsid w:val="00E331A7"/>
    <w:rsid w:val="00E36612"/>
    <w:rsid w:val="00E40CCC"/>
    <w:rsid w:val="00E47850"/>
    <w:rsid w:val="00E47D2B"/>
    <w:rsid w:val="00E50A6D"/>
    <w:rsid w:val="00E5491A"/>
    <w:rsid w:val="00E61773"/>
    <w:rsid w:val="00E73A06"/>
    <w:rsid w:val="00E86125"/>
    <w:rsid w:val="00EA0301"/>
    <w:rsid w:val="00EA0643"/>
    <w:rsid w:val="00EA0DFF"/>
    <w:rsid w:val="00EB407D"/>
    <w:rsid w:val="00EB63B4"/>
    <w:rsid w:val="00EC0920"/>
    <w:rsid w:val="00EC0B8E"/>
    <w:rsid w:val="00EC7D36"/>
    <w:rsid w:val="00ED609E"/>
    <w:rsid w:val="00ED7D59"/>
    <w:rsid w:val="00EE6A73"/>
    <w:rsid w:val="00EE78E2"/>
    <w:rsid w:val="00EF1342"/>
    <w:rsid w:val="00EF2135"/>
    <w:rsid w:val="00EF72B0"/>
    <w:rsid w:val="00F05BEA"/>
    <w:rsid w:val="00F32AE0"/>
    <w:rsid w:val="00F33F60"/>
    <w:rsid w:val="00F47056"/>
    <w:rsid w:val="00F60031"/>
    <w:rsid w:val="00F724ED"/>
    <w:rsid w:val="00F76CF5"/>
    <w:rsid w:val="00F90E13"/>
    <w:rsid w:val="00F91DF0"/>
    <w:rsid w:val="00F9656E"/>
    <w:rsid w:val="00FA248D"/>
    <w:rsid w:val="00FA4030"/>
    <w:rsid w:val="00FA7F39"/>
    <w:rsid w:val="00FB2B29"/>
    <w:rsid w:val="00FB66F1"/>
    <w:rsid w:val="00FC1715"/>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unhideWhenUsed/>
    <w:rsid w:val="003D05E8"/>
  </w:style>
  <w:style w:type="character" w:customStyle="1" w:styleId="CommentTextChar">
    <w:name w:val="Comment Text Char"/>
    <w:basedOn w:val="DefaultParagraphFont"/>
    <w:link w:val="CommentText"/>
    <w:uiPriority w:val="99"/>
    <w:rsid w:val="003D05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75173"/>
    <w:rPr>
      <w:b/>
      <w:bCs/>
    </w:rPr>
  </w:style>
  <w:style w:type="character" w:customStyle="1" w:styleId="CommentSubjectChar">
    <w:name w:val="Comment Subject Char"/>
    <w:basedOn w:val="CommentTextChar"/>
    <w:link w:val="CommentSubject"/>
    <w:uiPriority w:val="99"/>
    <w:semiHidden/>
    <w:rsid w:val="00775173"/>
    <w:rPr>
      <w:rFonts w:ascii="Arial" w:hAnsi="Arial" w:cs="Arial"/>
      <w:b/>
      <w:bCs/>
      <w:sz w:val="20"/>
      <w:szCs w:val="20"/>
    </w:rPr>
  </w:style>
  <w:style w:type="character" w:styleId="UnresolvedMention">
    <w:name w:val="Unresolved Mention"/>
    <w:basedOn w:val="DefaultParagraphFont"/>
    <w:uiPriority w:val="99"/>
    <w:semiHidden/>
    <w:unhideWhenUsed/>
    <w:rsid w:val="0045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99050">
      <w:bodyDiv w:val="1"/>
      <w:marLeft w:val="0"/>
      <w:marRight w:val="0"/>
      <w:marTop w:val="0"/>
      <w:marBottom w:val="0"/>
      <w:divBdr>
        <w:top w:val="none" w:sz="0" w:space="0" w:color="auto"/>
        <w:left w:val="none" w:sz="0" w:space="0" w:color="auto"/>
        <w:bottom w:val="none" w:sz="0" w:space="0" w:color="auto"/>
        <w:right w:val="none" w:sz="0" w:space="0" w:color="auto"/>
      </w:divBdr>
    </w:div>
    <w:div w:id="254674622">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975836643">
      <w:bodyDiv w:val="1"/>
      <w:marLeft w:val="0"/>
      <w:marRight w:val="0"/>
      <w:marTop w:val="0"/>
      <w:marBottom w:val="0"/>
      <w:divBdr>
        <w:top w:val="none" w:sz="0" w:space="0" w:color="auto"/>
        <w:left w:val="none" w:sz="0" w:space="0" w:color="auto"/>
        <w:bottom w:val="none" w:sz="0" w:space="0" w:color="auto"/>
        <w:right w:val="none" w:sz="0" w:space="0" w:color="auto"/>
      </w:divBdr>
    </w:div>
    <w:div w:id="1494030440">
      <w:bodyDiv w:val="1"/>
      <w:marLeft w:val="0"/>
      <w:marRight w:val="0"/>
      <w:marTop w:val="0"/>
      <w:marBottom w:val="0"/>
      <w:divBdr>
        <w:top w:val="none" w:sz="0" w:space="0" w:color="auto"/>
        <w:left w:val="none" w:sz="0" w:space="0" w:color="auto"/>
        <w:bottom w:val="none" w:sz="0" w:space="0" w:color="auto"/>
        <w:right w:val="none" w:sz="0" w:space="0" w:color="auto"/>
      </w:divBdr>
      <w:divsChild>
        <w:div w:id="53168409">
          <w:marLeft w:val="720"/>
          <w:marRight w:val="0"/>
          <w:marTop w:val="0"/>
          <w:marBottom w:val="0"/>
          <w:divBdr>
            <w:top w:val="none" w:sz="0" w:space="0" w:color="auto"/>
            <w:left w:val="none" w:sz="0" w:space="0" w:color="auto"/>
            <w:bottom w:val="none" w:sz="0" w:space="0" w:color="auto"/>
            <w:right w:val="none" w:sz="0" w:space="0" w:color="auto"/>
          </w:divBdr>
        </w:div>
        <w:div w:id="384528603">
          <w:marLeft w:val="720"/>
          <w:marRight w:val="0"/>
          <w:marTop w:val="0"/>
          <w:marBottom w:val="0"/>
          <w:divBdr>
            <w:top w:val="none" w:sz="0" w:space="0" w:color="auto"/>
            <w:left w:val="none" w:sz="0" w:space="0" w:color="auto"/>
            <w:bottom w:val="none" w:sz="0" w:space="0" w:color="auto"/>
            <w:right w:val="none" w:sz="0" w:space="0" w:color="auto"/>
          </w:divBdr>
        </w:div>
        <w:div w:id="1426539749">
          <w:marLeft w:val="720"/>
          <w:marRight w:val="0"/>
          <w:marTop w:val="0"/>
          <w:marBottom w:val="0"/>
          <w:divBdr>
            <w:top w:val="none" w:sz="0" w:space="0" w:color="auto"/>
            <w:left w:val="none" w:sz="0" w:space="0" w:color="auto"/>
            <w:bottom w:val="none" w:sz="0" w:space="0" w:color="auto"/>
            <w:right w:val="none" w:sz="0" w:space="0" w:color="auto"/>
          </w:divBdr>
        </w:div>
        <w:div w:id="2114544700">
          <w:marLeft w:val="720"/>
          <w:marRight w:val="0"/>
          <w:marTop w:val="0"/>
          <w:marBottom w:val="0"/>
          <w:divBdr>
            <w:top w:val="none" w:sz="0" w:space="0" w:color="auto"/>
            <w:left w:val="none" w:sz="0" w:space="0" w:color="auto"/>
            <w:bottom w:val="none" w:sz="0" w:space="0" w:color="auto"/>
            <w:right w:val="none" w:sz="0" w:space="0" w:color="auto"/>
          </w:divBdr>
        </w:div>
        <w:div w:id="2028016962">
          <w:marLeft w:val="720"/>
          <w:marRight w:val="0"/>
          <w:marTop w:val="0"/>
          <w:marBottom w:val="0"/>
          <w:divBdr>
            <w:top w:val="none" w:sz="0" w:space="0" w:color="auto"/>
            <w:left w:val="none" w:sz="0" w:space="0" w:color="auto"/>
            <w:bottom w:val="none" w:sz="0" w:space="0" w:color="auto"/>
            <w:right w:val="none" w:sz="0" w:space="0" w:color="auto"/>
          </w:divBdr>
        </w:div>
        <w:div w:id="2065059577">
          <w:marLeft w:val="720"/>
          <w:marRight w:val="0"/>
          <w:marTop w:val="0"/>
          <w:marBottom w:val="0"/>
          <w:divBdr>
            <w:top w:val="none" w:sz="0" w:space="0" w:color="auto"/>
            <w:left w:val="none" w:sz="0" w:space="0" w:color="auto"/>
            <w:bottom w:val="none" w:sz="0" w:space="0" w:color="auto"/>
            <w:right w:val="none" w:sz="0" w:space="0" w:color="auto"/>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sc.li/3pqFqK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sc.li/3pqFqK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microsoft.com/office/2006/metadata/properties"/>
  </ds:schemaRefs>
</ds:datastoreItem>
</file>

<file path=customXml/itemProps2.xml><?xml version="1.0" encoding="utf-8"?>
<ds:datastoreItem xmlns:ds="http://schemas.openxmlformats.org/officeDocument/2006/customXml" ds:itemID="{58FFBB1F-0BE2-4384-A0AD-A7108392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Transition metal games</vt:lpstr>
    </vt:vector>
  </TitlesOfParts>
  <Company>Royal Society of Chemistry</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metal games</dc:title>
  <dc:subject>Demonstration silver acetylide as a contact explosive</dc:subject>
  <dc:creator>Royal Society of Chemistry</dc:creator>
  <cp:keywords>transition metals, 16-18, A-level, vocabulary, definition</cp:keywords>
  <dc:description>From Catalyst for change, Education in Chemistry, https://rsc.li/3pqFqKE</dc:description>
  <cp:lastModifiedBy>Juliet Kennard</cp:lastModifiedBy>
  <cp:revision>3</cp:revision>
  <cp:lastPrinted>2021-06-04T10:45:00Z</cp:lastPrinted>
  <dcterms:created xsi:type="dcterms:W3CDTF">2021-06-04T10:44:00Z</dcterms:created>
  <dcterms:modified xsi:type="dcterms:W3CDTF">2021-06-04T10:45:00Z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