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38D064B0" w:rsidR="004D19F9" w:rsidRDefault="00130DD3"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rPr>
        <w:t>Anti-gravity bottle</w:t>
      </w:r>
    </w:p>
    <w:p w14:paraId="60C9D7EF" w14:textId="0B846863" w:rsidR="00F62DA8" w:rsidRPr="00A42AAE" w:rsidRDefault="00F62DA8" w:rsidP="00A42AAE">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rPr>
        <w:t>Anti-gravity bottle demonstration</w:t>
      </w:r>
      <w:r w:rsidR="002D6072">
        <w:rPr>
          <w:rFonts w:ascii="Century Gothic" w:hAnsi="Century Gothic"/>
          <w:b/>
          <w:bCs/>
          <w:color w:val="DA1884"/>
          <w:sz w:val="24"/>
          <w:szCs w:val="24"/>
        </w:rPr>
        <w:t>:</w:t>
      </w:r>
      <w:r w:rsidR="00A42AAE">
        <w:rPr>
          <w:rFonts w:ascii="Century Gothic" w:hAnsi="Century Gothic"/>
          <w:b/>
          <w:bCs/>
          <w:color w:val="DA1884"/>
          <w:sz w:val="24"/>
          <w:szCs w:val="24"/>
        </w:rPr>
        <w:t xml:space="preserve"> </w:t>
      </w:r>
      <w:r w:rsidR="00130DD3">
        <w:rPr>
          <w:rFonts w:ascii="Century Gothic" w:hAnsi="Century Gothic"/>
          <w:color w:val="000000" w:themeColor="text1"/>
          <w:sz w:val="22"/>
          <w:szCs w:val="22"/>
        </w:rPr>
        <w:t>A demonstration video can be viewed at</w:t>
      </w:r>
    </w:p>
    <w:p w14:paraId="563AB657" w14:textId="1E071F45" w:rsidR="00933B71" w:rsidRPr="00933B71" w:rsidRDefault="00835CED" w:rsidP="00A05BB4">
      <w:pPr>
        <w:rPr>
          <w:rFonts w:ascii="Century Gothic" w:hAnsi="Century Gothic"/>
        </w:rPr>
      </w:pPr>
      <w:hyperlink r:id="rId8" w:history="1">
        <w:r w:rsidRPr="00835CED">
          <w:rPr>
            <w:rStyle w:val="Hyperlink"/>
            <w:rFonts w:ascii="Century Gothic" w:hAnsi="Century Gothic"/>
          </w:rPr>
          <w:t>rsc.li/3yVLfDb</w:t>
        </w:r>
      </w:hyperlink>
    </w:p>
    <w:p w14:paraId="2979270F" w14:textId="1D580EC1" w:rsidR="00A05BB4" w:rsidRPr="00C74A38" w:rsidRDefault="00C7679E" w:rsidP="00A05BB4">
      <w:pPr>
        <w:rPr>
          <w:rFonts w:ascii="Century Gothic" w:hAnsi="Century Gothic"/>
        </w:rPr>
      </w:pPr>
      <w:r w:rsidRPr="00C74A38">
        <w:rPr>
          <w:rFonts w:ascii="Century Gothic" w:hAnsi="Century Gothic"/>
        </w:rPr>
        <w:t xml:space="preserve">The investigation allows </w:t>
      </w:r>
      <w:r w:rsidR="00130DD3">
        <w:rPr>
          <w:rFonts w:ascii="Century Gothic" w:hAnsi="Century Gothic"/>
        </w:rPr>
        <w:t>learners</w:t>
      </w:r>
      <w:r w:rsidR="00130DD3" w:rsidRPr="00C74A38">
        <w:rPr>
          <w:rFonts w:ascii="Century Gothic" w:hAnsi="Century Gothic"/>
        </w:rPr>
        <w:t xml:space="preserve"> </w:t>
      </w:r>
      <w:r w:rsidRPr="00C74A38">
        <w:rPr>
          <w:rFonts w:ascii="Century Gothic" w:hAnsi="Century Gothic"/>
        </w:rPr>
        <w:t>to explore the concept of air pressure in a similar way to that used in the video.</w:t>
      </w:r>
    </w:p>
    <w:p w14:paraId="20532965" w14:textId="6745100C" w:rsidR="00A40633" w:rsidRDefault="00A40633" w:rsidP="00E21353">
      <w:pPr>
        <w:pStyle w:val="Heading2"/>
        <w:spacing w:before="300" w:after="160"/>
        <w:rPr>
          <w:rFonts w:ascii="Century Gothic" w:hAnsi="Century Gothic"/>
          <w:color w:val="000000" w:themeColor="text1"/>
          <w:sz w:val="24"/>
          <w:szCs w:val="24"/>
        </w:rPr>
      </w:pPr>
      <w:r w:rsidRPr="00F13419">
        <w:rPr>
          <w:rFonts w:ascii="Century Gothic" w:hAnsi="Century Gothic"/>
          <w:b/>
          <w:bCs/>
          <w:color w:val="DA1884"/>
          <w:sz w:val="24"/>
          <w:szCs w:val="24"/>
        </w:rPr>
        <w:t>A</w:t>
      </w:r>
      <w:r>
        <w:rPr>
          <w:rFonts w:ascii="Century Gothic" w:hAnsi="Century Gothic"/>
          <w:b/>
          <w:bCs/>
          <w:color w:val="DA1884"/>
          <w:sz w:val="24"/>
          <w:szCs w:val="24"/>
        </w:rPr>
        <w:t>ge group</w:t>
      </w:r>
      <w:r w:rsidR="00FE1110">
        <w:rPr>
          <w:rFonts w:ascii="Century Gothic" w:hAnsi="Century Gothic"/>
          <w:b/>
          <w:bCs/>
          <w:color w:val="DA1884"/>
          <w:sz w:val="24"/>
          <w:szCs w:val="24"/>
        </w:rPr>
        <w:t xml:space="preserve">: </w:t>
      </w:r>
      <w:r w:rsidR="00FE1110" w:rsidRPr="00C74A38">
        <w:rPr>
          <w:rFonts w:ascii="Century Gothic" w:hAnsi="Century Gothic"/>
          <w:color w:val="000000" w:themeColor="text1"/>
          <w:sz w:val="22"/>
          <w:szCs w:val="22"/>
        </w:rPr>
        <w:t>7–9</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Learning objectives</w:t>
      </w:r>
    </w:p>
    <w:p w14:paraId="52A1CC80" w14:textId="31491626" w:rsidR="00C74A38" w:rsidRPr="003E45DE" w:rsidRDefault="00C74A38" w:rsidP="003E45DE">
      <w:pPr>
        <w:pStyle w:val="ListParagraph"/>
        <w:numPr>
          <w:ilvl w:val="0"/>
          <w:numId w:val="15"/>
        </w:numPr>
        <w:rPr>
          <w:rFonts w:ascii="Century Gothic" w:hAnsi="Century Gothic"/>
        </w:rPr>
      </w:pPr>
      <w:r w:rsidRPr="003E45DE">
        <w:rPr>
          <w:rFonts w:ascii="Century Gothic" w:hAnsi="Century Gothic"/>
        </w:rPr>
        <w:t>To understand that we notice the force of air when it moves objects, but particles of air are moving all the time and create forces that we usually don’t notice.</w:t>
      </w:r>
    </w:p>
    <w:p w14:paraId="41A3432E" w14:textId="3133220B" w:rsidR="00C74A38" w:rsidRPr="003E45DE" w:rsidRDefault="00C74A38" w:rsidP="003E45DE">
      <w:pPr>
        <w:pStyle w:val="ListParagraph"/>
        <w:numPr>
          <w:ilvl w:val="0"/>
          <w:numId w:val="15"/>
        </w:numPr>
        <w:rPr>
          <w:rFonts w:ascii="Century Gothic" w:hAnsi="Century Gothic"/>
        </w:rPr>
      </w:pPr>
      <w:r w:rsidRPr="003E45DE">
        <w:rPr>
          <w:rFonts w:ascii="Century Gothic" w:hAnsi="Century Gothic"/>
        </w:rPr>
        <w:t>To appreciate that air creates a force and this force acts in all directions, not just ‘downward’ towards Earth</w:t>
      </w:r>
      <w:r w:rsidR="00A446AB">
        <w:rPr>
          <w:rFonts w:ascii="Century Gothic" w:hAnsi="Century Gothic"/>
        </w:rPr>
        <w:t>.</w:t>
      </w:r>
    </w:p>
    <w:p w14:paraId="2F55151A" w14:textId="77777777" w:rsidR="00C74A38" w:rsidRPr="003E45DE" w:rsidRDefault="00C74A38" w:rsidP="003E45DE">
      <w:pPr>
        <w:pStyle w:val="ListParagraph"/>
        <w:numPr>
          <w:ilvl w:val="0"/>
          <w:numId w:val="15"/>
        </w:numPr>
        <w:rPr>
          <w:rFonts w:ascii="Century Gothic" w:hAnsi="Century Gothic"/>
        </w:rPr>
      </w:pPr>
      <w:r w:rsidRPr="003E45DE">
        <w:rPr>
          <w:rFonts w:ascii="Century Gothic" w:hAnsi="Century Gothic"/>
        </w:rPr>
        <w:t>To learn that when we consider force of air over a specific area, we call this air pressure.</w:t>
      </w:r>
    </w:p>
    <w:p w14:paraId="555B578A" w14:textId="344A4CFA" w:rsidR="00A05BB4" w:rsidRDefault="00C74A38" w:rsidP="003E45DE">
      <w:pPr>
        <w:pStyle w:val="ListParagraph"/>
        <w:numPr>
          <w:ilvl w:val="0"/>
          <w:numId w:val="15"/>
        </w:numPr>
        <w:rPr>
          <w:rFonts w:ascii="Century Gothic" w:hAnsi="Century Gothic"/>
        </w:rPr>
      </w:pPr>
      <w:r w:rsidRPr="003E45DE">
        <w:rPr>
          <w:rFonts w:ascii="Century Gothic" w:hAnsi="Century Gothic"/>
        </w:rPr>
        <w:t>To understand that air pressure of a sufficient magnitude acting upwards on an object can overcome the effects of gravity</w:t>
      </w:r>
      <w:r w:rsidR="00A05BB4" w:rsidRPr="003E45DE">
        <w:rPr>
          <w:rFonts w:ascii="Century Gothic" w:hAnsi="Century Gothic"/>
        </w:rPr>
        <w:t xml:space="preserve">. </w:t>
      </w:r>
    </w:p>
    <w:p w14:paraId="2177F31B" w14:textId="746D7284" w:rsidR="001E4AC9" w:rsidRDefault="001E4AC9" w:rsidP="001E4AC9">
      <w:pPr>
        <w:rPr>
          <w:rFonts w:ascii="Century Gothic" w:hAnsi="Century Gothic"/>
        </w:rPr>
      </w:pPr>
      <w:r>
        <w:rPr>
          <w:rFonts w:ascii="Century Gothic" w:hAnsi="Century Gothic"/>
        </w:rPr>
        <w:t>Enquiry skills:</w:t>
      </w:r>
    </w:p>
    <w:p w14:paraId="60CF6B71" w14:textId="5268079D" w:rsidR="001E4AC9" w:rsidRPr="001E4AC9" w:rsidRDefault="006F1E9C" w:rsidP="00965AA2">
      <w:pPr>
        <w:numPr>
          <w:ilvl w:val="0"/>
          <w:numId w:val="21"/>
        </w:numPr>
        <w:rPr>
          <w:rFonts w:ascii="Century Gothic" w:hAnsi="Century Gothic"/>
        </w:rPr>
      </w:pPr>
      <w:r>
        <w:rPr>
          <w:rFonts w:ascii="Century Gothic" w:hAnsi="Century Gothic"/>
          <w:lang w:val="en-US"/>
        </w:rPr>
        <w:t>M</w:t>
      </w:r>
      <w:r w:rsidR="001E4AC9" w:rsidRPr="001E4AC9">
        <w:rPr>
          <w:rFonts w:ascii="Century Gothic" w:hAnsi="Century Gothic"/>
          <w:lang w:val="en-US"/>
        </w:rPr>
        <w:t>ak</w:t>
      </w:r>
      <w:r>
        <w:rPr>
          <w:rFonts w:ascii="Century Gothic" w:hAnsi="Century Gothic"/>
          <w:lang w:val="en-US"/>
        </w:rPr>
        <w:t>ing</w:t>
      </w:r>
      <w:r w:rsidR="001E4AC9" w:rsidRPr="001E4AC9">
        <w:rPr>
          <w:rFonts w:ascii="Century Gothic" w:hAnsi="Century Gothic"/>
          <w:lang w:val="en-US"/>
        </w:rPr>
        <w:t xml:space="preserve"> predictions, observations and comparisons.</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Background scienc</w:t>
      </w:r>
      <w:r w:rsidR="00A05BB4" w:rsidRPr="00F13419">
        <w:rPr>
          <w:rFonts w:ascii="Century Gothic" w:hAnsi="Century Gothic"/>
          <w:b/>
          <w:bCs/>
          <w:color w:val="DA1884"/>
          <w:sz w:val="24"/>
          <w:szCs w:val="24"/>
        </w:rPr>
        <w:t>e</w:t>
      </w:r>
    </w:p>
    <w:p w14:paraId="57AE824B" w14:textId="5B952580" w:rsidR="001D2D56" w:rsidRPr="001D2D56" w:rsidRDefault="00130DD3" w:rsidP="001D2D56">
      <w:pPr>
        <w:rPr>
          <w:rFonts w:ascii="Century Gothic" w:hAnsi="Century Gothic"/>
        </w:rPr>
      </w:pPr>
      <w:r>
        <w:rPr>
          <w:rFonts w:ascii="Century Gothic" w:hAnsi="Century Gothic"/>
        </w:rPr>
        <w:t>Learners</w:t>
      </w:r>
      <w:r w:rsidRPr="001D2D56">
        <w:rPr>
          <w:rFonts w:ascii="Century Gothic" w:hAnsi="Century Gothic"/>
        </w:rPr>
        <w:t xml:space="preserve"> </w:t>
      </w:r>
      <w:r w:rsidR="001D2D56" w:rsidRPr="001D2D56">
        <w:rPr>
          <w:rFonts w:ascii="Century Gothic" w:hAnsi="Century Gothic"/>
        </w:rPr>
        <w:t xml:space="preserve">will have experienced force (push or pull) from the wind (moving air) and may give examples such as trees blowing, kites flying, etc. </w:t>
      </w:r>
    </w:p>
    <w:p w14:paraId="5CC95B46" w14:textId="03CC7C57" w:rsidR="001D2D56" w:rsidRPr="001D2D56" w:rsidRDefault="001D2D56" w:rsidP="001D2D56">
      <w:pPr>
        <w:rPr>
          <w:rFonts w:ascii="Century Gothic" w:hAnsi="Century Gothic"/>
        </w:rPr>
      </w:pPr>
      <w:r w:rsidRPr="001D2D56">
        <w:rPr>
          <w:rFonts w:ascii="Century Gothic" w:hAnsi="Century Gothic"/>
        </w:rPr>
        <w:t xml:space="preserve">Pressure is a measure of the force of the air on a given area. </w:t>
      </w:r>
      <w:r w:rsidR="00130DD3">
        <w:rPr>
          <w:rFonts w:ascii="Century Gothic" w:hAnsi="Century Gothic"/>
        </w:rPr>
        <w:t>Learners</w:t>
      </w:r>
      <w:r w:rsidR="00130DD3" w:rsidRPr="001D2D56">
        <w:rPr>
          <w:rFonts w:ascii="Century Gothic" w:hAnsi="Century Gothic"/>
        </w:rPr>
        <w:t xml:space="preserve"> </w:t>
      </w:r>
      <w:r w:rsidRPr="001D2D56">
        <w:rPr>
          <w:rFonts w:ascii="Century Gothic" w:hAnsi="Century Gothic"/>
        </w:rPr>
        <w:t>may have experience of pushing into something with their finger compared to using the flat of their hand to make a dent. This shows that a force on a small area creates more pressure than the same force on a larger area.</w:t>
      </w:r>
    </w:p>
    <w:p w14:paraId="5394B647" w14:textId="56CACB1A" w:rsidR="001D2D56" w:rsidRPr="001D2D56" w:rsidRDefault="00130DD3" w:rsidP="001D2D56">
      <w:pPr>
        <w:rPr>
          <w:rFonts w:ascii="Century Gothic" w:hAnsi="Century Gothic"/>
        </w:rPr>
      </w:pPr>
      <w:r>
        <w:rPr>
          <w:rFonts w:ascii="Century Gothic" w:hAnsi="Century Gothic"/>
        </w:rPr>
        <w:t>Learners</w:t>
      </w:r>
      <w:r w:rsidRPr="001D2D56">
        <w:rPr>
          <w:rFonts w:ascii="Century Gothic" w:hAnsi="Century Gothic"/>
        </w:rPr>
        <w:t xml:space="preserve"> </w:t>
      </w:r>
      <w:r w:rsidR="001D2D56" w:rsidRPr="001D2D56">
        <w:rPr>
          <w:rFonts w:ascii="Century Gothic" w:hAnsi="Century Gothic"/>
        </w:rPr>
        <w:t xml:space="preserve">will have experienced wind but may not have noticed </w:t>
      </w:r>
      <w:r w:rsidR="00FB3265">
        <w:rPr>
          <w:rFonts w:ascii="Century Gothic" w:hAnsi="Century Gothic"/>
        </w:rPr>
        <w:t xml:space="preserve">that they are </w:t>
      </w:r>
      <w:r w:rsidR="001D2D56" w:rsidRPr="001D2D56">
        <w:rPr>
          <w:rFonts w:ascii="Century Gothic" w:hAnsi="Century Gothic"/>
        </w:rPr>
        <w:t xml:space="preserve">being pushed all the time by the air, because it is pushing all around them and when ‘still’, its forces are balanced. </w:t>
      </w:r>
    </w:p>
    <w:p w14:paraId="3B8A9AFE" w14:textId="46D297EB" w:rsidR="001D2D56" w:rsidRDefault="00130DD3" w:rsidP="001D2D56">
      <w:pPr>
        <w:rPr>
          <w:rFonts w:ascii="Century Gothic" w:hAnsi="Century Gothic"/>
        </w:rPr>
      </w:pPr>
      <w:r>
        <w:rPr>
          <w:rFonts w:ascii="Century Gothic" w:hAnsi="Century Gothic"/>
        </w:rPr>
        <w:t>Learners</w:t>
      </w:r>
      <w:r w:rsidRPr="001D2D56">
        <w:rPr>
          <w:rFonts w:ascii="Century Gothic" w:hAnsi="Century Gothic"/>
        </w:rPr>
        <w:t xml:space="preserve"> </w:t>
      </w:r>
      <w:r w:rsidR="001D2D56" w:rsidRPr="001D2D56">
        <w:rPr>
          <w:rFonts w:ascii="Century Gothic" w:hAnsi="Century Gothic"/>
        </w:rPr>
        <w:t xml:space="preserve">will have experienced the effects of gravity on </w:t>
      </w:r>
      <w:r w:rsidR="002B1AE2" w:rsidRPr="001D2D56">
        <w:rPr>
          <w:rFonts w:ascii="Century Gothic" w:hAnsi="Century Gothic"/>
        </w:rPr>
        <w:t>objects but</w:t>
      </w:r>
      <w:r w:rsidR="001D2D56" w:rsidRPr="001D2D56">
        <w:rPr>
          <w:rFonts w:ascii="Century Gothic" w:hAnsi="Century Gothic"/>
        </w:rPr>
        <w:t xml:space="preserve"> may not realise that it is always present. When objects are not falling, it is because an equal force is pushing in the opposite direction. They should be able to describe examples of objects overcoming gravity and travelling upwards through the air (eg insects/</w:t>
      </w:r>
      <w:r w:rsidR="006F1E9C">
        <w:rPr>
          <w:rFonts w:ascii="Century Gothic" w:hAnsi="Century Gothic"/>
        </w:rPr>
        <w:t xml:space="preserve"> </w:t>
      </w:r>
      <w:r w:rsidR="001D2D56" w:rsidRPr="001D2D56">
        <w:rPr>
          <w:rFonts w:ascii="Century Gothic" w:hAnsi="Century Gothic"/>
        </w:rPr>
        <w:t>birds/</w:t>
      </w:r>
      <w:r w:rsidR="006F1E9C">
        <w:rPr>
          <w:rFonts w:ascii="Century Gothic" w:hAnsi="Century Gothic"/>
        </w:rPr>
        <w:t xml:space="preserve"> </w:t>
      </w:r>
      <w:r w:rsidR="001D2D56" w:rsidRPr="001D2D56">
        <w:rPr>
          <w:rFonts w:ascii="Century Gothic" w:hAnsi="Century Gothic"/>
        </w:rPr>
        <w:t>planes flying, a ball being kicked upwards). In these instances, the force upwards is equal to or greater than the force of gravity pulling downwards.</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Prior learning</w:t>
      </w:r>
    </w:p>
    <w:p w14:paraId="275792A5" w14:textId="181AFF8B" w:rsidR="001D2D56" w:rsidRPr="001D2D56" w:rsidRDefault="00130DD3" w:rsidP="001D2D56">
      <w:pPr>
        <w:rPr>
          <w:rFonts w:ascii="Century Gothic" w:hAnsi="Century Gothic"/>
        </w:rPr>
      </w:pPr>
      <w:r>
        <w:rPr>
          <w:rFonts w:ascii="Century Gothic" w:hAnsi="Century Gothic"/>
        </w:rPr>
        <w:t>Learners</w:t>
      </w:r>
      <w:r w:rsidRPr="001D2D56">
        <w:rPr>
          <w:rFonts w:ascii="Century Gothic" w:hAnsi="Century Gothic"/>
        </w:rPr>
        <w:t xml:space="preserve"> </w:t>
      </w:r>
      <w:r w:rsidR="001D2D56" w:rsidRPr="001D2D56">
        <w:rPr>
          <w:rFonts w:ascii="Century Gothic" w:hAnsi="Century Gothic"/>
        </w:rPr>
        <w:t xml:space="preserve">should be able to articulate that a force is a push or pull which acts on objects. They should also be familiar with gravity being </w:t>
      </w:r>
      <w:r w:rsidR="001D2D56">
        <w:rPr>
          <w:rFonts w:ascii="Century Gothic" w:hAnsi="Century Gothic"/>
        </w:rPr>
        <w:t xml:space="preserve">a </w:t>
      </w:r>
      <w:r w:rsidR="001D2D56" w:rsidRPr="001D2D56">
        <w:rPr>
          <w:rFonts w:ascii="Century Gothic" w:hAnsi="Century Gothic"/>
        </w:rPr>
        <w:t>type of force that pulls objects towards the Earth.</w:t>
      </w:r>
    </w:p>
    <w:p w14:paraId="65A17953" w14:textId="5ECA43EC" w:rsidR="001D2D56" w:rsidRDefault="00130DD3" w:rsidP="001D2D56">
      <w:pPr>
        <w:rPr>
          <w:rFonts w:ascii="Century Gothic" w:hAnsi="Century Gothic"/>
        </w:rPr>
      </w:pPr>
      <w:r>
        <w:rPr>
          <w:rFonts w:ascii="Century Gothic" w:hAnsi="Century Gothic"/>
        </w:rPr>
        <w:t>Learners</w:t>
      </w:r>
      <w:r w:rsidRPr="001D2D56">
        <w:rPr>
          <w:rFonts w:ascii="Century Gothic" w:hAnsi="Century Gothic"/>
        </w:rPr>
        <w:t xml:space="preserve"> </w:t>
      </w:r>
      <w:r w:rsidR="001D2D56" w:rsidRPr="001D2D56">
        <w:rPr>
          <w:rFonts w:ascii="Century Gothic" w:hAnsi="Century Gothic"/>
        </w:rPr>
        <w:t>should be aware of what ‘area’ means (a measure of surface covered), particularly in relation to rectangles and squares.</w:t>
      </w:r>
    </w:p>
    <w:p w14:paraId="67EE3A1D" w14:textId="3BBE57E9" w:rsidR="00E84E4F" w:rsidRPr="00F13419" w:rsidRDefault="00E84E4F" w:rsidP="00E84E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Links</w:t>
      </w:r>
    </w:p>
    <w:p w14:paraId="39385502" w14:textId="1A18D27A" w:rsidR="00E84E4F" w:rsidRPr="001D2D56" w:rsidRDefault="00961A72" w:rsidP="00E84E4F">
      <w:pPr>
        <w:rPr>
          <w:rFonts w:ascii="Century Gothic" w:hAnsi="Century Gothic"/>
        </w:rPr>
      </w:pPr>
      <w:r>
        <w:rPr>
          <w:rFonts w:ascii="Century Gothic" w:hAnsi="Century Gothic"/>
        </w:rPr>
        <w:t>The concept of air pressure is also explored in the</w:t>
      </w:r>
      <w:r w:rsidR="006F1E9C">
        <w:rPr>
          <w:rFonts w:ascii="Century Gothic" w:hAnsi="Century Gothic"/>
        </w:rPr>
        <w:t xml:space="preserve"> other</w:t>
      </w:r>
      <w:r>
        <w:rPr>
          <w:rFonts w:ascii="Century Gothic" w:hAnsi="Century Gothic"/>
        </w:rPr>
        <w:t xml:space="preserve"> investigations </w:t>
      </w:r>
      <w:hyperlink r:id="rId9" w:history="1">
        <w:r w:rsidRPr="000D3527">
          <w:rPr>
            <w:rStyle w:val="Hyperlink"/>
            <w:rFonts w:ascii="Century Gothic" w:hAnsi="Century Gothic"/>
          </w:rPr>
          <w:t>Sticky cups</w:t>
        </w:r>
      </w:hyperlink>
      <w:r w:rsidRPr="00961A72">
        <w:rPr>
          <w:rFonts w:ascii="Century Gothic" w:hAnsi="Century Gothic"/>
        </w:rPr>
        <w:t xml:space="preserve"> </w:t>
      </w:r>
      <w:r>
        <w:rPr>
          <w:rFonts w:ascii="Century Gothic" w:hAnsi="Century Gothic"/>
        </w:rPr>
        <w:t xml:space="preserve">and </w:t>
      </w:r>
      <w:hyperlink r:id="rId10" w:history="1">
        <w:r w:rsidRPr="000D3527">
          <w:rPr>
            <w:rStyle w:val="Hyperlink"/>
            <w:rFonts w:ascii="Century Gothic" w:hAnsi="Century Gothic"/>
          </w:rPr>
          <w:t>The leaky bottle</w:t>
        </w:r>
      </w:hyperlink>
      <w:r>
        <w:rPr>
          <w:rFonts w:ascii="Century Gothic" w:hAnsi="Century Gothic"/>
        </w:rPr>
        <w:t>.</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Key words and definitions</w:t>
      </w:r>
    </w:p>
    <w:p w14:paraId="7B9658CC" w14:textId="109C9911" w:rsidR="001614EA" w:rsidRPr="0067506A" w:rsidRDefault="001614EA" w:rsidP="00585D22">
      <w:pPr>
        <w:spacing w:after="100"/>
        <w:rPr>
          <w:rFonts w:ascii="Century Gothic" w:hAnsi="Century Gothic"/>
        </w:rPr>
      </w:pPr>
      <w:r w:rsidRPr="001614EA">
        <w:rPr>
          <w:rFonts w:ascii="Century Gothic" w:hAnsi="Century Gothic"/>
          <w:b/>
          <w:bCs/>
        </w:rPr>
        <w:t>Force</w:t>
      </w:r>
      <w:r w:rsidRPr="0067506A">
        <w:rPr>
          <w:rFonts w:ascii="Century Gothic" w:hAnsi="Century Gothic"/>
        </w:rPr>
        <w:t xml:space="preserve"> </w:t>
      </w:r>
      <w:r w:rsidR="00A446AB">
        <w:rPr>
          <w:rFonts w:ascii="Century Gothic" w:hAnsi="Century Gothic"/>
        </w:rPr>
        <w:t>–</w:t>
      </w:r>
      <w:r w:rsidRPr="0067506A">
        <w:rPr>
          <w:rFonts w:ascii="Century Gothic" w:hAnsi="Century Gothic"/>
        </w:rPr>
        <w:t xml:space="preserve"> a push, pull, or combination of both which occurs whenever objects (solids, liquids or gases) come into contact with each other. A force can cause an object to speed up, slow down or change direction. Forces which are ‘balanced’ cancel each other out and there is no movement.</w:t>
      </w:r>
    </w:p>
    <w:p w14:paraId="51D9922E" w14:textId="62A8DCF7" w:rsidR="001614EA" w:rsidRPr="0067506A" w:rsidRDefault="001614EA" w:rsidP="00585D22">
      <w:pPr>
        <w:spacing w:after="100"/>
        <w:rPr>
          <w:rFonts w:ascii="Century Gothic" w:hAnsi="Century Gothic"/>
        </w:rPr>
      </w:pPr>
      <w:r w:rsidRPr="001E7A75">
        <w:rPr>
          <w:rFonts w:ascii="Century Gothic" w:hAnsi="Century Gothic"/>
          <w:b/>
          <w:bCs/>
        </w:rPr>
        <w:t>Pressure</w:t>
      </w:r>
      <w:r w:rsidRPr="0067506A">
        <w:rPr>
          <w:rFonts w:ascii="Century Gothic" w:hAnsi="Century Gothic"/>
        </w:rPr>
        <w:t xml:space="preserve"> </w:t>
      </w:r>
      <w:r w:rsidR="00A446AB">
        <w:rPr>
          <w:rFonts w:ascii="Century Gothic" w:hAnsi="Century Gothic"/>
        </w:rPr>
        <w:t>–</w:t>
      </w:r>
      <w:r w:rsidRPr="0067506A">
        <w:rPr>
          <w:rFonts w:ascii="Century Gothic" w:hAnsi="Century Gothic"/>
        </w:rPr>
        <w:t xml:space="preserve"> a measure of a force over a specific area. A force on a large area creates less pressure than the same force on a much smaller area.</w:t>
      </w:r>
    </w:p>
    <w:p w14:paraId="22C9C328" w14:textId="0331EDFD" w:rsidR="001614EA" w:rsidRPr="0067506A" w:rsidRDefault="001614EA" w:rsidP="00585D22">
      <w:pPr>
        <w:spacing w:after="100"/>
        <w:rPr>
          <w:rFonts w:ascii="Century Gothic" w:hAnsi="Century Gothic"/>
        </w:rPr>
      </w:pPr>
      <w:r w:rsidRPr="001E7A75">
        <w:rPr>
          <w:rFonts w:ascii="Century Gothic" w:hAnsi="Century Gothic"/>
          <w:b/>
          <w:bCs/>
        </w:rPr>
        <w:t>Gravity</w:t>
      </w:r>
      <w:r w:rsidRPr="0067506A">
        <w:rPr>
          <w:rFonts w:ascii="Century Gothic" w:hAnsi="Century Gothic"/>
        </w:rPr>
        <w:t xml:space="preserve"> </w:t>
      </w:r>
      <w:r w:rsidR="00A446AB">
        <w:rPr>
          <w:rFonts w:ascii="Century Gothic" w:hAnsi="Century Gothic"/>
        </w:rPr>
        <w:t>–</w:t>
      </w:r>
      <w:r w:rsidRPr="0067506A">
        <w:rPr>
          <w:rFonts w:ascii="Century Gothic" w:hAnsi="Century Gothic"/>
        </w:rPr>
        <w:t xml:space="preserve"> the force which pulls all objects downwards towards the centre of Earth.</w:t>
      </w:r>
    </w:p>
    <w:p w14:paraId="1CADB372" w14:textId="2D83B8DC" w:rsidR="00D75FB0" w:rsidRDefault="001614EA" w:rsidP="001614EA">
      <w:pPr>
        <w:rPr>
          <w:rFonts w:ascii="Century Gothic" w:hAnsi="Century Gothic"/>
        </w:rPr>
      </w:pPr>
      <w:r w:rsidRPr="001E7A75">
        <w:rPr>
          <w:rFonts w:ascii="Century Gothic" w:hAnsi="Century Gothic"/>
          <w:b/>
          <w:bCs/>
        </w:rPr>
        <w:t>Area</w:t>
      </w:r>
      <w:r w:rsidRPr="0067506A">
        <w:rPr>
          <w:rFonts w:ascii="Century Gothic" w:hAnsi="Century Gothic"/>
        </w:rPr>
        <w:t xml:space="preserve"> </w:t>
      </w:r>
      <w:r w:rsidR="00A446AB">
        <w:rPr>
          <w:rFonts w:ascii="Century Gothic" w:hAnsi="Century Gothic"/>
        </w:rPr>
        <w:t>–</w:t>
      </w:r>
      <w:r w:rsidRPr="0067506A">
        <w:rPr>
          <w:rFonts w:ascii="Century Gothic" w:hAnsi="Century Gothic"/>
        </w:rPr>
        <w:t xml:space="preserve"> the space occupied by a flat shape or an object’s surface.</w:t>
      </w:r>
    </w:p>
    <w:p w14:paraId="15379CC9" w14:textId="5F63E383" w:rsidR="009E497D" w:rsidRPr="004B418D" w:rsidRDefault="009E497D" w:rsidP="009E497D">
      <w:pPr>
        <w:spacing w:after="100"/>
        <w:rPr>
          <w:rFonts w:ascii="Century Gothic" w:hAnsi="Century Gothic"/>
        </w:rPr>
      </w:pPr>
      <w:bookmarkStart w:id="0" w:name="_Hlk72229000"/>
      <w:r w:rsidRPr="004B418D">
        <w:rPr>
          <w:rFonts w:ascii="Century Gothic" w:hAnsi="Century Gothic"/>
          <w:lang w:val="en-US"/>
        </w:rPr>
        <w:t xml:space="preserve">Teachers may wish to hide the meanings/examples on </w:t>
      </w:r>
      <w:r>
        <w:rPr>
          <w:rFonts w:ascii="Century Gothic" w:hAnsi="Century Gothic"/>
          <w:lang w:val="en-US"/>
        </w:rPr>
        <w:t xml:space="preserve">the </w:t>
      </w:r>
      <w:r w:rsidR="00186958">
        <w:rPr>
          <w:rFonts w:ascii="Century Gothic" w:hAnsi="Century Gothic"/>
          <w:lang w:val="en-US"/>
        </w:rPr>
        <w:t>PowerPoint</w:t>
      </w:r>
      <w:r w:rsidRPr="004B418D">
        <w:rPr>
          <w:rFonts w:ascii="Century Gothic" w:hAnsi="Century Gothic"/>
          <w:lang w:val="en-US"/>
        </w:rPr>
        <w:t xml:space="preserve"> slide and discuss the </w:t>
      </w:r>
      <w:r w:rsidR="00B55B02">
        <w:rPr>
          <w:rFonts w:ascii="Century Gothic" w:hAnsi="Century Gothic"/>
          <w:lang w:val="en-US"/>
        </w:rPr>
        <w:t>learner’s</w:t>
      </w:r>
      <w:r w:rsidRPr="004B418D">
        <w:rPr>
          <w:rFonts w:ascii="Century Gothic" w:hAnsi="Century Gothic"/>
          <w:lang w:val="en-US"/>
        </w:rPr>
        <w:t xml:space="preserve"> ideas first.</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Equipment list</w:t>
      </w:r>
    </w:p>
    <w:p w14:paraId="3E3B1EDF" w14:textId="081EF287" w:rsidR="00802A5B" w:rsidRPr="0067506A" w:rsidRDefault="00802A5B" w:rsidP="00802A5B">
      <w:pPr>
        <w:pStyle w:val="ListParagraph"/>
        <w:numPr>
          <w:ilvl w:val="0"/>
          <w:numId w:val="17"/>
        </w:numPr>
        <w:rPr>
          <w:rFonts w:ascii="Century Gothic" w:hAnsi="Century Gothic"/>
        </w:rPr>
      </w:pPr>
      <w:r w:rsidRPr="0067506A">
        <w:rPr>
          <w:rFonts w:ascii="Century Gothic" w:hAnsi="Century Gothic"/>
        </w:rPr>
        <w:t>A drinking glass or tumbler – this can be made of a hard plastic but not one which will ‘crush’ in the hand</w:t>
      </w:r>
    </w:p>
    <w:p w14:paraId="7D1C193D" w14:textId="264ACA22" w:rsidR="00802A5B" w:rsidRPr="0067506A" w:rsidRDefault="00802A5B" w:rsidP="00802A5B">
      <w:pPr>
        <w:pStyle w:val="ListParagraph"/>
        <w:numPr>
          <w:ilvl w:val="0"/>
          <w:numId w:val="17"/>
        </w:numPr>
        <w:rPr>
          <w:rFonts w:ascii="Century Gothic" w:hAnsi="Century Gothic"/>
        </w:rPr>
      </w:pPr>
      <w:r w:rsidRPr="0067506A">
        <w:rPr>
          <w:rFonts w:ascii="Century Gothic" w:hAnsi="Century Gothic"/>
        </w:rPr>
        <w:t>A flat piece of card that will fit over, and extend beyond, the opening of the glass</w:t>
      </w:r>
    </w:p>
    <w:p w14:paraId="3A013D42" w14:textId="1E3950D2" w:rsidR="00802A5B" w:rsidRPr="0067506A" w:rsidRDefault="00802A5B" w:rsidP="00802A5B">
      <w:pPr>
        <w:pStyle w:val="ListParagraph"/>
        <w:numPr>
          <w:ilvl w:val="0"/>
          <w:numId w:val="17"/>
        </w:numPr>
        <w:rPr>
          <w:rFonts w:ascii="Century Gothic" w:hAnsi="Century Gothic"/>
        </w:rPr>
      </w:pPr>
      <w:r w:rsidRPr="0067506A">
        <w:rPr>
          <w:rFonts w:ascii="Century Gothic" w:hAnsi="Century Gothic"/>
        </w:rPr>
        <w:t>Water to fill the glass</w:t>
      </w:r>
    </w:p>
    <w:p w14:paraId="55AD730B" w14:textId="17DE534C" w:rsidR="00B07CD0" w:rsidRDefault="00802A5B" w:rsidP="00802A5B">
      <w:pPr>
        <w:pStyle w:val="ListParagraph"/>
        <w:numPr>
          <w:ilvl w:val="0"/>
          <w:numId w:val="17"/>
        </w:numPr>
        <w:rPr>
          <w:rFonts w:ascii="Century Gothic" w:hAnsi="Century Gothic"/>
        </w:rPr>
      </w:pPr>
      <w:r w:rsidRPr="00802A5B">
        <w:rPr>
          <w:rFonts w:ascii="Century Gothic" w:hAnsi="Century Gothic"/>
        </w:rPr>
        <w:t>A deep sided tray or basin to catch spillages</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Method</w:t>
      </w:r>
    </w:p>
    <w:p w14:paraId="15E4507F" w14:textId="6A5BE618" w:rsidR="00B84A3D" w:rsidRPr="0067506A" w:rsidRDefault="00B84A3D" w:rsidP="00585D22">
      <w:pPr>
        <w:spacing w:after="100"/>
        <w:rPr>
          <w:rFonts w:ascii="Century Gothic" w:hAnsi="Century Gothic"/>
        </w:rPr>
      </w:pPr>
      <w:r w:rsidRPr="0067506A">
        <w:rPr>
          <w:rFonts w:ascii="Century Gothic" w:hAnsi="Century Gothic"/>
        </w:rPr>
        <w:t xml:space="preserve">This experiment is simply an old party trick that </w:t>
      </w:r>
      <w:r w:rsidR="00130DD3">
        <w:rPr>
          <w:rFonts w:ascii="Century Gothic" w:hAnsi="Century Gothic"/>
        </w:rPr>
        <w:t>learners</w:t>
      </w:r>
      <w:r w:rsidR="00130DD3" w:rsidRPr="0067506A">
        <w:rPr>
          <w:rFonts w:ascii="Century Gothic" w:hAnsi="Century Gothic"/>
        </w:rPr>
        <w:t xml:space="preserve"> </w:t>
      </w:r>
      <w:r w:rsidRPr="0067506A">
        <w:rPr>
          <w:rFonts w:ascii="Century Gothic" w:hAnsi="Century Gothic"/>
        </w:rPr>
        <w:t>may have seen before.</w:t>
      </w:r>
    </w:p>
    <w:p w14:paraId="1CA301FC" w14:textId="3AD6AA57" w:rsidR="00B84A3D" w:rsidRPr="00965AA2" w:rsidRDefault="00B84A3D" w:rsidP="00965AA2">
      <w:pPr>
        <w:rPr>
          <w:rFonts w:ascii="Century Gothic" w:hAnsi="Century Gothic"/>
        </w:rPr>
      </w:pPr>
      <w:r w:rsidRPr="00965AA2">
        <w:rPr>
          <w:rFonts w:ascii="Century Gothic" w:hAnsi="Century Gothic"/>
        </w:rPr>
        <w:t>Show the video or demonstrate the anti-gravity bottle. Ask why the term ‘anti-gravity bottle’ is used but ensure they don’t think the bottle can float or rise up.</w:t>
      </w:r>
      <w:r w:rsidR="00B03E8A" w:rsidRPr="00965AA2">
        <w:rPr>
          <w:rFonts w:ascii="Century Gothic" w:hAnsi="Century Gothic"/>
        </w:rPr>
        <w:br/>
      </w:r>
      <w:r w:rsidRPr="00965AA2">
        <w:rPr>
          <w:rFonts w:ascii="Century Gothic" w:hAnsi="Century Gothic"/>
        </w:rPr>
        <w:t xml:space="preserve">Ask the </w:t>
      </w:r>
      <w:r w:rsidR="00130DD3" w:rsidRPr="00965AA2">
        <w:rPr>
          <w:rFonts w:ascii="Century Gothic" w:hAnsi="Century Gothic"/>
        </w:rPr>
        <w:t xml:space="preserve">learners </w:t>
      </w:r>
      <w:r w:rsidRPr="00965AA2">
        <w:rPr>
          <w:rFonts w:ascii="Century Gothic" w:hAnsi="Century Gothic"/>
        </w:rPr>
        <w:t>to explain what they think is going on. Discuss, but don’t draw any definitive conclusions.</w:t>
      </w:r>
    </w:p>
    <w:p w14:paraId="348FD1ED" w14:textId="0C04E7AA" w:rsidR="00B84A3D" w:rsidRDefault="00B84A3D">
      <w:pPr>
        <w:rPr>
          <w:rFonts w:ascii="Century Gothic" w:hAnsi="Century Gothic"/>
        </w:rPr>
      </w:pPr>
      <w:r w:rsidRPr="00965AA2">
        <w:rPr>
          <w:rFonts w:ascii="Century Gothic" w:hAnsi="Century Gothic"/>
        </w:rPr>
        <w:t>Tell the class that they are now going to do a similar experiment, but instead of a glass milk bottle (which may be hard to source) and ping-pong balls, they are going to use a glass with water in it and cover the opening with a piece of card.</w:t>
      </w:r>
    </w:p>
    <w:p w14:paraId="33381563" w14:textId="09994C63" w:rsidR="0091555F" w:rsidRDefault="0091555F">
      <w:pPr>
        <w:rPr>
          <w:rFonts w:ascii="Century Gothic" w:hAnsi="Century Gothic"/>
        </w:rPr>
      </w:pPr>
    </w:p>
    <w:p w14:paraId="0C753F7A" w14:textId="58519735" w:rsidR="00B84A3D" w:rsidRDefault="00B84A3D" w:rsidP="00B84A3D">
      <w:pPr>
        <w:pStyle w:val="ListParagraph"/>
        <w:numPr>
          <w:ilvl w:val="0"/>
          <w:numId w:val="12"/>
        </w:numPr>
        <w:ind w:left="360"/>
        <w:rPr>
          <w:rFonts w:ascii="Century Gothic" w:hAnsi="Century Gothic"/>
        </w:rPr>
      </w:pPr>
      <w:r w:rsidRPr="0067506A">
        <w:rPr>
          <w:rFonts w:ascii="Century Gothic" w:hAnsi="Century Gothic"/>
        </w:rPr>
        <w:lastRenderedPageBreak/>
        <w:t xml:space="preserve">Allow the </w:t>
      </w:r>
      <w:r w:rsidR="00130DD3">
        <w:rPr>
          <w:rFonts w:ascii="Century Gothic" w:hAnsi="Century Gothic"/>
        </w:rPr>
        <w:t>learners</w:t>
      </w:r>
      <w:r w:rsidR="00130DD3" w:rsidRPr="0067506A">
        <w:rPr>
          <w:rFonts w:ascii="Century Gothic" w:hAnsi="Century Gothic"/>
        </w:rPr>
        <w:t xml:space="preserve"> </w:t>
      </w:r>
      <w:r w:rsidRPr="0067506A">
        <w:rPr>
          <w:rFonts w:ascii="Century Gothic" w:hAnsi="Century Gothic"/>
        </w:rPr>
        <w:t xml:space="preserve">to fill about a third of the glass with water. </w:t>
      </w:r>
    </w:p>
    <w:p w14:paraId="6FB0862E" w14:textId="15B94C45" w:rsidR="0091555F" w:rsidRPr="00965AA2" w:rsidRDefault="0091555F" w:rsidP="00965AA2">
      <w:pPr>
        <w:ind w:left="360"/>
        <w:rPr>
          <w:rFonts w:ascii="Century Gothic" w:hAnsi="Century Gothic"/>
          <w:sz w:val="16"/>
          <w:szCs w:val="16"/>
        </w:rPr>
      </w:pPr>
      <w:r w:rsidRPr="0091555F">
        <w:rPr>
          <w:rFonts w:ascii="Century Gothic" w:hAnsi="Century Gothic"/>
          <w:noProof/>
        </w:rPr>
        <w:drawing>
          <wp:inline distT="0" distB="0" distL="0" distR="0" wp14:anchorId="74488059" wp14:editId="5BE9D657">
            <wp:extent cx="1200647" cy="942420"/>
            <wp:effectExtent l="0" t="0" r="0" b="0"/>
            <wp:docPr id="5" name="Picture 4">
              <a:extLst xmlns:a="http://schemas.openxmlformats.org/drawingml/2006/main">
                <a:ext uri="{FF2B5EF4-FFF2-40B4-BE49-F238E27FC236}">
                  <a16:creationId xmlns:a16="http://schemas.microsoft.com/office/drawing/2014/main" id="{4F14B79C-7AD6-41D7-9FDC-E81EA6BE3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F14B79C-7AD6-41D7-9FDC-E81EA6BE3956}"/>
                        </a:ext>
                      </a:extLst>
                    </pic:cNvPr>
                    <pic:cNvPicPr>
                      <a:picLocks noChangeAspect="1"/>
                    </pic:cNvPicPr>
                  </pic:nvPicPr>
                  <pic:blipFill>
                    <a:blip r:embed="rId11"/>
                    <a:stretch>
                      <a:fillRect/>
                    </a:stretch>
                  </pic:blipFill>
                  <pic:spPr>
                    <a:xfrm>
                      <a:off x="0" y="0"/>
                      <a:ext cx="1202046" cy="943518"/>
                    </a:xfrm>
                    <a:prstGeom prst="rect">
                      <a:avLst/>
                    </a:prstGeom>
                  </pic:spPr>
                </pic:pic>
              </a:graphicData>
            </a:graphic>
          </wp:inline>
        </w:drawing>
      </w:r>
      <w:r>
        <w:rPr>
          <w:rFonts w:ascii="Century Gothic" w:hAnsi="Century Gothic"/>
          <w:sz w:val="16"/>
          <w:szCs w:val="16"/>
        </w:rPr>
        <w:t xml:space="preserve"> </w:t>
      </w:r>
    </w:p>
    <w:p w14:paraId="0910DEA6" w14:textId="3C607778" w:rsidR="00B84A3D" w:rsidRDefault="00B84A3D" w:rsidP="00B84A3D">
      <w:pPr>
        <w:pStyle w:val="ListParagraph"/>
        <w:numPr>
          <w:ilvl w:val="0"/>
          <w:numId w:val="12"/>
        </w:numPr>
        <w:ind w:left="360"/>
        <w:rPr>
          <w:rFonts w:ascii="Century Gothic" w:hAnsi="Century Gothic"/>
        </w:rPr>
      </w:pPr>
      <w:r w:rsidRPr="0067506A">
        <w:rPr>
          <w:rFonts w:ascii="Century Gothic" w:hAnsi="Century Gothic"/>
        </w:rPr>
        <w:t>Place the card over the opening.</w:t>
      </w:r>
    </w:p>
    <w:p w14:paraId="5BD3FB14" w14:textId="00AFBCE0" w:rsidR="0091555F" w:rsidRPr="0067506A" w:rsidRDefault="0091555F" w:rsidP="00965AA2">
      <w:pPr>
        <w:pStyle w:val="ListParagraph"/>
        <w:ind w:left="360"/>
        <w:rPr>
          <w:rFonts w:ascii="Century Gothic" w:hAnsi="Century Gothic"/>
        </w:rPr>
      </w:pPr>
      <w:r w:rsidRPr="0091555F">
        <w:rPr>
          <w:rFonts w:ascii="Century Gothic" w:hAnsi="Century Gothic"/>
          <w:noProof/>
        </w:rPr>
        <w:drawing>
          <wp:inline distT="0" distB="0" distL="0" distR="0" wp14:anchorId="48F54E9D" wp14:editId="62BD5ADD">
            <wp:extent cx="988000" cy="1129086"/>
            <wp:effectExtent l="0" t="0" r="3175" b="0"/>
            <wp:docPr id="14" name="Picture 13" descr="A picture containing person, indoor, blender&#10;&#10;Description automatically generated">
              <a:extLst xmlns:a="http://schemas.openxmlformats.org/drawingml/2006/main">
                <a:ext uri="{FF2B5EF4-FFF2-40B4-BE49-F238E27FC236}">
                  <a16:creationId xmlns:a16="http://schemas.microsoft.com/office/drawing/2014/main" id="{48C399C2-87DC-4A72-B0D2-AD58C80A0B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person, indoor, blender&#10;&#10;Description automatically generated">
                      <a:extLst>
                        <a:ext uri="{FF2B5EF4-FFF2-40B4-BE49-F238E27FC236}">
                          <a16:creationId xmlns:a16="http://schemas.microsoft.com/office/drawing/2014/main" id="{48C399C2-87DC-4A72-B0D2-AD58C80A0B08}"/>
                        </a:ext>
                      </a:extLst>
                    </pic:cNvPr>
                    <pic:cNvPicPr>
                      <a:picLocks noChangeAspect="1"/>
                    </pic:cNvPicPr>
                  </pic:nvPicPr>
                  <pic:blipFill>
                    <a:blip r:embed="rId12"/>
                    <a:stretch>
                      <a:fillRect/>
                    </a:stretch>
                  </pic:blipFill>
                  <pic:spPr>
                    <a:xfrm>
                      <a:off x="0" y="0"/>
                      <a:ext cx="991914" cy="1133559"/>
                    </a:xfrm>
                    <a:prstGeom prst="rect">
                      <a:avLst/>
                    </a:prstGeom>
                  </pic:spPr>
                </pic:pic>
              </a:graphicData>
            </a:graphic>
          </wp:inline>
        </w:drawing>
      </w:r>
      <w:r>
        <w:rPr>
          <w:rFonts w:ascii="Century Gothic" w:hAnsi="Century Gothic"/>
          <w:sz w:val="16"/>
          <w:szCs w:val="16"/>
        </w:rPr>
        <w:t xml:space="preserve"> </w:t>
      </w:r>
    </w:p>
    <w:p w14:paraId="673A4A0A" w14:textId="34D0C197" w:rsidR="00B84A3D" w:rsidRDefault="00B84A3D">
      <w:pPr>
        <w:pStyle w:val="ListParagraph"/>
        <w:numPr>
          <w:ilvl w:val="0"/>
          <w:numId w:val="12"/>
        </w:numPr>
        <w:ind w:left="360"/>
        <w:rPr>
          <w:rFonts w:ascii="Century Gothic" w:hAnsi="Century Gothic"/>
        </w:rPr>
      </w:pPr>
      <w:r w:rsidRPr="0067506A">
        <w:rPr>
          <w:rFonts w:ascii="Century Gothic" w:hAnsi="Century Gothic"/>
        </w:rPr>
        <w:t>Now, keeping the palm of one hand on top of the card, invert the glass.</w:t>
      </w:r>
    </w:p>
    <w:p w14:paraId="479F8C9B" w14:textId="70ED8DA0" w:rsidR="0091555F" w:rsidRPr="0067506A" w:rsidRDefault="0091555F" w:rsidP="00965AA2">
      <w:pPr>
        <w:pStyle w:val="ListParagraph"/>
        <w:ind w:left="360"/>
        <w:rPr>
          <w:rFonts w:ascii="Century Gothic" w:hAnsi="Century Gothic"/>
        </w:rPr>
      </w:pPr>
      <w:r w:rsidRPr="0091555F">
        <w:rPr>
          <w:rFonts w:ascii="Century Gothic" w:hAnsi="Century Gothic"/>
          <w:noProof/>
        </w:rPr>
        <w:drawing>
          <wp:inline distT="0" distB="0" distL="0" distR="0" wp14:anchorId="0F9F696E" wp14:editId="719C6CA3">
            <wp:extent cx="992195" cy="1121134"/>
            <wp:effectExtent l="0" t="0" r="0" b="3175"/>
            <wp:docPr id="16" name="Picture 15" descr="A picture containing person, wall, indoor&#10;&#10;Description automatically generated">
              <a:extLst xmlns:a="http://schemas.openxmlformats.org/drawingml/2006/main">
                <a:ext uri="{FF2B5EF4-FFF2-40B4-BE49-F238E27FC236}">
                  <a16:creationId xmlns:a16="http://schemas.microsoft.com/office/drawing/2014/main" id="{01EAAAF2-DC00-4497-BC8F-B66AB4D21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icture containing person, wall, indoor&#10;&#10;Description automatically generated">
                      <a:extLst>
                        <a:ext uri="{FF2B5EF4-FFF2-40B4-BE49-F238E27FC236}">
                          <a16:creationId xmlns:a16="http://schemas.microsoft.com/office/drawing/2014/main" id="{01EAAAF2-DC00-4497-BC8F-B66AB4D21CE1}"/>
                        </a:ext>
                      </a:extLst>
                    </pic:cNvPr>
                    <pic:cNvPicPr>
                      <a:picLocks noChangeAspect="1"/>
                    </pic:cNvPicPr>
                  </pic:nvPicPr>
                  <pic:blipFill>
                    <a:blip r:embed="rId13"/>
                    <a:stretch>
                      <a:fillRect/>
                    </a:stretch>
                  </pic:blipFill>
                  <pic:spPr>
                    <a:xfrm>
                      <a:off x="0" y="0"/>
                      <a:ext cx="994911" cy="1124203"/>
                    </a:xfrm>
                    <a:prstGeom prst="rect">
                      <a:avLst/>
                    </a:prstGeom>
                  </pic:spPr>
                </pic:pic>
              </a:graphicData>
            </a:graphic>
          </wp:inline>
        </w:drawing>
      </w:r>
      <w:r>
        <w:rPr>
          <w:rFonts w:ascii="Century Gothic" w:hAnsi="Century Gothic"/>
          <w:sz w:val="16"/>
          <w:szCs w:val="16"/>
        </w:rPr>
        <w:t xml:space="preserve"> </w:t>
      </w:r>
    </w:p>
    <w:p w14:paraId="03636DD8" w14:textId="77777777" w:rsidR="0091555F" w:rsidRDefault="00B84A3D" w:rsidP="00B84A3D">
      <w:pPr>
        <w:pStyle w:val="ListParagraph"/>
        <w:numPr>
          <w:ilvl w:val="0"/>
          <w:numId w:val="12"/>
        </w:numPr>
        <w:ind w:left="360"/>
        <w:rPr>
          <w:rFonts w:ascii="Century Gothic" w:hAnsi="Century Gothic"/>
        </w:rPr>
      </w:pPr>
      <w:r w:rsidRPr="0067506A">
        <w:rPr>
          <w:rFonts w:ascii="Century Gothic" w:hAnsi="Century Gothic"/>
        </w:rPr>
        <w:t>Remove the hand, and the card should stay in place.</w:t>
      </w:r>
      <w:r w:rsidR="0091555F" w:rsidRPr="0091555F">
        <w:rPr>
          <w:rFonts w:ascii="Century Gothic" w:hAnsi="Century Gothic"/>
        </w:rPr>
        <w:t xml:space="preserve"> </w:t>
      </w:r>
    </w:p>
    <w:p w14:paraId="42374344" w14:textId="645F326D" w:rsidR="00B84A3D" w:rsidRPr="00965AA2" w:rsidRDefault="0091555F" w:rsidP="00965AA2">
      <w:pPr>
        <w:ind w:left="360"/>
        <w:rPr>
          <w:rFonts w:ascii="Century Gothic" w:hAnsi="Century Gothic"/>
        </w:rPr>
      </w:pPr>
      <w:r w:rsidRPr="0091555F">
        <w:rPr>
          <w:noProof/>
        </w:rPr>
        <w:drawing>
          <wp:inline distT="0" distB="0" distL="0" distR="0" wp14:anchorId="56BAD63F" wp14:editId="58BA0966">
            <wp:extent cx="1017767" cy="1163043"/>
            <wp:effectExtent l="0" t="0" r="0" b="0"/>
            <wp:docPr id="4" name="Picture 3" descr="A picture containing person, indoor, glass&#10;&#10;Description automatically generated">
              <a:extLst xmlns:a="http://schemas.openxmlformats.org/drawingml/2006/main">
                <a:ext uri="{FF2B5EF4-FFF2-40B4-BE49-F238E27FC236}">
                  <a16:creationId xmlns:a16="http://schemas.microsoft.com/office/drawing/2014/main" id="{A73594C5-7B12-4357-BDDF-BEBB89490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person, indoor, glass&#10;&#10;Description automatically generated">
                      <a:extLst>
                        <a:ext uri="{FF2B5EF4-FFF2-40B4-BE49-F238E27FC236}">
                          <a16:creationId xmlns:a16="http://schemas.microsoft.com/office/drawing/2014/main" id="{A73594C5-7B12-4357-BDDF-BEBB8949059C}"/>
                        </a:ext>
                      </a:extLst>
                    </pic:cNvPr>
                    <pic:cNvPicPr>
                      <a:picLocks noChangeAspect="1"/>
                    </pic:cNvPicPr>
                  </pic:nvPicPr>
                  <pic:blipFill>
                    <a:blip r:embed="rId14"/>
                    <a:stretch>
                      <a:fillRect/>
                    </a:stretch>
                  </pic:blipFill>
                  <pic:spPr>
                    <a:xfrm>
                      <a:off x="0" y="0"/>
                      <a:ext cx="1019301" cy="1164796"/>
                    </a:xfrm>
                    <a:prstGeom prst="rect">
                      <a:avLst/>
                    </a:prstGeom>
                  </pic:spPr>
                </pic:pic>
              </a:graphicData>
            </a:graphic>
          </wp:inline>
        </w:drawing>
      </w:r>
      <w:r>
        <w:rPr>
          <w:rFonts w:ascii="Century Gothic" w:hAnsi="Century Gothic"/>
          <w:sz w:val="16"/>
          <w:szCs w:val="16"/>
        </w:rPr>
        <w:t xml:space="preserve"> </w:t>
      </w:r>
    </w:p>
    <w:p w14:paraId="5D1C552D" w14:textId="167F4D94" w:rsidR="00B84A3D" w:rsidRPr="009C7A42" w:rsidRDefault="00B84A3D" w:rsidP="00585D22">
      <w:pPr>
        <w:pStyle w:val="ListParagraph"/>
        <w:numPr>
          <w:ilvl w:val="0"/>
          <w:numId w:val="12"/>
        </w:numPr>
        <w:spacing w:after="100"/>
        <w:ind w:left="360"/>
        <w:rPr>
          <w:rFonts w:ascii="Century Gothic" w:hAnsi="Century Gothic"/>
        </w:rPr>
      </w:pPr>
      <w:r w:rsidRPr="0067506A">
        <w:rPr>
          <w:rFonts w:ascii="Century Gothic" w:hAnsi="Century Gothic"/>
        </w:rPr>
        <w:t xml:space="preserve">Ask </w:t>
      </w:r>
      <w:r w:rsidR="00130DD3">
        <w:rPr>
          <w:rFonts w:ascii="Century Gothic" w:hAnsi="Century Gothic"/>
        </w:rPr>
        <w:t>learners</w:t>
      </w:r>
      <w:r w:rsidR="00130DD3" w:rsidRPr="0067506A">
        <w:rPr>
          <w:rFonts w:ascii="Century Gothic" w:hAnsi="Century Gothic"/>
        </w:rPr>
        <w:t xml:space="preserve"> </w:t>
      </w:r>
      <w:r w:rsidRPr="0067506A">
        <w:rPr>
          <w:rFonts w:ascii="Century Gothic" w:hAnsi="Century Gothic"/>
        </w:rPr>
        <w:t>to point out variables that could be changed and allow them to experimen</w:t>
      </w:r>
      <w:r w:rsidR="003479CC">
        <w:rPr>
          <w:rFonts w:ascii="Century Gothic" w:hAnsi="Century Gothic"/>
        </w:rPr>
        <w:t>t,</w:t>
      </w:r>
      <w:r w:rsidRPr="0067506A">
        <w:rPr>
          <w:rFonts w:ascii="Century Gothic" w:hAnsi="Century Gothic"/>
        </w:rPr>
        <w:t xml:space="preserve"> eg </w:t>
      </w:r>
      <w:r w:rsidR="003479CC">
        <w:rPr>
          <w:rFonts w:ascii="Century Gothic" w:hAnsi="Century Gothic"/>
        </w:rPr>
        <w:t xml:space="preserve">with </w:t>
      </w:r>
      <w:r w:rsidRPr="0067506A">
        <w:rPr>
          <w:rFonts w:ascii="Century Gothic" w:hAnsi="Century Gothic"/>
        </w:rPr>
        <w:t>the quantity of water used and different tumbler sizes. [Make dry card available as it becomes too wet.]</w:t>
      </w:r>
    </w:p>
    <w:p w14:paraId="27901F20" w14:textId="6A2455D0" w:rsidR="001D2D56" w:rsidRDefault="001D2D56" w:rsidP="00B84A3D">
      <w:pPr>
        <w:rPr>
          <w:rFonts w:ascii="Century Gothic" w:hAnsi="Century Gothic"/>
        </w:rPr>
      </w:pPr>
      <w:r w:rsidRPr="001D2D56">
        <w:rPr>
          <w:rFonts w:ascii="Century Gothic" w:hAnsi="Century Gothic"/>
        </w:rPr>
        <w:t>It is natural to assume that gravity and the weight of the water (also a type of force) will be too great for the air pressure acting upwards against the card. However, the pressure from air pushing up is greater than the combined pressure from air and water being pulled downwards by gravity in the glass, and this holds the card in place.</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Question prompts</w:t>
      </w:r>
    </w:p>
    <w:p w14:paraId="249A6343" w14:textId="77777777" w:rsidR="00822308" w:rsidRPr="00822308" w:rsidRDefault="00822308" w:rsidP="00822308">
      <w:pPr>
        <w:pStyle w:val="ListParagraph"/>
        <w:numPr>
          <w:ilvl w:val="0"/>
          <w:numId w:val="18"/>
        </w:numPr>
        <w:rPr>
          <w:rFonts w:ascii="Century Gothic" w:hAnsi="Century Gothic"/>
        </w:rPr>
      </w:pPr>
      <w:r w:rsidRPr="00822308">
        <w:rPr>
          <w:rFonts w:ascii="Century Gothic" w:hAnsi="Century Gothic"/>
        </w:rPr>
        <w:t>What do you think will happen when glass is inverted over the card? Why do you think this?</w:t>
      </w:r>
    </w:p>
    <w:p w14:paraId="51DEB9E9" w14:textId="2FDEC678" w:rsidR="00822308" w:rsidRPr="00822308" w:rsidRDefault="00822308" w:rsidP="00822308">
      <w:pPr>
        <w:pStyle w:val="ListParagraph"/>
        <w:numPr>
          <w:ilvl w:val="0"/>
          <w:numId w:val="18"/>
        </w:numPr>
        <w:rPr>
          <w:rFonts w:ascii="Century Gothic" w:hAnsi="Century Gothic"/>
        </w:rPr>
      </w:pPr>
      <w:r w:rsidRPr="00822308">
        <w:rPr>
          <w:rFonts w:ascii="Century Gothic" w:hAnsi="Century Gothic"/>
        </w:rPr>
        <w:t xml:space="preserve">What forces are acting on the card? </w:t>
      </w:r>
      <w:r w:rsidR="00B03E8A">
        <w:rPr>
          <w:rFonts w:ascii="Century Gothic" w:hAnsi="Century Gothic"/>
        </w:rPr>
        <w:br/>
      </w:r>
      <w:r w:rsidRPr="00822308">
        <w:rPr>
          <w:rFonts w:ascii="Century Gothic" w:hAnsi="Century Gothic"/>
          <w:i/>
          <w:iCs/>
        </w:rPr>
        <w:t>Gravity pulls the air, water and the card down (this is their weight</w:t>
      </w:r>
      <w:r w:rsidR="005D4EB5">
        <w:rPr>
          <w:rFonts w:ascii="Century Gothic" w:hAnsi="Century Gothic"/>
          <w:i/>
          <w:iCs/>
        </w:rPr>
        <w:t>)</w:t>
      </w:r>
      <w:r w:rsidRPr="00822308">
        <w:rPr>
          <w:rFonts w:ascii="Century Gothic" w:hAnsi="Century Gothic"/>
          <w:i/>
          <w:iCs/>
        </w:rPr>
        <w:t>; air pushes up on the card.</w:t>
      </w:r>
    </w:p>
    <w:p w14:paraId="688EFECD" w14:textId="77777777" w:rsidR="00822308" w:rsidRPr="00822308" w:rsidRDefault="00822308" w:rsidP="00822308">
      <w:pPr>
        <w:pStyle w:val="ListParagraph"/>
        <w:numPr>
          <w:ilvl w:val="0"/>
          <w:numId w:val="18"/>
        </w:numPr>
        <w:rPr>
          <w:rFonts w:ascii="Century Gothic" w:hAnsi="Century Gothic"/>
        </w:rPr>
      </w:pPr>
      <w:r w:rsidRPr="00822308">
        <w:rPr>
          <w:rFonts w:ascii="Century Gothic" w:hAnsi="Century Gothic"/>
        </w:rPr>
        <w:t>Is there any difference when the glass contains more/less water?</w:t>
      </w:r>
    </w:p>
    <w:p w14:paraId="21525979" w14:textId="0F667CD8" w:rsidR="00822308" w:rsidRPr="00822308" w:rsidRDefault="00822308" w:rsidP="00194C4F">
      <w:pPr>
        <w:pStyle w:val="ListParagraph"/>
        <w:numPr>
          <w:ilvl w:val="0"/>
          <w:numId w:val="18"/>
        </w:numPr>
        <w:rPr>
          <w:rFonts w:ascii="Century Gothic" w:hAnsi="Century Gothic"/>
        </w:rPr>
      </w:pPr>
      <w:r w:rsidRPr="00822308">
        <w:rPr>
          <w:rFonts w:ascii="Century Gothic" w:hAnsi="Century Gothic"/>
        </w:rPr>
        <w:lastRenderedPageBreak/>
        <w:t xml:space="preserve">Why is there a greater air pressure outside the glass than inside? </w:t>
      </w:r>
      <w:r w:rsidR="00B03E8A">
        <w:rPr>
          <w:rFonts w:ascii="Century Gothic" w:hAnsi="Century Gothic"/>
        </w:rPr>
        <w:br/>
      </w:r>
      <w:r w:rsidRPr="00822308">
        <w:rPr>
          <w:rFonts w:ascii="Century Gothic" w:hAnsi="Century Gothic"/>
          <w:i/>
          <w:iCs/>
        </w:rPr>
        <w:t>There is a much greater volume of air, and so pressure, outside the glass.</w:t>
      </w:r>
    </w:p>
    <w:p w14:paraId="678A9C21" w14:textId="773A2D03" w:rsidR="00822308" w:rsidRPr="00822308" w:rsidRDefault="00822308" w:rsidP="003A61BE">
      <w:pPr>
        <w:pStyle w:val="ListParagraph"/>
        <w:numPr>
          <w:ilvl w:val="0"/>
          <w:numId w:val="18"/>
        </w:numPr>
        <w:rPr>
          <w:rFonts w:ascii="Century Gothic" w:hAnsi="Century Gothic"/>
        </w:rPr>
      </w:pPr>
      <w:r w:rsidRPr="00822308">
        <w:rPr>
          <w:rFonts w:ascii="Century Gothic" w:hAnsi="Century Gothic"/>
        </w:rPr>
        <w:t xml:space="preserve">Does the size of the card make any difference? Why? </w:t>
      </w:r>
      <w:r w:rsidR="00B03E8A">
        <w:rPr>
          <w:rFonts w:ascii="Century Gothic" w:hAnsi="Century Gothic"/>
        </w:rPr>
        <w:br/>
      </w:r>
      <w:r w:rsidRPr="00822308">
        <w:rPr>
          <w:rFonts w:ascii="Century Gothic" w:hAnsi="Century Gothic"/>
          <w:i/>
          <w:iCs/>
        </w:rPr>
        <w:t>The card needs to be sufficiently large for the air pressure to act upwards against it, but not so large that the air pressure acting downwards pushes it out of the way.</w:t>
      </w:r>
    </w:p>
    <w:p w14:paraId="5E9A3D19" w14:textId="108D4516" w:rsidR="00822308" w:rsidRPr="00822308" w:rsidRDefault="00822308" w:rsidP="00822308">
      <w:pPr>
        <w:pStyle w:val="ListParagraph"/>
        <w:numPr>
          <w:ilvl w:val="0"/>
          <w:numId w:val="18"/>
        </w:numPr>
        <w:rPr>
          <w:rFonts w:ascii="Century Gothic" w:hAnsi="Century Gothic"/>
        </w:rPr>
      </w:pPr>
      <w:r w:rsidRPr="00822308">
        <w:rPr>
          <w:rFonts w:ascii="Century Gothic" w:hAnsi="Century Gothic"/>
        </w:rPr>
        <w:t>Would paper work</w:t>
      </w:r>
      <w:r w:rsidR="007C2DF1">
        <w:rPr>
          <w:rFonts w:ascii="Century Gothic" w:hAnsi="Century Gothic"/>
        </w:rPr>
        <w:t xml:space="preserve"> instead of card</w:t>
      </w:r>
      <w:r w:rsidRPr="00822308">
        <w:rPr>
          <w:rFonts w:ascii="Century Gothic" w:hAnsi="Century Gothic"/>
        </w:rPr>
        <w:t xml:space="preserve">? Why not? </w:t>
      </w:r>
      <w:r w:rsidR="00B03E8A">
        <w:rPr>
          <w:rFonts w:ascii="Century Gothic" w:hAnsi="Century Gothic"/>
        </w:rPr>
        <w:br/>
      </w:r>
      <w:r w:rsidRPr="00822308">
        <w:rPr>
          <w:rFonts w:ascii="Century Gothic" w:hAnsi="Century Gothic"/>
          <w:i/>
          <w:iCs/>
        </w:rPr>
        <w:t>Too flimsy for the air pressure to act against.</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FAQs</w:t>
      </w:r>
    </w:p>
    <w:p w14:paraId="77FA3EEF" w14:textId="2CCFF12C" w:rsidR="00B03E8A" w:rsidRPr="00B03E8A" w:rsidRDefault="00B03E8A" w:rsidP="00B03E8A">
      <w:pPr>
        <w:pStyle w:val="ListParagraph"/>
        <w:numPr>
          <w:ilvl w:val="0"/>
          <w:numId w:val="19"/>
        </w:numPr>
        <w:rPr>
          <w:rFonts w:ascii="Century Gothic" w:hAnsi="Century Gothic"/>
        </w:rPr>
      </w:pPr>
      <w:r w:rsidRPr="00965AA2">
        <w:rPr>
          <w:rFonts w:ascii="Century Gothic" w:hAnsi="Century Gothic"/>
        </w:rPr>
        <w:t>Why doesn’t this work when the card gets soaked?</w:t>
      </w:r>
      <w:r>
        <w:rPr>
          <w:rFonts w:ascii="Century Gothic" w:hAnsi="Century Gothic"/>
        </w:rPr>
        <w:br/>
      </w:r>
      <w:r w:rsidRPr="00965AA2">
        <w:rPr>
          <w:rFonts w:ascii="Century Gothic" w:hAnsi="Century Gothic"/>
          <w:i/>
          <w:iCs/>
        </w:rPr>
        <w:t xml:space="preserve">As the card becomes sodden the fibres in the card expand and the card </w:t>
      </w:r>
      <w:r w:rsidR="00816CF0">
        <w:rPr>
          <w:rFonts w:ascii="Century Gothic" w:hAnsi="Century Gothic"/>
          <w:i/>
          <w:iCs/>
        </w:rPr>
        <w:t>increases</w:t>
      </w:r>
      <w:r w:rsidR="00816CF0" w:rsidRPr="00965AA2">
        <w:rPr>
          <w:rFonts w:ascii="Century Gothic" w:hAnsi="Century Gothic"/>
          <w:i/>
          <w:iCs/>
        </w:rPr>
        <w:t xml:space="preserve"> </w:t>
      </w:r>
      <w:r w:rsidRPr="00965AA2">
        <w:rPr>
          <w:rFonts w:ascii="Century Gothic" w:hAnsi="Century Gothic"/>
          <w:i/>
          <w:iCs/>
        </w:rPr>
        <w:t>in weight. This is enough to overcome the upward force from the air.</w:t>
      </w:r>
    </w:p>
    <w:p w14:paraId="6ED16791" w14:textId="4063E69F" w:rsidR="00B03E8A" w:rsidRDefault="00B03E8A" w:rsidP="00B03E8A">
      <w:pPr>
        <w:pStyle w:val="ListParagraph"/>
        <w:numPr>
          <w:ilvl w:val="0"/>
          <w:numId w:val="19"/>
        </w:numPr>
        <w:rPr>
          <w:rFonts w:ascii="Century Gothic" w:hAnsi="Century Gothic"/>
        </w:rPr>
      </w:pPr>
      <w:r w:rsidRPr="00965AA2">
        <w:rPr>
          <w:rFonts w:ascii="Century Gothic" w:hAnsi="Century Gothic"/>
        </w:rPr>
        <w:t>If I use a bigger piece of card, will it hold better?</w:t>
      </w:r>
      <w:r w:rsidRPr="005D4EB5">
        <w:rPr>
          <w:rFonts w:ascii="Century Gothic" w:hAnsi="Century Gothic"/>
        </w:rPr>
        <w:br/>
      </w:r>
      <w:r w:rsidRPr="00965AA2">
        <w:rPr>
          <w:rFonts w:ascii="Century Gothic" w:hAnsi="Century Gothic"/>
          <w:i/>
          <w:iCs/>
        </w:rPr>
        <w:t xml:space="preserve">Have the </w:t>
      </w:r>
      <w:r w:rsidR="00816CF0">
        <w:rPr>
          <w:rFonts w:ascii="Century Gothic" w:hAnsi="Century Gothic"/>
          <w:i/>
          <w:iCs/>
        </w:rPr>
        <w:t>learner</w:t>
      </w:r>
      <w:r w:rsidR="00816CF0" w:rsidRPr="00965AA2">
        <w:rPr>
          <w:rFonts w:ascii="Century Gothic" w:hAnsi="Century Gothic"/>
          <w:i/>
          <w:iCs/>
        </w:rPr>
        <w:t xml:space="preserve"> </w:t>
      </w:r>
      <w:r w:rsidRPr="00965AA2">
        <w:rPr>
          <w:rFonts w:ascii="Century Gothic" w:hAnsi="Century Gothic"/>
          <w:i/>
          <w:iCs/>
        </w:rPr>
        <w:t>draw around the top edge of the glass onto the card. Examine and compare the surface area open to the air on the underside of the card with the upper side which is mostly covered with the glass.</w:t>
      </w:r>
      <w:r w:rsidRPr="00B03E8A">
        <w:rPr>
          <w:rFonts w:ascii="Century Gothic" w:hAnsi="Century Gothic"/>
        </w:rPr>
        <w:t xml:space="preserve"> </w:t>
      </w:r>
    </w:p>
    <w:p w14:paraId="20935744" w14:textId="331E7C5B" w:rsidR="002218CD" w:rsidRPr="00965AA2" w:rsidRDefault="002218CD" w:rsidP="00965AA2">
      <w:pPr>
        <w:ind w:left="357"/>
        <w:rPr>
          <w:rFonts w:ascii="Century Gothic" w:hAnsi="Century Gothic"/>
        </w:rPr>
      </w:pPr>
      <w:r>
        <w:rPr>
          <w:rFonts w:ascii="Century Gothic" w:hAnsi="Century Gothic"/>
          <w:noProof/>
        </w:rPr>
        <w:drawing>
          <wp:inline distT="0" distB="0" distL="0" distR="0" wp14:anchorId="250D7B0A" wp14:editId="3E79BD32">
            <wp:extent cx="1296063" cy="117186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299122" cy="1174628"/>
                    </a:xfrm>
                    <a:prstGeom prst="rect">
                      <a:avLst/>
                    </a:prstGeom>
                    <a:noFill/>
                    <a:ln>
                      <a:noFill/>
                    </a:ln>
                  </pic:spPr>
                </pic:pic>
              </a:graphicData>
            </a:graphic>
          </wp:inline>
        </w:drawing>
      </w:r>
      <w:r>
        <w:rPr>
          <w:rFonts w:ascii="Century Gothic" w:hAnsi="Century Gothic"/>
          <w:sz w:val="16"/>
          <w:szCs w:val="16"/>
        </w:rPr>
        <w:t xml:space="preserve"> </w:t>
      </w:r>
    </w:p>
    <w:p w14:paraId="2FBF23A4" w14:textId="33957318" w:rsidR="0062305B" w:rsidRPr="002F5B9C" w:rsidRDefault="00B03E8A" w:rsidP="00B03E8A">
      <w:pPr>
        <w:pStyle w:val="ListParagraph"/>
        <w:numPr>
          <w:ilvl w:val="0"/>
          <w:numId w:val="19"/>
        </w:numPr>
        <w:rPr>
          <w:rFonts w:ascii="Century Gothic" w:hAnsi="Century Gothic"/>
        </w:rPr>
      </w:pPr>
      <w:r w:rsidRPr="00965AA2">
        <w:rPr>
          <w:rFonts w:ascii="Century Gothic" w:hAnsi="Century Gothic"/>
        </w:rPr>
        <w:t>If I gently flick the top of the card it falls off. Why?</w:t>
      </w:r>
      <w:r w:rsidRPr="005D4EB5">
        <w:rPr>
          <w:rFonts w:ascii="Century Gothic" w:hAnsi="Century Gothic"/>
        </w:rPr>
        <w:br/>
      </w:r>
      <w:r w:rsidRPr="00965AA2">
        <w:rPr>
          <w:rFonts w:ascii="Century Gothic" w:hAnsi="Century Gothic"/>
          <w:i/>
          <w:iCs/>
        </w:rPr>
        <w:t>Flicking the card is adding an extra downward force – enough to exceed the air pressure acting upwards. For the same reason, you must use a rigid glass, as the squeeze of your hand may be enough to increase the downward pressure.</w:t>
      </w:r>
    </w:p>
    <w:p w14:paraId="076D36DD" w14:textId="4934DC89" w:rsidR="002F5B9C" w:rsidRDefault="002F5B9C" w:rsidP="002F5B9C">
      <w:pPr>
        <w:rPr>
          <w:rFonts w:ascii="Century Gothic" w:hAnsi="Century Gothic"/>
        </w:rPr>
      </w:pPr>
    </w:p>
    <w:p w14:paraId="0BFD558E" w14:textId="10C7DDA3" w:rsidR="002F5B9C" w:rsidRDefault="002F5B9C" w:rsidP="002F5B9C">
      <w:pPr>
        <w:rPr>
          <w:rFonts w:ascii="Century Gothic" w:hAnsi="Century Gothic"/>
        </w:rPr>
      </w:pPr>
    </w:p>
    <w:p w14:paraId="5E8E80C4" w14:textId="1BEED525" w:rsidR="002F5B9C" w:rsidRDefault="002F5B9C" w:rsidP="002F5B9C">
      <w:pPr>
        <w:rPr>
          <w:rFonts w:ascii="Century Gothic" w:hAnsi="Century Gothic"/>
        </w:rPr>
      </w:pPr>
    </w:p>
    <w:p w14:paraId="34739C2C" w14:textId="523B1282" w:rsidR="002F5B9C" w:rsidRDefault="002F5B9C" w:rsidP="002F5B9C">
      <w:pPr>
        <w:rPr>
          <w:rFonts w:ascii="Century Gothic" w:hAnsi="Century Gothic"/>
        </w:rPr>
      </w:pPr>
    </w:p>
    <w:p w14:paraId="3F41ECDA" w14:textId="5F28490D" w:rsidR="002F5B9C" w:rsidRDefault="002F5B9C" w:rsidP="002F5B9C">
      <w:pPr>
        <w:rPr>
          <w:rFonts w:ascii="Century Gothic" w:hAnsi="Century Gothic"/>
        </w:rPr>
      </w:pPr>
    </w:p>
    <w:p w14:paraId="27875A1B" w14:textId="74765B94" w:rsidR="002F5B9C" w:rsidRDefault="002F5B9C" w:rsidP="002F5B9C">
      <w:pPr>
        <w:rPr>
          <w:rFonts w:ascii="Century Gothic" w:hAnsi="Century Gothic"/>
        </w:rPr>
      </w:pPr>
    </w:p>
    <w:p w14:paraId="7BA41FAB" w14:textId="625FDA55" w:rsidR="002F5B9C" w:rsidRDefault="002F5B9C" w:rsidP="002F5B9C">
      <w:pPr>
        <w:rPr>
          <w:rFonts w:ascii="Century Gothic" w:hAnsi="Century Gothic"/>
        </w:rPr>
      </w:pPr>
    </w:p>
    <w:p w14:paraId="1247C86C" w14:textId="66E08D08" w:rsidR="002F5B9C" w:rsidRDefault="002F5B9C" w:rsidP="002F5B9C">
      <w:pPr>
        <w:rPr>
          <w:rFonts w:ascii="Century Gothic" w:hAnsi="Century Gothic"/>
        </w:rPr>
      </w:pPr>
    </w:p>
    <w:p w14:paraId="4F8F55C8" w14:textId="77777777" w:rsidR="002F5B9C" w:rsidRDefault="002F5B9C" w:rsidP="002F5B9C">
      <w:pPr>
        <w:rPr>
          <w:rFonts w:ascii="Century Gothic" w:hAnsi="Century Gothic"/>
        </w:rPr>
      </w:pPr>
    </w:p>
    <w:p w14:paraId="0C160E7A" w14:textId="45360A87" w:rsidR="002F5B9C" w:rsidRDefault="002F5B9C" w:rsidP="002F5B9C">
      <w:pPr>
        <w:rPr>
          <w:rFonts w:ascii="Century Gothic" w:hAnsi="Century Gothic"/>
        </w:rPr>
      </w:pPr>
    </w:p>
    <w:p w14:paraId="453EBD53" w14:textId="0CC4C997" w:rsidR="002F5B9C" w:rsidRPr="002F5B9C" w:rsidRDefault="002F5B9C" w:rsidP="002F5B9C">
      <w:pPr>
        <w:rPr>
          <w:rFonts w:ascii="Century Gothic" w:hAnsi="Century Gothic"/>
          <w:sz w:val="20"/>
          <w:szCs w:val="20"/>
        </w:rPr>
      </w:pPr>
      <w:r w:rsidRPr="002F5B9C">
        <w:rPr>
          <w:rFonts w:ascii="Century Gothic" w:hAnsi="Century Gothic"/>
          <w:sz w:val="20"/>
          <w:szCs w:val="20"/>
        </w:rPr>
        <w:t>All images © Royal Society of Chemistry</w:t>
      </w:r>
    </w:p>
    <w:sectPr w:rsidR="002F5B9C" w:rsidRPr="002F5B9C" w:rsidSect="005F2780">
      <w:headerReference w:type="default" r:id="rId16"/>
      <w:footerReference w:type="even" r:id="rId17"/>
      <w:footerReference w:type="default" r:id="rId18"/>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1D38B" w14:textId="77777777" w:rsidR="00923F13" w:rsidRDefault="00923F13" w:rsidP="00A05BB4">
      <w:pPr>
        <w:spacing w:after="0" w:line="240" w:lineRule="auto"/>
      </w:pPr>
      <w:r>
        <w:separator/>
      </w:r>
    </w:p>
  </w:endnote>
  <w:endnote w:type="continuationSeparator" w:id="0">
    <w:p w14:paraId="586A6367" w14:textId="77777777" w:rsidR="00923F13" w:rsidRDefault="00923F13"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4F219473" w14:textId="77777777" w:rsidR="002B1AE2" w:rsidRDefault="002B1AE2" w:rsidP="002B1AE2">
    <w:pPr>
      <w:pStyle w:val="Footer"/>
      <w:ind w:left="-850"/>
      <w:rPr>
        <w:rFonts w:ascii="Century Gothic" w:hAnsi="Century Gothic"/>
        <w:sz w:val="16"/>
        <w:szCs w:val="16"/>
      </w:rPr>
    </w:pPr>
    <w:bookmarkStart w:id="1" w:name="_Hlk72229631"/>
    <w:r w:rsidRPr="0055235B">
      <w:rPr>
        <w:rFonts w:ascii="Century Gothic" w:hAnsi="Century Gothic"/>
        <w:sz w:val="16"/>
        <w:szCs w:val="16"/>
      </w:rPr>
      <w:t>© Royal Society of Chemistr</w:t>
    </w:r>
    <w:r>
      <w:rPr>
        <w:rFonts w:ascii="Century Gothic" w:hAnsi="Century Gothic"/>
        <w:sz w:val="16"/>
        <w:szCs w:val="16"/>
      </w:rPr>
      <w:t>y</w:t>
    </w:r>
    <w:r w:rsidRPr="0055235B">
      <w:rPr>
        <w:rFonts w:ascii="Century Gothic" w:hAnsi="Century Gothic"/>
        <w:sz w:val="16"/>
        <w:szCs w:val="16"/>
      </w:rPr>
      <w:t xml:space="preserve"> </w:t>
    </w:r>
  </w:p>
  <w:p w14:paraId="5648E049" w14:textId="77777777" w:rsidR="002B1AE2" w:rsidRPr="0055235B" w:rsidRDefault="002B1AE2" w:rsidP="002B1AE2">
    <w:pPr>
      <w:pStyle w:val="Footer"/>
      <w:ind w:left="-850"/>
      <w:rPr>
        <w:rFonts w:ascii="Century Gothic" w:hAnsi="Century Gothic"/>
        <w:sz w:val="16"/>
        <w:szCs w:val="16"/>
      </w:rPr>
    </w:pPr>
    <w:r>
      <w:rPr>
        <w:rFonts w:ascii="Century Gothic" w:hAnsi="Century Gothic" w:cs="Arial"/>
        <w:sz w:val="16"/>
        <w:szCs w:val="16"/>
      </w:rPr>
      <w:t>D</w:t>
    </w:r>
    <w:r w:rsidRPr="006B3238">
      <w:rPr>
        <w:rFonts w:ascii="Century Gothic" w:hAnsi="Century Gothic" w:cs="Arial"/>
        <w:sz w:val="16"/>
        <w:szCs w:val="16"/>
      </w:rPr>
      <w:t>eveloped with the Primary Science Teaching</w:t>
    </w:r>
    <w:r>
      <w:rPr>
        <w:rFonts w:ascii="Century Gothic" w:hAnsi="Century Gothic" w:cs="Arial"/>
        <w:sz w:val="16"/>
        <w:szCs w:val="16"/>
      </w:rPr>
      <w:t xml:space="preserve"> Trust</w:t>
    </w:r>
  </w:p>
  <w:bookmarkEnd w:id="1"/>
  <w:p w14:paraId="5A872236" w14:textId="70F1A7A7" w:rsidR="0055159C" w:rsidRPr="001C6249" w:rsidRDefault="0055159C" w:rsidP="002B1AE2">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780EC" w14:textId="77777777" w:rsidR="00923F13" w:rsidRDefault="00923F13" w:rsidP="00A05BB4">
      <w:pPr>
        <w:spacing w:after="0" w:line="240" w:lineRule="auto"/>
      </w:pPr>
      <w:r>
        <w:separator/>
      </w:r>
    </w:p>
  </w:footnote>
  <w:footnote w:type="continuationSeparator" w:id="0">
    <w:p w14:paraId="0C7512AC" w14:textId="77777777" w:rsidR="00923F13" w:rsidRDefault="00923F13"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sidRPr="00FC188D">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sidR="004F13CA" w:rsidRPr="00FC188D">
      <w:rPr>
        <w:rFonts w:ascii="Century Gothic" w:hAnsi="Century Gothic"/>
        <w:b/>
        <w:bCs/>
        <w:color w:val="DA1884"/>
        <w:sz w:val="30"/>
        <w:szCs w:val="30"/>
      </w:rPr>
      <w:t>Primary science investigation</w:t>
    </w:r>
  </w:p>
  <w:p w14:paraId="307AF0D1" w14:textId="56756790" w:rsidR="00A05BB4" w:rsidRPr="00FC188D" w:rsidRDefault="00803978"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rPr>
      <w:t>Anti-gravity bottle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906E5"/>
    <w:multiLevelType w:val="hybridMultilevel"/>
    <w:tmpl w:val="56046194"/>
    <w:lvl w:ilvl="0" w:tplc="00D2D4B8">
      <w:start w:val="1"/>
      <w:numFmt w:val="bullet"/>
      <w:lvlText w:val="•"/>
      <w:lvlJc w:val="left"/>
      <w:pPr>
        <w:tabs>
          <w:tab w:val="num" w:pos="720"/>
        </w:tabs>
        <w:ind w:left="720" w:hanging="360"/>
      </w:pPr>
      <w:rPr>
        <w:rFonts w:ascii="Arial" w:hAnsi="Arial" w:hint="default"/>
      </w:rPr>
    </w:lvl>
    <w:lvl w:ilvl="1" w:tplc="32AE9714" w:tentative="1">
      <w:start w:val="1"/>
      <w:numFmt w:val="bullet"/>
      <w:lvlText w:val="•"/>
      <w:lvlJc w:val="left"/>
      <w:pPr>
        <w:tabs>
          <w:tab w:val="num" w:pos="1440"/>
        </w:tabs>
        <w:ind w:left="1440" w:hanging="360"/>
      </w:pPr>
      <w:rPr>
        <w:rFonts w:ascii="Arial" w:hAnsi="Arial" w:hint="default"/>
      </w:rPr>
    </w:lvl>
    <w:lvl w:ilvl="2" w:tplc="598251F6" w:tentative="1">
      <w:start w:val="1"/>
      <w:numFmt w:val="bullet"/>
      <w:lvlText w:val="•"/>
      <w:lvlJc w:val="left"/>
      <w:pPr>
        <w:tabs>
          <w:tab w:val="num" w:pos="2160"/>
        </w:tabs>
        <w:ind w:left="2160" w:hanging="360"/>
      </w:pPr>
      <w:rPr>
        <w:rFonts w:ascii="Arial" w:hAnsi="Arial" w:hint="default"/>
      </w:rPr>
    </w:lvl>
    <w:lvl w:ilvl="3" w:tplc="C4FECDA8" w:tentative="1">
      <w:start w:val="1"/>
      <w:numFmt w:val="bullet"/>
      <w:lvlText w:val="•"/>
      <w:lvlJc w:val="left"/>
      <w:pPr>
        <w:tabs>
          <w:tab w:val="num" w:pos="2880"/>
        </w:tabs>
        <w:ind w:left="2880" w:hanging="360"/>
      </w:pPr>
      <w:rPr>
        <w:rFonts w:ascii="Arial" w:hAnsi="Arial" w:hint="default"/>
      </w:rPr>
    </w:lvl>
    <w:lvl w:ilvl="4" w:tplc="51D84CBC" w:tentative="1">
      <w:start w:val="1"/>
      <w:numFmt w:val="bullet"/>
      <w:lvlText w:val="•"/>
      <w:lvlJc w:val="left"/>
      <w:pPr>
        <w:tabs>
          <w:tab w:val="num" w:pos="3600"/>
        </w:tabs>
        <w:ind w:left="3600" w:hanging="360"/>
      </w:pPr>
      <w:rPr>
        <w:rFonts w:ascii="Arial" w:hAnsi="Arial" w:hint="default"/>
      </w:rPr>
    </w:lvl>
    <w:lvl w:ilvl="5" w:tplc="2C785F98" w:tentative="1">
      <w:start w:val="1"/>
      <w:numFmt w:val="bullet"/>
      <w:lvlText w:val="•"/>
      <w:lvlJc w:val="left"/>
      <w:pPr>
        <w:tabs>
          <w:tab w:val="num" w:pos="4320"/>
        </w:tabs>
        <w:ind w:left="4320" w:hanging="360"/>
      </w:pPr>
      <w:rPr>
        <w:rFonts w:ascii="Arial" w:hAnsi="Arial" w:hint="default"/>
      </w:rPr>
    </w:lvl>
    <w:lvl w:ilvl="6" w:tplc="E3BC2B70" w:tentative="1">
      <w:start w:val="1"/>
      <w:numFmt w:val="bullet"/>
      <w:lvlText w:val="•"/>
      <w:lvlJc w:val="left"/>
      <w:pPr>
        <w:tabs>
          <w:tab w:val="num" w:pos="5040"/>
        </w:tabs>
        <w:ind w:left="5040" w:hanging="360"/>
      </w:pPr>
      <w:rPr>
        <w:rFonts w:ascii="Arial" w:hAnsi="Arial" w:hint="default"/>
      </w:rPr>
    </w:lvl>
    <w:lvl w:ilvl="7" w:tplc="AF328DCC" w:tentative="1">
      <w:start w:val="1"/>
      <w:numFmt w:val="bullet"/>
      <w:lvlText w:val="•"/>
      <w:lvlJc w:val="left"/>
      <w:pPr>
        <w:tabs>
          <w:tab w:val="num" w:pos="5760"/>
        </w:tabs>
        <w:ind w:left="5760" w:hanging="360"/>
      </w:pPr>
      <w:rPr>
        <w:rFonts w:ascii="Arial" w:hAnsi="Arial" w:hint="default"/>
      </w:rPr>
    </w:lvl>
    <w:lvl w:ilvl="8" w:tplc="4E963D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A4C16"/>
    <w:multiLevelType w:val="hybridMultilevel"/>
    <w:tmpl w:val="76726AD2"/>
    <w:lvl w:ilvl="0" w:tplc="B19AE314">
      <w:start w:val="1"/>
      <w:numFmt w:val="bullet"/>
      <w:lvlText w:val=""/>
      <w:lvlJc w:val="left"/>
      <w:pPr>
        <w:tabs>
          <w:tab w:val="num" w:pos="360"/>
        </w:tabs>
        <w:ind w:left="360" w:hanging="360"/>
      </w:pPr>
      <w:rPr>
        <w:rFonts w:ascii="Symbol" w:hAnsi="Symbol" w:hint="default"/>
        <w:color w:val="EC008C"/>
      </w:rPr>
    </w:lvl>
    <w:lvl w:ilvl="1" w:tplc="32AE9714" w:tentative="1">
      <w:start w:val="1"/>
      <w:numFmt w:val="bullet"/>
      <w:lvlText w:val="•"/>
      <w:lvlJc w:val="left"/>
      <w:pPr>
        <w:tabs>
          <w:tab w:val="num" w:pos="1080"/>
        </w:tabs>
        <w:ind w:left="1080" w:hanging="360"/>
      </w:pPr>
      <w:rPr>
        <w:rFonts w:ascii="Arial" w:hAnsi="Arial" w:hint="default"/>
      </w:rPr>
    </w:lvl>
    <w:lvl w:ilvl="2" w:tplc="598251F6" w:tentative="1">
      <w:start w:val="1"/>
      <w:numFmt w:val="bullet"/>
      <w:lvlText w:val="•"/>
      <w:lvlJc w:val="left"/>
      <w:pPr>
        <w:tabs>
          <w:tab w:val="num" w:pos="1800"/>
        </w:tabs>
        <w:ind w:left="1800" w:hanging="360"/>
      </w:pPr>
      <w:rPr>
        <w:rFonts w:ascii="Arial" w:hAnsi="Arial" w:hint="default"/>
      </w:rPr>
    </w:lvl>
    <w:lvl w:ilvl="3" w:tplc="C4FECDA8" w:tentative="1">
      <w:start w:val="1"/>
      <w:numFmt w:val="bullet"/>
      <w:lvlText w:val="•"/>
      <w:lvlJc w:val="left"/>
      <w:pPr>
        <w:tabs>
          <w:tab w:val="num" w:pos="2520"/>
        </w:tabs>
        <w:ind w:left="2520" w:hanging="360"/>
      </w:pPr>
      <w:rPr>
        <w:rFonts w:ascii="Arial" w:hAnsi="Arial" w:hint="default"/>
      </w:rPr>
    </w:lvl>
    <w:lvl w:ilvl="4" w:tplc="51D84CBC" w:tentative="1">
      <w:start w:val="1"/>
      <w:numFmt w:val="bullet"/>
      <w:lvlText w:val="•"/>
      <w:lvlJc w:val="left"/>
      <w:pPr>
        <w:tabs>
          <w:tab w:val="num" w:pos="3240"/>
        </w:tabs>
        <w:ind w:left="3240" w:hanging="360"/>
      </w:pPr>
      <w:rPr>
        <w:rFonts w:ascii="Arial" w:hAnsi="Arial" w:hint="default"/>
      </w:rPr>
    </w:lvl>
    <w:lvl w:ilvl="5" w:tplc="2C785F98" w:tentative="1">
      <w:start w:val="1"/>
      <w:numFmt w:val="bullet"/>
      <w:lvlText w:val="•"/>
      <w:lvlJc w:val="left"/>
      <w:pPr>
        <w:tabs>
          <w:tab w:val="num" w:pos="3960"/>
        </w:tabs>
        <w:ind w:left="3960" w:hanging="360"/>
      </w:pPr>
      <w:rPr>
        <w:rFonts w:ascii="Arial" w:hAnsi="Arial" w:hint="default"/>
      </w:rPr>
    </w:lvl>
    <w:lvl w:ilvl="6" w:tplc="E3BC2B70" w:tentative="1">
      <w:start w:val="1"/>
      <w:numFmt w:val="bullet"/>
      <w:lvlText w:val="•"/>
      <w:lvlJc w:val="left"/>
      <w:pPr>
        <w:tabs>
          <w:tab w:val="num" w:pos="4680"/>
        </w:tabs>
        <w:ind w:left="4680" w:hanging="360"/>
      </w:pPr>
      <w:rPr>
        <w:rFonts w:ascii="Arial" w:hAnsi="Arial" w:hint="default"/>
      </w:rPr>
    </w:lvl>
    <w:lvl w:ilvl="7" w:tplc="AF328DCC" w:tentative="1">
      <w:start w:val="1"/>
      <w:numFmt w:val="bullet"/>
      <w:lvlText w:val="•"/>
      <w:lvlJc w:val="left"/>
      <w:pPr>
        <w:tabs>
          <w:tab w:val="num" w:pos="5400"/>
        </w:tabs>
        <w:ind w:left="5400" w:hanging="360"/>
      </w:pPr>
      <w:rPr>
        <w:rFonts w:ascii="Arial" w:hAnsi="Arial" w:hint="default"/>
      </w:rPr>
    </w:lvl>
    <w:lvl w:ilvl="8" w:tplc="4E963D2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6"/>
  </w:num>
  <w:num w:numId="4">
    <w:abstractNumId w:val="19"/>
  </w:num>
  <w:num w:numId="5">
    <w:abstractNumId w:val="18"/>
  </w:num>
  <w:num w:numId="6">
    <w:abstractNumId w:val="9"/>
  </w:num>
  <w:num w:numId="7">
    <w:abstractNumId w:val="12"/>
  </w:num>
  <w:num w:numId="8">
    <w:abstractNumId w:val="10"/>
  </w:num>
  <w:num w:numId="9">
    <w:abstractNumId w:val="6"/>
  </w:num>
  <w:num w:numId="10">
    <w:abstractNumId w:val="11"/>
  </w:num>
  <w:num w:numId="11">
    <w:abstractNumId w:val="1"/>
  </w:num>
  <w:num w:numId="12">
    <w:abstractNumId w:val="4"/>
  </w:num>
  <w:num w:numId="13">
    <w:abstractNumId w:val="15"/>
  </w:num>
  <w:num w:numId="14">
    <w:abstractNumId w:val="2"/>
  </w:num>
  <w:num w:numId="15">
    <w:abstractNumId w:val="13"/>
  </w:num>
  <w:num w:numId="16">
    <w:abstractNumId w:val="14"/>
  </w:num>
  <w:num w:numId="17">
    <w:abstractNumId w:val="20"/>
  </w:num>
  <w:num w:numId="18">
    <w:abstractNumId w:val="8"/>
  </w:num>
  <w:num w:numId="19">
    <w:abstractNumId w:val="7"/>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76DC8"/>
    <w:rsid w:val="0008562D"/>
    <w:rsid w:val="00086E20"/>
    <w:rsid w:val="000950B6"/>
    <w:rsid w:val="000B0538"/>
    <w:rsid w:val="000B1141"/>
    <w:rsid w:val="000C5CD5"/>
    <w:rsid w:val="000D086B"/>
    <w:rsid w:val="000D3527"/>
    <w:rsid w:val="001259CE"/>
    <w:rsid w:val="00130DD3"/>
    <w:rsid w:val="0013582A"/>
    <w:rsid w:val="00137844"/>
    <w:rsid w:val="00147CF3"/>
    <w:rsid w:val="001614EA"/>
    <w:rsid w:val="00164708"/>
    <w:rsid w:val="001650AE"/>
    <w:rsid w:val="00180382"/>
    <w:rsid w:val="0018279B"/>
    <w:rsid w:val="00184038"/>
    <w:rsid w:val="00186958"/>
    <w:rsid w:val="001B01F7"/>
    <w:rsid w:val="001C6249"/>
    <w:rsid w:val="001D2D56"/>
    <w:rsid w:val="001D592A"/>
    <w:rsid w:val="001E4AC9"/>
    <w:rsid w:val="001E7A75"/>
    <w:rsid w:val="001E7A7E"/>
    <w:rsid w:val="001F2CB5"/>
    <w:rsid w:val="002218CD"/>
    <w:rsid w:val="00221A18"/>
    <w:rsid w:val="00243E25"/>
    <w:rsid w:val="00262382"/>
    <w:rsid w:val="00264415"/>
    <w:rsid w:val="00264AC2"/>
    <w:rsid w:val="0027233A"/>
    <w:rsid w:val="002776A1"/>
    <w:rsid w:val="0028618D"/>
    <w:rsid w:val="00286CDA"/>
    <w:rsid w:val="00287AF3"/>
    <w:rsid w:val="00296750"/>
    <w:rsid w:val="002B05D6"/>
    <w:rsid w:val="002B1AE2"/>
    <w:rsid w:val="002B3342"/>
    <w:rsid w:val="002D1F01"/>
    <w:rsid w:val="002D31AF"/>
    <w:rsid w:val="002D59F4"/>
    <w:rsid w:val="002D6072"/>
    <w:rsid w:val="002D6A37"/>
    <w:rsid w:val="002E73FD"/>
    <w:rsid w:val="002F5B9C"/>
    <w:rsid w:val="00302091"/>
    <w:rsid w:val="003063EA"/>
    <w:rsid w:val="0031607B"/>
    <w:rsid w:val="00324184"/>
    <w:rsid w:val="00333082"/>
    <w:rsid w:val="003338A2"/>
    <w:rsid w:val="003415C3"/>
    <w:rsid w:val="00343C58"/>
    <w:rsid w:val="003479CC"/>
    <w:rsid w:val="003714F7"/>
    <w:rsid w:val="003755FB"/>
    <w:rsid w:val="003903F0"/>
    <w:rsid w:val="003A04E2"/>
    <w:rsid w:val="003A14AF"/>
    <w:rsid w:val="003C2307"/>
    <w:rsid w:val="003D578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D19F9"/>
    <w:rsid w:val="004E5593"/>
    <w:rsid w:val="004F13CA"/>
    <w:rsid w:val="00501EAD"/>
    <w:rsid w:val="005054EC"/>
    <w:rsid w:val="00522478"/>
    <w:rsid w:val="00540510"/>
    <w:rsid w:val="005418A7"/>
    <w:rsid w:val="0055159C"/>
    <w:rsid w:val="00556952"/>
    <w:rsid w:val="005758C0"/>
    <w:rsid w:val="00576E6E"/>
    <w:rsid w:val="00582DB6"/>
    <w:rsid w:val="00585D22"/>
    <w:rsid w:val="005907AA"/>
    <w:rsid w:val="0059113C"/>
    <w:rsid w:val="005927AB"/>
    <w:rsid w:val="00593FA1"/>
    <w:rsid w:val="00596F9C"/>
    <w:rsid w:val="005A3F00"/>
    <w:rsid w:val="005A4659"/>
    <w:rsid w:val="005A518E"/>
    <w:rsid w:val="005C757A"/>
    <w:rsid w:val="005D4EB5"/>
    <w:rsid w:val="005F2780"/>
    <w:rsid w:val="006106C8"/>
    <w:rsid w:val="0062305B"/>
    <w:rsid w:val="00623E1A"/>
    <w:rsid w:val="00641D8C"/>
    <w:rsid w:val="0065029C"/>
    <w:rsid w:val="00651167"/>
    <w:rsid w:val="00654780"/>
    <w:rsid w:val="00655202"/>
    <w:rsid w:val="006603C3"/>
    <w:rsid w:val="0067506A"/>
    <w:rsid w:val="00682413"/>
    <w:rsid w:val="00684F57"/>
    <w:rsid w:val="0069322B"/>
    <w:rsid w:val="006E12BC"/>
    <w:rsid w:val="006F1E9C"/>
    <w:rsid w:val="007219EF"/>
    <w:rsid w:val="00726D10"/>
    <w:rsid w:val="00741F51"/>
    <w:rsid w:val="00765715"/>
    <w:rsid w:val="007709D5"/>
    <w:rsid w:val="00777957"/>
    <w:rsid w:val="0078481D"/>
    <w:rsid w:val="00786D76"/>
    <w:rsid w:val="007A63C4"/>
    <w:rsid w:val="007B2C37"/>
    <w:rsid w:val="007C1682"/>
    <w:rsid w:val="007C2DF1"/>
    <w:rsid w:val="007D3CDA"/>
    <w:rsid w:val="007F7495"/>
    <w:rsid w:val="00802A5B"/>
    <w:rsid w:val="00803978"/>
    <w:rsid w:val="00814A31"/>
    <w:rsid w:val="008160D7"/>
    <w:rsid w:val="00816CF0"/>
    <w:rsid w:val="00820D8A"/>
    <w:rsid w:val="00822308"/>
    <w:rsid w:val="00826864"/>
    <w:rsid w:val="00831C79"/>
    <w:rsid w:val="008324F3"/>
    <w:rsid w:val="00835C2D"/>
    <w:rsid w:val="00835CED"/>
    <w:rsid w:val="00836E2A"/>
    <w:rsid w:val="00844B72"/>
    <w:rsid w:val="00856EED"/>
    <w:rsid w:val="0088781B"/>
    <w:rsid w:val="00895380"/>
    <w:rsid w:val="008A5ABD"/>
    <w:rsid w:val="008D7BC9"/>
    <w:rsid w:val="00900FC6"/>
    <w:rsid w:val="009024D0"/>
    <w:rsid w:val="00911C70"/>
    <w:rsid w:val="00913533"/>
    <w:rsid w:val="0091555F"/>
    <w:rsid w:val="00923F13"/>
    <w:rsid w:val="009337B5"/>
    <w:rsid w:val="00933B71"/>
    <w:rsid w:val="0094376E"/>
    <w:rsid w:val="00951E75"/>
    <w:rsid w:val="00954C7F"/>
    <w:rsid w:val="00960C02"/>
    <w:rsid w:val="00961858"/>
    <w:rsid w:val="00961A72"/>
    <w:rsid w:val="00965AA2"/>
    <w:rsid w:val="00972F5F"/>
    <w:rsid w:val="00985E53"/>
    <w:rsid w:val="0098737B"/>
    <w:rsid w:val="009953F7"/>
    <w:rsid w:val="00997D94"/>
    <w:rsid w:val="009A411D"/>
    <w:rsid w:val="009C1F5D"/>
    <w:rsid w:val="009C7A42"/>
    <w:rsid w:val="009D1D16"/>
    <w:rsid w:val="009E2F19"/>
    <w:rsid w:val="009E497D"/>
    <w:rsid w:val="009F0E19"/>
    <w:rsid w:val="009F3581"/>
    <w:rsid w:val="00A005B2"/>
    <w:rsid w:val="00A05BB4"/>
    <w:rsid w:val="00A17F71"/>
    <w:rsid w:val="00A2277A"/>
    <w:rsid w:val="00A240BC"/>
    <w:rsid w:val="00A328BA"/>
    <w:rsid w:val="00A40633"/>
    <w:rsid w:val="00A42AAE"/>
    <w:rsid w:val="00A446AB"/>
    <w:rsid w:val="00A56D6D"/>
    <w:rsid w:val="00A56FFF"/>
    <w:rsid w:val="00AA0766"/>
    <w:rsid w:val="00AA28B0"/>
    <w:rsid w:val="00AB0EFE"/>
    <w:rsid w:val="00AB168D"/>
    <w:rsid w:val="00AB757F"/>
    <w:rsid w:val="00AB7FA9"/>
    <w:rsid w:val="00AD2FEC"/>
    <w:rsid w:val="00AD7040"/>
    <w:rsid w:val="00AE0EAD"/>
    <w:rsid w:val="00AF246E"/>
    <w:rsid w:val="00B012C3"/>
    <w:rsid w:val="00B03E8A"/>
    <w:rsid w:val="00B07CD0"/>
    <w:rsid w:val="00B269E7"/>
    <w:rsid w:val="00B3044C"/>
    <w:rsid w:val="00B31BDD"/>
    <w:rsid w:val="00B40A05"/>
    <w:rsid w:val="00B43C94"/>
    <w:rsid w:val="00B50C13"/>
    <w:rsid w:val="00B55B02"/>
    <w:rsid w:val="00B65A3E"/>
    <w:rsid w:val="00B82F00"/>
    <w:rsid w:val="00B84A3D"/>
    <w:rsid w:val="00B90F74"/>
    <w:rsid w:val="00BB4D8F"/>
    <w:rsid w:val="00BC2C4F"/>
    <w:rsid w:val="00BE12A9"/>
    <w:rsid w:val="00BE74BB"/>
    <w:rsid w:val="00C04D88"/>
    <w:rsid w:val="00C127F0"/>
    <w:rsid w:val="00C53AED"/>
    <w:rsid w:val="00C61320"/>
    <w:rsid w:val="00C633A9"/>
    <w:rsid w:val="00C706D8"/>
    <w:rsid w:val="00C74A38"/>
    <w:rsid w:val="00C7679E"/>
    <w:rsid w:val="00C80796"/>
    <w:rsid w:val="00C81F44"/>
    <w:rsid w:val="00C86561"/>
    <w:rsid w:val="00C86757"/>
    <w:rsid w:val="00C91203"/>
    <w:rsid w:val="00CB2E35"/>
    <w:rsid w:val="00CB30ED"/>
    <w:rsid w:val="00CB327C"/>
    <w:rsid w:val="00CC0D10"/>
    <w:rsid w:val="00CE0ACB"/>
    <w:rsid w:val="00CE5A69"/>
    <w:rsid w:val="00CF6AED"/>
    <w:rsid w:val="00CF6C07"/>
    <w:rsid w:val="00D004B1"/>
    <w:rsid w:val="00D02B21"/>
    <w:rsid w:val="00D03738"/>
    <w:rsid w:val="00D27A75"/>
    <w:rsid w:val="00D55883"/>
    <w:rsid w:val="00D72934"/>
    <w:rsid w:val="00D752EF"/>
    <w:rsid w:val="00D75FB0"/>
    <w:rsid w:val="00DA7466"/>
    <w:rsid w:val="00DB396B"/>
    <w:rsid w:val="00DB449A"/>
    <w:rsid w:val="00DB4AA1"/>
    <w:rsid w:val="00DD7C52"/>
    <w:rsid w:val="00E21353"/>
    <w:rsid w:val="00E22F57"/>
    <w:rsid w:val="00E237F6"/>
    <w:rsid w:val="00E247AD"/>
    <w:rsid w:val="00E45410"/>
    <w:rsid w:val="00E63423"/>
    <w:rsid w:val="00E63D25"/>
    <w:rsid w:val="00E66CE7"/>
    <w:rsid w:val="00E84E4F"/>
    <w:rsid w:val="00EB1AE3"/>
    <w:rsid w:val="00EB539F"/>
    <w:rsid w:val="00EC1660"/>
    <w:rsid w:val="00ED27D9"/>
    <w:rsid w:val="00EE5572"/>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B3265"/>
    <w:rsid w:val="00FC188D"/>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130DD3"/>
    <w:rPr>
      <w:color w:val="0563C1" w:themeColor="hyperlink"/>
      <w:u w:val="single"/>
    </w:rPr>
  </w:style>
  <w:style w:type="character" w:styleId="UnresolvedMention">
    <w:name w:val="Unresolved Mention"/>
    <w:basedOn w:val="DefaultParagraphFont"/>
    <w:uiPriority w:val="99"/>
    <w:semiHidden/>
    <w:unhideWhenUsed/>
    <w:rsid w:val="00130DD3"/>
    <w:rPr>
      <w:color w:val="605E5C"/>
      <w:shd w:val="clear" w:color="auto" w:fill="E1DFDD"/>
    </w:rPr>
  </w:style>
  <w:style w:type="character" w:styleId="CommentReference">
    <w:name w:val="annotation reference"/>
    <w:basedOn w:val="DefaultParagraphFont"/>
    <w:uiPriority w:val="99"/>
    <w:semiHidden/>
    <w:unhideWhenUsed/>
    <w:rsid w:val="00FB3265"/>
    <w:rPr>
      <w:sz w:val="16"/>
      <w:szCs w:val="16"/>
    </w:rPr>
  </w:style>
  <w:style w:type="paragraph" w:styleId="CommentText">
    <w:name w:val="annotation text"/>
    <w:basedOn w:val="Normal"/>
    <w:link w:val="CommentTextChar"/>
    <w:uiPriority w:val="99"/>
    <w:semiHidden/>
    <w:unhideWhenUsed/>
    <w:rsid w:val="00FB3265"/>
    <w:pPr>
      <w:spacing w:line="240" w:lineRule="auto"/>
    </w:pPr>
    <w:rPr>
      <w:sz w:val="20"/>
      <w:szCs w:val="20"/>
    </w:rPr>
  </w:style>
  <w:style w:type="character" w:customStyle="1" w:styleId="CommentTextChar">
    <w:name w:val="Comment Text Char"/>
    <w:basedOn w:val="DefaultParagraphFont"/>
    <w:link w:val="CommentText"/>
    <w:uiPriority w:val="99"/>
    <w:semiHidden/>
    <w:rsid w:val="00FB3265"/>
    <w:rPr>
      <w:sz w:val="20"/>
      <w:szCs w:val="20"/>
    </w:rPr>
  </w:style>
  <w:style w:type="paragraph" w:styleId="CommentSubject">
    <w:name w:val="annotation subject"/>
    <w:basedOn w:val="CommentText"/>
    <w:next w:val="CommentText"/>
    <w:link w:val="CommentSubjectChar"/>
    <w:uiPriority w:val="99"/>
    <w:semiHidden/>
    <w:unhideWhenUsed/>
    <w:rsid w:val="00FB3265"/>
    <w:rPr>
      <w:b/>
      <w:bCs/>
    </w:rPr>
  </w:style>
  <w:style w:type="character" w:customStyle="1" w:styleId="CommentSubjectChar">
    <w:name w:val="Comment Subject Char"/>
    <w:basedOn w:val="CommentTextChar"/>
    <w:link w:val="CommentSubject"/>
    <w:uiPriority w:val="99"/>
    <w:semiHidden/>
    <w:rsid w:val="00FB32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505750">
      <w:bodyDiv w:val="1"/>
      <w:marLeft w:val="0"/>
      <w:marRight w:val="0"/>
      <w:marTop w:val="0"/>
      <w:marBottom w:val="0"/>
      <w:divBdr>
        <w:top w:val="none" w:sz="0" w:space="0" w:color="auto"/>
        <w:left w:val="none" w:sz="0" w:space="0" w:color="auto"/>
        <w:bottom w:val="none" w:sz="0" w:space="0" w:color="auto"/>
        <w:right w:val="none" w:sz="0" w:space="0" w:color="auto"/>
      </w:divBdr>
    </w:div>
    <w:div w:id="893391591">
      <w:bodyDiv w:val="1"/>
      <w:marLeft w:val="0"/>
      <w:marRight w:val="0"/>
      <w:marTop w:val="0"/>
      <w:marBottom w:val="0"/>
      <w:divBdr>
        <w:top w:val="none" w:sz="0" w:space="0" w:color="auto"/>
        <w:left w:val="none" w:sz="0" w:space="0" w:color="auto"/>
        <w:bottom w:val="none" w:sz="0" w:space="0" w:color="auto"/>
        <w:right w:val="none" w:sz="0" w:space="0" w:color="auto"/>
      </w:divBdr>
      <w:divsChild>
        <w:div w:id="1609696775">
          <w:marLeft w:val="547"/>
          <w:marRight w:val="0"/>
          <w:marTop w:val="0"/>
          <w:marBottom w:val="200"/>
          <w:divBdr>
            <w:top w:val="none" w:sz="0" w:space="0" w:color="auto"/>
            <w:left w:val="none" w:sz="0" w:space="0" w:color="auto"/>
            <w:bottom w:val="none" w:sz="0" w:space="0" w:color="auto"/>
            <w:right w:val="none" w:sz="0" w:space="0" w:color="auto"/>
          </w:divBdr>
        </w:div>
        <w:div w:id="1536966472">
          <w:marLeft w:val="547"/>
          <w:marRight w:val="0"/>
          <w:marTop w:val="0"/>
          <w:marBottom w:val="200"/>
          <w:divBdr>
            <w:top w:val="none" w:sz="0" w:space="0" w:color="auto"/>
            <w:left w:val="none" w:sz="0" w:space="0" w:color="auto"/>
            <w:bottom w:val="none" w:sz="0" w:space="0" w:color="auto"/>
            <w:right w:val="none" w:sz="0" w:space="0" w:color="auto"/>
          </w:divBdr>
        </w:div>
      </w:divsChild>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yVLfDb" TargetMode="Externa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rsc.li/3zab56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sc.li/3r8KWCo" TargetMode="Externa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Anti-gravity bottle_primary science investigation_teacher notes</vt:lpstr>
    </vt:vector>
  </TitlesOfParts>
  <Company>Royal Society of Chemistry</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Anti-gravity bottle_primary science investigation_teacher notes</dc:title>
  <dc:subject>Use these teacher notes to carry out the anti-gravity bottle investigation with your learners</dc:subject>
  <dc:creator>Chloe Francis</dc:creator>
  <cp:keywords>primary science experiment force gravity air pressure</cp:keywords>
  <dc:description/>
  <cp:lastModifiedBy>Chris Runciman</cp:lastModifiedBy>
  <cp:revision>9</cp:revision>
  <dcterms:created xsi:type="dcterms:W3CDTF">2021-06-09T20:11:00Z</dcterms:created>
  <dcterms:modified xsi:type="dcterms:W3CDTF">2021-07-14T10:20:00Z</dcterms:modified>
</cp:coreProperties>
</file>