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C829BC" w14:textId="60AB2641" w:rsidR="004D19F9" w:rsidRDefault="00CB3DEF" w:rsidP="00A42AAE">
      <w:pPr>
        <w:pStyle w:val="Heading1"/>
        <w:spacing w:before="0" w:after="500"/>
        <w:ind w:right="-851"/>
        <w:rPr>
          <w:rFonts w:ascii="Century Gothic" w:hAnsi="Century Gothic"/>
          <w:b/>
          <w:bCs/>
          <w:color w:val="DA1884"/>
          <w:sz w:val="36"/>
          <w:szCs w:val="36"/>
        </w:rPr>
      </w:pPr>
      <w:r w:rsidRPr="00CB3DEF">
        <w:rPr>
          <w:rFonts w:ascii="Century Gothic" w:hAnsi="Century Gothic"/>
          <w:b/>
          <w:bCs/>
          <w:color w:val="DA1884"/>
          <w:sz w:val="36"/>
          <w:szCs w:val="36"/>
        </w:rPr>
        <w:t xml:space="preserve">The </w:t>
      </w:r>
      <w:r w:rsidR="007D4B76">
        <w:rPr>
          <w:rFonts w:ascii="Century Gothic" w:hAnsi="Century Gothic"/>
          <w:b/>
          <w:bCs/>
          <w:color w:val="DA1884"/>
          <w:sz w:val="36"/>
          <w:szCs w:val="36"/>
        </w:rPr>
        <w:t>l</w:t>
      </w:r>
      <w:r w:rsidRPr="00CB3DEF">
        <w:rPr>
          <w:rFonts w:ascii="Century Gothic" w:hAnsi="Century Gothic"/>
          <w:b/>
          <w:bCs/>
          <w:color w:val="DA1884"/>
          <w:sz w:val="36"/>
          <w:szCs w:val="36"/>
        </w:rPr>
        <w:t xml:space="preserve">eaky </w:t>
      </w:r>
      <w:r w:rsidR="007D4B76">
        <w:rPr>
          <w:rFonts w:ascii="Century Gothic" w:hAnsi="Century Gothic"/>
          <w:b/>
          <w:bCs/>
          <w:color w:val="DA1884"/>
          <w:sz w:val="36"/>
          <w:szCs w:val="36"/>
        </w:rPr>
        <w:t>b</w:t>
      </w:r>
      <w:r w:rsidRPr="00CB3DEF">
        <w:rPr>
          <w:rFonts w:ascii="Century Gothic" w:hAnsi="Century Gothic"/>
          <w:b/>
          <w:bCs/>
          <w:color w:val="DA1884"/>
          <w:sz w:val="36"/>
          <w:szCs w:val="36"/>
        </w:rPr>
        <w:t>ottle</w:t>
      </w:r>
    </w:p>
    <w:p w14:paraId="09C6ACE4" w14:textId="4EADCFB2" w:rsidR="00932632" w:rsidRPr="00932632" w:rsidRDefault="00CB3DEF" w:rsidP="00662CA7">
      <w:pPr>
        <w:pStyle w:val="Heading1"/>
        <w:spacing w:before="0" w:after="100"/>
        <w:ind w:right="-851"/>
        <w:rPr>
          <w:rFonts w:ascii="Century Gothic" w:hAnsi="Century Gothic"/>
        </w:rPr>
      </w:pPr>
      <w:r w:rsidRPr="00CB3DEF">
        <w:rPr>
          <w:rFonts w:ascii="Century Gothic" w:hAnsi="Century Gothic"/>
          <w:b/>
          <w:bCs/>
          <w:color w:val="DA1884"/>
          <w:sz w:val="24"/>
          <w:szCs w:val="24"/>
        </w:rPr>
        <w:t xml:space="preserve">The </w:t>
      </w:r>
      <w:r w:rsidR="007D4B76">
        <w:rPr>
          <w:rFonts w:ascii="Century Gothic" w:hAnsi="Century Gothic"/>
          <w:b/>
          <w:bCs/>
          <w:color w:val="DA1884"/>
          <w:sz w:val="24"/>
          <w:szCs w:val="24"/>
        </w:rPr>
        <w:t>l</w:t>
      </w:r>
      <w:r w:rsidRPr="00CB3DEF">
        <w:rPr>
          <w:rFonts w:ascii="Century Gothic" w:hAnsi="Century Gothic"/>
          <w:b/>
          <w:bCs/>
          <w:color w:val="DA1884"/>
          <w:sz w:val="24"/>
          <w:szCs w:val="24"/>
        </w:rPr>
        <w:t xml:space="preserve">eaky </w:t>
      </w:r>
      <w:r w:rsidR="007D4B76">
        <w:rPr>
          <w:rFonts w:ascii="Century Gothic" w:hAnsi="Century Gothic"/>
          <w:b/>
          <w:bCs/>
          <w:color w:val="DA1884"/>
          <w:sz w:val="24"/>
          <w:szCs w:val="24"/>
        </w:rPr>
        <w:t>b</w:t>
      </w:r>
      <w:r w:rsidRPr="00CB3DEF">
        <w:rPr>
          <w:rFonts w:ascii="Century Gothic" w:hAnsi="Century Gothic"/>
          <w:b/>
          <w:bCs/>
          <w:color w:val="DA1884"/>
          <w:sz w:val="24"/>
          <w:szCs w:val="24"/>
        </w:rPr>
        <w:t>ottle</w:t>
      </w:r>
      <w:r w:rsidR="007D4B76">
        <w:rPr>
          <w:rFonts w:ascii="Century Gothic" w:hAnsi="Century Gothic"/>
          <w:b/>
          <w:bCs/>
          <w:color w:val="DA1884"/>
          <w:sz w:val="24"/>
          <w:szCs w:val="24"/>
        </w:rPr>
        <w:t xml:space="preserve"> demonstration</w:t>
      </w:r>
      <w:r w:rsidR="002D6072">
        <w:rPr>
          <w:rFonts w:ascii="Century Gothic" w:hAnsi="Century Gothic"/>
          <w:b/>
          <w:bCs/>
          <w:color w:val="DA1884"/>
          <w:sz w:val="24"/>
          <w:szCs w:val="24"/>
        </w:rPr>
        <w:t>:</w:t>
      </w:r>
      <w:r w:rsidR="007D4B76">
        <w:t xml:space="preserve"> </w:t>
      </w:r>
      <w:r w:rsidR="007D4B76">
        <w:rPr>
          <w:rFonts w:ascii="Century Gothic" w:hAnsi="Century Gothic"/>
          <w:color w:val="000000" w:themeColor="text1"/>
          <w:sz w:val="22"/>
          <w:szCs w:val="22"/>
        </w:rPr>
        <w:t>A demonstration video can be viewed at</w:t>
      </w:r>
      <w:r w:rsidR="00662CA7">
        <w:rPr>
          <w:rFonts w:ascii="Century Gothic" w:hAnsi="Century Gothic"/>
          <w:color w:val="000000" w:themeColor="text1"/>
          <w:sz w:val="22"/>
          <w:szCs w:val="22"/>
        </w:rPr>
        <w:t xml:space="preserve"> </w:t>
      </w:r>
      <w:hyperlink r:id="rId8" w:history="1">
        <w:r w:rsidR="00F05F21" w:rsidRPr="00F05F21">
          <w:rPr>
            <w:rStyle w:val="Hyperlink"/>
            <w:rFonts w:ascii="Century Gothic" w:hAnsi="Century Gothic"/>
            <w:sz w:val="22"/>
            <w:szCs w:val="22"/>
          </w:rPr>
          <w:t>rsc.li/3yUFHJd</w:t>
        </w:r>
      </w:hyperlink>
    </w:p>
    <w:p w14:paraId="2979270F" w14:textId="7437550C" w:rsidR="00A05BB4" w:rsidRPr="005E46B2" w:rsidRDefault="007D4B76" w:rsidP="007D4B76">
      <w:pPr>
        <w:rPr>
          <w:rFonts w:ascii="Century Gothic" w:hAnsi="Century Gothic"/>
        </w:rPr>
      </w:pPr>
      <w:r>
        <w:rPr>
          <w:rFonts w:ascii="Century Gothic" w:hAnsi="Century Gothic"/>
        </w:rPr>
        <w:t>The investigation allows</w:t>
      </w:r>
      <w:r w:rsidR="00CB3DEF" w:rsidRPr="005E46B2">
        <w:rPr>
          <w:rFonts w:ascii="Century Gothic" w:hAnsi="Century Gothic"/>
        </w:rPr>
        <w:t xml:space="preserve"> </w:t>
      </w:r>
      <w:r>
        <w:rPr>
          <w:rFonts w:ascii="Century Gothic" w:hAnsi="Century Gothic"/>
        </w:rPr>
        <w:t>learners</w:t>
      </w:r>
      <w:r w:rsidRPr="005E46B2">
        <w:rPr>
          <w:rFonts w:ascii="Century Gothic" w:hAnsi="Century Gothic"/>
        </w:rPr>
        <w:t xml:space="preserve"> </w:t>
      </w:r>
      <w:r w:rsidR="00CB3DEF" w:rsidRPr="005E46B2">
        <w:rPr>
          <w:rFonts w:ascii="Century Gothic" w:hAnsi="Century Gothic"/>
        </w:rPr>
        <w:t xml:space="preserve">to explore air pressure for themselves </w:t>
      </w:r>
      <w:r>
        <w:rPr>
          <w:rFonts w:ascii="Century Gothic" w:hAnsi="Century Gothic"/>
        </w:rPr>
        <w:t>along with viewing the leaky bottle demonstration</w:t>
      </w:r>
      <w:r w:rsidR="00CB3DEF" w:rsidRPr="005E46B2">
        <w:rPr>
          <w:rFonts w:ascii="Century Gothic" w:hAnsi="Century Gothic"/>
        </w:rPr>
        <w:t>.</w:t>
      </w:r>
    </w:p>
    <w:p w14:paraId="20532965" w14:textId="6745100C" w:rsidR="00A40633" w:rsidRDefault="00A40633" w:rsidP="00E21353">
      <w:pPr>
        <w:pStyle w:val="Heading2"/>
        <w:spacing w:before="300" w:after="160"/>
        <w:rPr>
          <w:rFonts w:ascii="Century Gothic" w:hAnsi="Century Gothic"/>
          <w:color w:val="000000" w:themeColor="text1"/>
          <w:sz w:val="24"/>
          <w:szCs w:val="24"/>
        </w:rPr>
      </w:pPr>
      <w:r w:rsidRPr="00F13419">
        <w:rPr>
          <w:rFonts w:ascii="Century Gothic" w:hAnsi="Century Gothic"/>
          <w:b/>
          <w:bCs/>
          <w:color w:val="DA1884"/>
          <w:sz w:val="24"/>
          <w:szCs w:val="24"/>
        </w:rPr>
        <w:t>A</w:t>
      </w:r>
      <w:r>
        <w:rPr>
          <w:rFonts w:ascii="Century Gothic" w:hAnsi="Century Gothic"/>
          <w:b/>
          <w:bCs/>
          <w:color w:val="DA1884"/>
          <w:sz w:val="24"/>
          <w:szCs w:val="24"/>
        </w:rPr>
        <w:t>ge group</w:t>
      </w:r>
      <w:r w:rsidR="00FE1110">
        <w:rPr>
          <w:rFonts w:ascii="Century Gothic" w:hAnsi="Century Gothic"/>
          <w:b/>
          <w:bCs/>
          <w:color w:val="DA1884"/>
          <w:sz w:val="24"/>
          <w:szCs w:val="24"/>
        </w:rPr>
        <w:t xml:space="preserve">: </w:t>
      </w:r>
      <w:r w:rsidR="00FE1110" w:rsidRPr="00C74A38">
        <w:rPr>
          <w:rFonts w:ascii="Century Gothic" w:hAnsi="Century Gothic"/>
          <w:color w:val="000000" w:themeColor="text1"/>
          <w:sz w:val="22"/>
          <w:szCs w:val="22"/>
        </w:rPr>
        <w:t>7–9</w:t>
      </w:r>
    </w:p>
    <w:p w14:paraId="019D27B5" w14:textId="0D9FB931" w:rsidR="00FE1110" w:rsidRPr="00F13419" w:rsidRDefault="00B50C13" w:rsidP="00E21353">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t>Learning objectives</w:t>
      </w:r>
    </w:p>
    <w:p w14:paraId="1A95C0FA" w14:textId="22106ED6" w:rsidR="00CB3DEF" w:rsidRPr="00CB3DEF" w:rsidRDefault="00CB3DEF" w:rsidP="00CB3DEF">
      <w:pPr>
        <w:pStyle w:val="ListParagraph"/>
        <w:numPr>
          <w:ilvl w:val="0"/>
          <w:numId w:val="15"/>
        </w:numPr>
        <w:rPr>
          <w:rFonts w:ascii="Century Gothic" w:hAnsi="Century Gothic"/>
        </w:rPr>
      </w:pPr>
      <w:r w:rsidRPr="00CB3DEF">
        <w:rPr>
          <w:rFonts w:ascii="Century Gothic" w:hAnsi="Century Gothic"/>
        </w:rPr>
        <w:t>To develop a simple definition of pressure in terms of force.</w:t>
      </w:r>
    </w:p>
    <w:p w14:paraId="7E190172" w14:textId="6B78DD9C" w:rsidR="00CB3DEF" w:rsidRPr="00CB3DEF" w:rsidRDefault="00CB3DEF" w:rsidP="00CB3DEF">
      <w:pPr>
        <w:pStyle w:val="ListParagraph"/>
        <w:numPr>
          <w:ilvl w:val="0"/>
          <w:numId w:val="15"/>
        </w:numPr>
        <w:rPr>
          <w:rFonts w:ascii="Century Gothic" w:hAnsi="Century Gothic"/>
        </w:rPr>
      </w:pPr>
      <w:r w:rsidRPr="00CB3DEF">
        <w:rPr>
          <w:rFonts w:ascii="Century Gothic" w:hAnsi="Century Gothic"/>
        </w:rPr>
        <w:t xml:space="preserve">To develop an awareness that the air around us exerts pressure on the objects it </w:t>
      </w:r>
      <w:proofErr w:type="gramStart"/>
      <w:r w:rsidRPr="00CB3DEF">
        <w:rPr>
          <w:rFonts w:ascii="Century Gothic" w:hAnsi="Century Gothic"/>
        </w:rPr>
        <w:t>comes into contact with</w:t>
      </w:r>
      <w:proofErr w:type="gramEnd"/>
      <w:r w:rsidRPr="00CB3DEF">
        <w:rPr>
          <w:rFonts w:ascii="Century Gothic" w:hAnsi="Century Gothic"/>
        </w:rPr>
        <w:t>.</w:t>
      </w:r>
    </w:p>
    <w:p w14:paraId="555B578A" w14:textId="157C6C76" w:rsidR="00A05BB4" w:rsidRPr="00CB3DEF" w:rsidRDefault="00CB3DEF" w:rsidP="00CB3DEF">
      <w:pPr>
        <w:pStyle w:val="ListParagraph"/>
        <w:numPr>
          <w:ilvl w:val="0"/>
          <w:numId w:val="15"/>
        </w:numPr>
        <w:rPr>
          <w:rFonts w:ascii="Century Gothic" w:hAnsi="Century Gothic"/>
        </w:rPr>
      </w:pPr>
      <w:r w:rsidRPr="00CB3DEF">
        <w:rPr>
          <w:rFonts w:ascii="Century Gothic" w:hAnsi="Century Gothic"/>
        </w:rPr>
        <w:t>To appreciate, through practical experimentation, that although air pressure is not often felt, its actions can be seen and explained</w:t>
      </w:r>
      <w:r w:rsidR="00C74A38" w:rsidRPr="003E45DE">
        <w:rPr>
          <w:rFonts w:ascii="Century Gothic" w:hAnsi="Century Gothic"/>
        </w:rPr>
        <w:t>.</w:t>
      </w:r>
    </w:p>
    <w:p w14:paraId="2C3A25D2" w14:textId="0504BEF9" w:rsidR="00A05BB4" w:rsidRPr="00F13419" w:rsidRDefault="002776A1" w:rsidP="00BC2C4F">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t>Background scienc</w:t>
      </w:r>
      <w:r w:rsidR="00A05BB4" w:rsidRPr="00F13419">
        <w:rPr>
          <w:rFonts w:ascii="Century Gothic" w:hAnsi="Century Gothic"/>
          <w:b/>
          <w:bCs/>
          <w:color w:val="DA1884"/>
          <w:sz w:val="24"/>
          <w:szCs w:val="24"/>
        </w:rPr>
        <w:t>e</w:t>
      </w:r>
    </w:p>
    <w:p w14:paraId="5BC7C34D" w14:textId="57D4A263" w:rsidR="00CB3DEF" w:rsidRPr="00CB3DEF" w:rsidRDefault="007D4B76" w:rsidP="00CB3DEF">
      <w:pPr>
        <w:rPr>
          <w:rFonts w:ascii="Century Gothic" w:hAnsi="Century Gothic"/>
        </w:rPr>
      </w:pPr>
      <w:r>
        <w:rPr>
          <w:rFonts w:ascii="Century Gothic" w:hAnsi="Century Gothic"/>
        </w:rPr>
        <w:t>Learners</w:t>
      </w:r>
      <w:r w:rsidRPr="00CB3DEF">
        <w:rPr>
          <w:rFonts w:ascii="Century Gothic" w:hAnsi="Century Gothic"/>
        </w:rPr>
        <w:t xml:space="preserve"> </w:t>
      </w:r>
      <w:r w:rsidR="00CB3DEF" w:rsidRPr="00CB3DEF">
        <w:rPr>
          <w:rFonts w:ascii="Century Gothic" w:hAnsi="Century Gothic"/>
        </w:rPr>
        <w:t>may think of the term pressure as being a sort of stress. They need to be encouraged to find examples of its use in science, related to forces. From the moment we are born, we all experience air pressure – the push of air on surface areas. However, because we are so used to it, it goes unnoticed until the pressure acting upon us changes for some reason. When in an aircraft</w:t>
      </w:r>
      <w:r w:rsidR="004D1876">
        <w:rPr>
          <w:rFonts w:ascii="Century Gothic" w:hAnsi="Century Gothic"/>
        </w:rPr>
        <w:t>,</w:t>
      </w:r>
      <w:r w:rsidR="00CB3DEF" w:rsidRPr="00CB3DEF">
        <w:rPr>
          <w:rFonts w:ascii="Century Gothic" w:hAnsi="Century Gothic"/>
        </w:rPr>
        <w:t xml:space="preserve"> for instance, we can detect changes in the air pressure around us. We tend to want our ears to ‘pop’ </w:t>
      </w:r>
      <w:proofErr w:type="gramStart"/>
      <w:r w:rsidR="00CB3DEF" w:rsidRPr="00CB3DEF">
        <w:rPr>
          <w:rFonts w:ascii="Century Gothic" w:hAnsi="Century Gothic"/>
        </w:rPr>
        <w:t>in order for</w:t>
      </w:r>
      <w:proofErr w:type="gramEnd"/>
      <w:r w:rsidR="00CB3DEF" w:rsidRPr="00CB3DEF">
        <w:rPr>
          <w:rFonts w:ascii="Century Gothic" w:hAnsi="Century Gothic"/>
        </w:rPr>
        <w:t xml:space="preserve"> the pressure of the air, which is naturally trapped in our inner ear, to equalise with the reducing air pressure during climbing. When on a trip to the swimming pool, many </w:t>
      </w:r>
      <w:r>
        <w:rPr>
          <w:rFonts w:ascii="Century Gothic" w:hAnsi="Century Gothic"/>
        </w:rPr>
        <w:t>learners will</w:t>
      </w:r>
      <w:r w:rsidRPr="00CB3DEF">
        <w:rPr>
          <w:rFonts w:ascii="Century Gothic" w:hAnsi="Century Gothic"/>
        </w:rPr>
        <w:t xml:space="preserve"> </w:t>
      </w:r>
      <w:r w:rsidR="00CB3DEF" w:rsidRPr="00CB3DEF">
        <w:rPr>
          <w:rFonts w:ascii="Century Gothic" w:hAnsi="Century Gothic"/>
        </w:rPr>
        <w:t>enjoy sitting on the bottom of the pool. When doing so, pressure, in this case caused by the water, is felt against the body in a more obvious way than when out of the pool in the air pressure we’re used to.</w:t>
      </w:r>
    </w:p>
    <w:p w14:paraId="63939B7D" w14:textId="1366A561" w:rsidR="00A328BA" w:rsidRDefault="007D4B76" w:rsidP="00CB3DEF">
      <w:pPr>
        <w:rPr>
          <w:rFonts w:ascii="Century Gothic" w:hAnsi="Century Gothic"/>
        </w:rPr>
      </w:pPr>
      <w:r>
        <w:rPr>
          <w:rFonts w:ascii="Century Gothic" w:hAnsi="Century Gothic"/>
        </w:rPr>
        <w:t>Learners</w:t>
      </w:r>
      <w:r w:rsidRPr="00CB3DEF">
        <w:rPr>
          <w:rFonts w:ascii="Century Gothic" w:hAnsi="Century Gothic"/>
        </w:rPr>
        <w:t xml:space="preserve"> </w:t>
      </w:r>
      <w:r w:rsidR="00CB3DEF" w:rsidRPr="00CB3DEF">
        <w:rPr>
          <w:rFonts w:ascii="Century Gothic" w:hAnsi="Century Gothic"/>
        </w:rPr>
        <w:t>may have heard of a ‘pressure washer’ – a hosepipe that spurts water with greater force than a garden hose. This uses an electric pump to force the water</w:t>
      </w:r>
      <w:r w:rsidR="004D1876">
        <w:rPr>
          <w:rFonts w:ascii="Century Gothic" w:hAnsi="Century Gothic"/>
        </w:rPr>
        <w:t xml:space="preserve"> to</w:t>
      </w:r>
      <w:r w:rsidR="00CB3DEF" w:rsidRPr="00CB3DEF">
        <w:rPr>
          <w:rFonts w:ascii="Century Gothic" w:hAnsi="Century Gothic"/>
        </w:rPr>
        <w:t xml:space="preserve"> flow more quickly.</w:t>
      </w:r>
    </w:p>
    <w:p w14:paraId="30C0E73F" w14:textId="1A0682A3" w:rsidR="00A328BA" w:rsidRPr="00F13419" w:rsidRDefault="00CF6C07" w:rsidP="00BC2C4F">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t>Prior learning</w:t>
      </w:r>
    </w:p>
    <w:p w14:paraId="23C4000D" w14:textId="307249AB" w:rsidR="000B0538" w:rsidRDefault="007D4B76" w:rsidP="00CB3DEF">
      <w:pPr>
        <w:rPr>
          <w:rFonts w:ascii="Century Gothic" w:hAnsi="Century Gothic"/>
        </w:rPr>
      </w:pPr>
      <w:r>
        <w:rPr>
          <w:rFonts w:ascii="Century Gothic" w:hAnsi="Century Gothic"/>
        </w:rPr>
        <w:t xml:space="preserve">Learners should already know that </w:t>
      </w:r>
      <w:r>
        <w:rPr>
          <w:rFonts w:ascii="Century Gothic" w:hAnsi="Century Gothic"/>
          <w:b/>
          <w:bCs/>
        </w:rPr>
        <w:t>f</w:t>
      </w:r>
      <w:r w:rsidR="00CB3DEF" w:rsidRPr="00CB3DEF">
        <w:rPr>
          <w:rFonts w:ascii="Century Gothic" w:hAnsi="Century Gothic"/>
          <w:b/>
          <w:bCs/>
        </w:rPr>
        <w:t>orce</w:t>
      </w:r>
      <w:r w:rsidR="00CB3DEF" w:rsidRPr="00CB3DEF">
        <w:rPr>
          <w:rFonts w:ascii="Century Gothic" w:hAnsi="Century Gothic"/>
        </w:rPr>
        <w:t xml:space="preserve"> is a </w:t>
      </w:r>
      <w:proofErr w:type="gramStart"/>
      <w:r w:rsidR="00CB3DEF" w:rsidRPr="00CB3DEF">
        <w:rPr>
          <w:rFonts w:ascii="Century Gothic" w:hAnsi="Century Gothic"/>
        </w:rPr>
        <w:t>push</w:t>
      </w:r>
      <w:proofErr w:type="gramEnd"/>
      <w:r w:rsidR="00CB3DEF" w:rsidRPr="00CB3DEF">
        <w:rPr>
          <w:rFonts w:ascii="Century Gothic" w:hAnsi="Century Gothic"/>
        </w:rPr>
        <w:t xml:space="preserve"> or a pull</w:t>
      </w:r>
      <w:r>
        <w:rPr>
          <w:rFonts w:ascii="Century Gothic" w:hAnsi="Century Gothic"/>
        </w:rPr>
        <w:t xml:space="preserve"> and that</w:t>
      </w:r>
      <w:r>
        <w:rPr>
          <w:rFonts w:ascii="Century Gothic" w:hAnsi="Century Gothic"/>
          <w:b/>
          <w:bCs/>
        </w:rPr>
        <w:t xml:space="preserve"> a</w:t>
      </w:r>
      <w:r w:rsidR="00CB3DEF" w:rsidRPr="00CB3DEF">
        <w:rPr>
          <w:rFonts w:ascii="Century Gothic" w:hAnsi="Century Gothic"/>
          <w:b/>
          <w:bCs/>
        </w:rPr>
        <w:t>rea</w:t>
      </w:r>
      <w:r w:rsidR="00CB3DEF" w:rsidRPr="00CB3DEF">
        <w:rPr>
          <w:rFonts w:ascii="Century Gothic" w:hAnsi="Century Gothic"/>
        </w:rPr>
        <w:t xml:space="preserve"> is the space occupied by a flat shape or an object’s surface.</w:t>
      </w:r>
    </w:p>
    <w:p w14:paraId="4A821F24" w14:textId="77777777" w:rsidR="00150FE6" w:rsidRPr="00F13419" w:rsidRDefault="00150FE6" w:rsidP="00150FE6">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t>Links</w:t>
      </w:r>
    </w:p>
    <w:p w14:paraId="7CF1763A" w14:textId="679C7A3B" w:rsidR="00150FE6" w:rsidRPr="001D2D56" w:rsidRDefault="00150FE6" w:rsidP="00150FE6">
      <w:pPr>
        <w:rPr>
          <w:rFonts w:ascii="Century Gothic" w:hAnsi="Century Gothic"/>
        </w:rPr>
      </w:pPr>
      <w:r>
        <w:rPr>
          <w:rFonts w:ascii="Century Gothic" w:hAnsi="Century Gothic"/>
        </w:rPr>
        <w:t xml:space="preserve">The concept of air pressure is also explored in </w:t>
      </w:r>
      <w:hyperlink r:id="rId9" w:history="1">
        <w:r w:rsidRPr="00932632">
          <w:rPr>
            <w:rStyle w:val="Hyperlink"/>
            <w:rFonts w:ascii="Century Gothic" w:hAnsi="Century Gothic"/>
          </w:rPr>
          <w:t>Sticky cups</w:t>
        </w:r>
      </w:hyperlink>
      <w:r w:rsidRPr="00961A72">
        <w:rPr>
          <w:rFonts w:ascii="Century Gothic" w:hAnsi="Century Gothic"/>
        </w:rPr>
        <w:t xml:space="preserve"> </w:t>
      </w:r>
      <w:r>
        <w:rPr>
          <w:rFonts w:ascii="Century Gothic" w:hAnsi="Century Gothic"/>
        </w:rPr>
        <w:t xml:space="preserve">and </w:t>
      </w:r>
      <w:hyperlink r:id="rId10" w:history="1">
        <w:r w:rsidRPr="00932632">
          <w:rPr>
            <w:rStyle w:val="Hyperlink"/>
            <w:rFonts w:ascii="Century Gothic" w:hAnsi="Century Gothic"/>
          </w:rPr>
          <w:t>Anti-gravity bottle</w:t>
        </w:r>
      </w:hyperlink>
      <w:r>
        <w:rPr>
          <w:rFonts w:ascii="Century Gothic" w:hAnsi="Century Gothic"/>
        </w:rPr>
        <w:t>.</w:t>
      </w:r>
    </w:p>
    <w:p w14:paraId="3142BD47" w14:textId="247B05AC" w:rsidR="000B0538" w:rsidRPr="00F13419" w:rsidRDefault="000B0538" w:rsidP="00BC2C4F">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t>Key words and definitions</w:t>
      </w:r>
    </w:p>
    <w:p w14:paraId="3B089719" w14:textId="6762D516" w:rsidR="001172D6" w:rsidRPr="001172D6" w:rsidRDefault="001172D6" w:rsidP="001172D6">
      <w:pPr>
        <w:spacing w:after="100"/>
        <w:rPr>
          <w:rFonts w:ascii="Century Gothic" w:hAnsi="Century Gothic"/>
        </w:rPr>
      </w:pPr>
      <w:r w:rsidRPr="001172D6">
        <w:rPr>
          <w:rFonts w:ascii="Century Gothic" w:hAnsi="Century Gothic"/>
          <w:b/>
          <w:bCs/>
        </w:rPr>
        <w:t>Air</w:t>
      </w:r>
      <w:r w:rsidRPr="001172D6">
        <w:rPr>
          <w:rFonts w:ascii="Century Gothic" w:hAnsi="Century Gothic"/>
        </w:rPr>
        <w:t xml:space="preserve"> </w:t>
      </w:r>
      <w:r w:rsidR="007D4B76">
        <w:rPr>
          <w:rFonts w:ascii="Century Gothic" w:hAnsi="Century Gothic"/>
        </w:rPr>
        <w:t>–</w:t>
      </w:r>
      <w:r w:rsidRPr="001172D6">
        <w:rPr>
          <w:rFonts w:ascii="Century Gothic" w:hAnsi="Century Gothic"/>
        </w:rPr>
        <w:t xml:space="preserve"> a mixture of gases that surround us and which we breathe. It is not ‘nothing’ as some </w:t>
      </w:r>
      <w:r w:rsidR="00063AB8">
        <w:rPr>
          <w:rFonts w:ascii="Century Gothic" w:hAnsi="Century Gothic"/>
        </w:rPr>
        <w:t>learners</w:t>
      </w:r>
      <w:r w:rsidR="00063AB8" w:rsidRPr="001172D6">
        <w:rPr>
          <w:rFonts w:ascii="Century Gothic" w:hAnsi="Century Gothic"/>
        </w:rPr>
        <w:t xml:space="preserve"> </w:t>
      </w:r>
      <w:r w:rsidRPr="001172D6">
        <w:rPr>
          <w:rFonts w:ascii="Century Gothic" w:hAnsi="Century Gothic"/>
        </w:rPr>
        <w:t xml:space="preserve">may describe it, but is a gas made up of physical matter. It consists of </w:t>
      </w:r>
      <w:r w:rsidRPr="001172D6">
        <w:rPr>
          <w:rFonts w:ascii="Century Gothic" w:hAnsi="Century Gothic"/>
        </w:rPr>
        <w:lastRenderedPageBreak/>
        <w:t xml:space="preserve">approximately 78% nitrogen; 20% oxygen; </w:t>
      </w:r>
      <w:r w:rsidR="004D1876">
        <w:rPr>
          <w:rFonts w:ascii="Century Gothic" w:hAnsi="Century Gothic"/>
        </w:rPr>
        <w:t>less than</w:t>
      </w:r>
      <w:r w:rsidR="004D1876" w:rsidRPr="001172D6">
        <w:rPr>
          <w:rFonts w:ascii="Century Gothic" w:hAnsi="Century Gothic"/>
        </w:rPr>
        <w:t xml:space="preserve"> </w:t>
      </w:r>
      <w:r w:rsidRPr="001172D6">
        <w:rPr>
          <w:rFonts w:ascii="Century Gothic" w:hAnsi="Century Gothic"/>
        </w:rPr>
        <w:t xml:space="preserve">1% argon; </w:t>
      </w:r>
      <w:r w:rsidR="00E83FC5">
        <w:rPr>
          <w:rFonts w:ascii="Century Gothic" w:hAnsi="Century Gothic"/>
        </w:rPr>
        <w:t>less than</w:t>
      </w:r>
      <w:r w:rsidRPr="001172D6">
        <w:rPr>
          <w:rFonts w:ascii="Century Gothic" w:hAnsi="Century Gothic"/>
        </w:rPr>
        <w:t xml:space="preserve"> 1% carbon dioxide and other gases and the rest is water vapour. </w:t>
      </w:r>
    </w:p>
    <w:p w14:paraId="539967DB" w14:textId="64A70CE1" w:rsidR="001172D6" w:rsidRPr="001172D6" w:rsidRDefault="001172D6" w:rsidP="001172D6">
      <w:pPr>
        <w:spacing w:after="100"/>
        <w:rPr>
          <w:rFonts w:ascii="Century Gothic" w:hAnsi="Century Gothic"/>
        </w:rPr>
      </w:pPr>
      <w:proofErr w:type="gramStart"/>
      <w:r w:rsidRPr="001172D6">
        <w:rPr>
          <w:rFonts w:ascii="Century Gothic" w:hAnsi="Century Gothic"/>
          <w:b/>
          <w:bCs/>
        </w:rPr>
        <w:t>Force</w:t>
      </w:r>
      <w:r w:rsidRPr="001172D6">
        <w:rPr>
          <w:rFonts w:ascii="Century Gothic" w:hAnsi="Century Gothic"/>
        </w:rPr>
        <w:t xml:space="preserve">  </w:t>
      </w:r>
      <w:r w:rsidR="007D4B76">
        <w:rPr>
          <w:rFonts w:ascii="Century Gothic" w:hAnsi="Century Gothic"/>
        </w:rPr>
        <w:t>–</w:t>
      </w:r>
      <w:proofErr w:type="gramEnd"/>
      <w:r w:rsidRPr="001172D6">
        <w:rPr>
          <w:rFonts w:ascii="Century Gothic" w:hAnsi="Century Gothic"/>
        </w:rPr>
        <w:t xml:space="preserve"> a push, pull, or combination of both which occurs whenever objects (solids, liquids or gases) come into contact with each other. A force can cause an object to speed up, slow down or change direction. </w:t>
      </w:r>
    </w:p>
    <w:p w14:paraId="3F322B3A" w14:textId="338C98F5" w:rsidR="001172D6" w:rsidRPr="001172D6" w:rsidRDefault="001172D6" w:rsidP="001172D6">
      <w:pPr>
        <w:spacing w:after="100"/>
        <w:rPr>
          <w:rFonts w:ascii="Century Gothic" w:hAnsi="Century Gothic"/>
        </w:rPr>
      </w:pPr>
      <w:r w:rsidRPr="001172D6">
        <w:rPr>
          <w:rFonts w:ascii="Century Gothic" w:hAnsi="Century Gothic"/>
          <w:b/>
          <w:bCs/>
        </w:rPr>
        <w:t>Pressure</w:t>
      </w:r>
      <w:r w:rsidRPr="001172D6">
        <w:rPr>
          <w:rFonts w:ascii="Century Gothic" w:hAnsi="Century Gothic"/>
        </w:rPr>
        <w:t xml:space="preserve"> </w:t>
      </w:r>
      <w:r w:rsidR="007D4B76">
        <w:rPr>
          <w:rFonts w:ascii="Century Gothic" w:hAnsi="Century Gothic"/>
        </w:rPr>
        <w:t>–</w:t>
      </w:r>
      <w:r w:rsidRPr="001172D6">
        <w:rPr>
          <w:rFonts w:ascii="Century Gothic" w:hAnsi="Century Gothic"/>
        </w:rPr>
        <w:t xml:space="preserve"> a measure of a force over a specific area. A force on a large area creates less pressure than the same force on a much smaller area. So, </w:t>
      </w:r>
      <w:r w:rsidRPr="001172D6">
        <w:rPr>
          <w:rFonts w:ascii="Century Gothic" w:hAnsi="Century Gothic"/>
          <w:b/>
          <w:bCs/>
        </w:rPr>
        <w:t>air pressure</w:t>
      </w:r>
      <w:r w:rsidRPr="001172D6">
        <w:rPr>
          <w:rFonts w:ascii="Century Gothic" w:hAnsi="Century Gothic"/>
        </w:rPr>
        <w:t xml:space="preserve"> is the amount of force exerted by </w:t>
      </w:r>
      <w:r w:rsidR="004D1876">
        <w:rPr>
          <w:rFonts w:ascii="Century Gothic" w:hAnsi="Century Gothic"/>
        </w:rPr>
        <w:t xml:space="preserve">the </w:t>
      </w:r>
      <w:r w:rsidRPr="001172D6">
        <w:rPr>
          <w:rFonts w:ascii="Century Gothic" w:hAnsi="Century Gothic"/>
        </w:rPr>
        <w:t>air on a given area.</w:t>
      </w:r>
    </w:p>
    <w:p w14:paraId="76827725" w14:textId="33D4B2AA" w:rsidR="001172D6" w:rsidRDefault="001172D6" w:rsidP="001172D6">
      <w:pPr>
        <w:spacing w:after="100"/>
        <w:rPr>
          <w:rFonts w:ascii="Century Gothic" w:hAnsi="Century Gothic"/>
        </w:rPr>
      </w:pPr>
      <w:r w:rsidRPr="001172D6">
        <w:rPr>
          <w:rFonts w:ascii="Century Gothic" w:hAnsi="Century Gothic"/>
          <w:b/>
          <w:bCs/>
        </w:rPr>
        <w:t>Gravity</w:t>
      </w:r>
      <w:r w:rsidRPr="001172D6">
        <w:rPr>
          <w:rFonts w:ascii="Century Gothic" w:hAnsi="Century Gothic"/>
        </w:rPr>
        <w:t xml:space="preserve"> </w:t>
      </w:r>
      <w:r w:rsidR="007D4B76">
        <w:rPr>
          <w:rFonts w:ascii="Century Gothic" w:hAnsi="Century Gothic"/>
        </w:rPr>
        <w:t>–</w:t>
      </w:r>
      <w:r w:rsidR="00BC1264">
        <w:rPr>
          <w:rFonts w:ascii="Century Gothic" w:hAnsi="Century Gothic"/>
        </w:rPr>
        <w:t xml:space="preserve"> </w:t>
      </w:r>
      <w:r w:rsidRPr="001172D6">
        <w:rPr>
          <w:rFonts w:ascii="Century Gothic" w:hAnsi="Century Gothic"/>
        </w:rPr>
        <w:t>the force which pulls all objects downwards towards the centre of Earth.</w:t>
      </w:r>
    </w:p>
    <w:p w14:paraId="644DD9D3" w14:textId="3AE758F3" w:rsidR="007D4B76" w:rsidRPr="004B418D" w:rsidRDefault="007D4B76" w:rsidP="007D4B76">
      <w:pPr>
        <w:spacing w:after="100"/>
        <w:rPr>
          <w:rFonts w:ascii="Century Gothic" w:hAnsi="Century Gothic"/>
        </w:rPr>
      </w:pPr>
      <w:bookmarkStart w:id="0" w:name="_Hlk72229000"/>
      <w:r w:rsidRPr="004B418D">
        <w:rPr>
          <w:rFonts w:ascii="Century Gothic" w:hAnsi="Century Gothic"/>
          <w:lang w:val="en-US"/>
        </w:rPr>
        <w:t xml:space="preserve">Teachers may wish to hide the meanings/examples on </w:t>
      </w:r>
      <w:r>
        <w:rPr>
          <w:rFonts w:ascii="Century Gothic" w:hAnsi="Century Gothic"/>
          <w:lang w:val="en-US"/>
        </w:rPr>
        <w:t>the PowerPoint</w:t>
      </w:r>
      <w:r w:rsidRPr="004B418D">
        <w:rPr>
          <w:rFonts w:ascii="Century Gothic" w:hAnsi="Century Gothic"/>
          <w:lang w:val="en-US"/>
        </w:rPr>
        <w:t xml:space="preserve"> slide and discuss the </w:t>
      </w:r>
      <w:r>
        <w:rPr>
          <w:rFonts w:ascii="Century Gothic" w:hAnsi="Century Gothic"/>
          <w:lang w:val="en-US"/>
        </w:rPr>
        <w:t>learners</w:t>
      </w:r>
      <w:r w:rsidR="004D1876">
        <w:rPr>
          <w:rFonts w:ascii="Century Gothic" w:hAnsi="Century Gothic"/>
          <w:lang w:val="en-US"/>
        </w:rPr>
        <w:t>’</w:t>
      </w:r>
      <w:r w:rsidRPr="004B418D">
        <w:rPr>
          <w:rFonts w:ascii="Century Gothic" w:hAnsi="Century Gothic"/>
          <w:lang w:val="en-US"/>
        </w:rPr>
        <w:t xml:space="preserve"> ideas first.</w:t>
      </w:r>
    </w:p>
    <w:bookmarkEnd w:id="0"/>
    <w:p w14:paraId="4EC9DB6E" w14:textId="7F1CEDA4" w:rsidR="00D75FB0" w:rsidRPr="00F13419" w:rsidRDefault="00D75FB0" w:rsidP="002D31AF">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t>Equipment list</w:t>
      </w:r>
    </w:p>
    <w:p w14:paraId="0B2F12E7" w14:textId="057AB3CD" w:rsidR="001172D6" w:rsidRPr="001172D6" w:rsidRDefault="00B26202" w:rsidP="001172D6">
      <w:pPr>
        <w:rPr>
          <w:rFonts w:ascii="Century Gothic" w:hAnsi="Century Gothic"/>
        </w:rPr>
      </w:pPr>
      <w:r>
        <w:rPr>
          <w:rFonts w:ascii="Century Gothic" w:hAnsi="Century Gothic"/>
          <w:b/>
          <w:bCs/>
        </w:rPr>
        <w:t>Leaky bottle d</w:t>
      </w:r>
      <w:r w:rsidR="001172D6" w:rsidRPr="005E46B2">
        <w:rPr>
          <w:rFonts w:ascii="Century Gothic" w:hAnsi="Century Gothic"/>
          <w:b/>
          <w:bCs/>
        </w:rPr>
        <w:t>emonstration</w:t>
      </w:r>
      <w:r w:rsidR="001172D6" w:rsidRPr="001172D6">
        <w:rPr>
          <w:rFonts w:ascii="Century Gothic" w:hAnsi="Century Gothic"/>
        </w:rPr>
        <w:t xml:space="preserve"> (or per group if desired):</w:t>
      </w:r>
    </w:p>
    <w:p w14:paraId="27F4DC25" w14:textId="00F074E7" w:rsidR="001172D6" w:rsidRPr="001172D6" w:rsidRDefault="001172D6" w:rsidP="001172D6">
      <w:pPr>
        <w:pStyle w:val="ListParagraph"/>
        <w:numPr>
          <w:ilvl w:val="0"/>
          <w:numId w:val="17"/>
        </w:numPr>
        <w:rPr>
          <w:rFonts w:ascii="Century Gothic" w:hAnsi="Century Gothic"/>
        </w:rPr>
      </w:pPr>
      <w:r w:rsidRPr="001172D6">
        <w:rPr>
          <w:rFonts w:ascii="Century Gothic" w:hAnsi="Century Gothic"/>
        </w:rPr>
        <w:t>Plastic water bottle with screw-top lid</w:t>
      </w:r>
    </w:p>
    <w:p w14:paraId="77AE4211" w14:textId="51D53D70" w:rsidR="001172D6" w:rsidRPr="001172D6" w:rsidRDefault="001172D6" w:rsidP="001172D6">
      <w:pPr>
        <w:pStyle w:val="ListParagraph"/>
        <w:numPr>
          <w:ilvl w:val="0"/>
          <w:numId w:val="17"/>
        </w:numPr>
        <w:rPr>
          <w:rFonts w:ascii="Century Gothic" w:hAnsi="Century Gothic"/>
        </w:rPr>
      </w:pPr>
      <w:r w:rsidRPr="001172D6">
        <w:rPr>
          <w:rFonts w:ascii="Century Gothic" w:hAnsi="Century Gothic"/>
        </w:rPr>
        <w:t>Map / push pin</w:t>
      </w:r>
    </w:p>
    <w:p w14:paraId="73298314" w14:textId="0EC9A033" w:rsidR="001172D6" w:rsidRPr="001172D6" w:rsidRDefault="001172D6" w:rsidP="001172D6">
      <w:pPr>
        <w:pStyle w:val="ListParagraph"/>
        <w:numPr>
          <w:ilvl w:val="0"/>
          <w:numId w:val="17"/>
        </w:numPr>
        <w:rPr>
          <w:rFonts w:ascii="Century Gothic" w:hAnsi="Century Gothic"/>
        </w:rPr>
      </w:pPr>
      <w:r w:rsidRPr="001172D6">
        <w:rPr>
          <w:rFonts w:ascii="Century Gothic" w:hAnsi="Century Gothic"/>
        </w:rPr>
        <w:t>Plastic tray to catch excess water</w:t>
      </w:r>
    </w:p>
    <w:p w14:paraId="1CEC58CB" w14:textId="0C1AB7B1" w:rsidR="001172D6" w:rsidRPr="001172D6" w:rsidRDefault="001172D6" w:rsidP="001172D6">
      <w:pPr>
        <w:pStyle w:val="ListParagraph"/>
        <w:numPr>
          <w:ilvl w:val="0"/>
          <w:numId w:val="17"/>
        </w:numPr>
        <w:rPr>
          <w:rFonts w:ascii="Century Gothic" w:hAnsi="Century Gothic"/>
        </w:rPr>
      </w:pPr>
      <w:r w:rsidRPr="001172D6">
        <w:rPr>
          <w:rFonts w:ascii="Century Gothic" w:hAnsi="Century Gothic"/>
        </w:rPr>
        <w:t>Water to fill bottle</w:t>
      </w:r>
    </w:p>
    <w:p w14:paraId="32172456" w14:textId="77777777" w:rsidR="001172D6" w:rsidRPr="001172D6" w:rsidRDefault="001172D6" w:rsidP="001172D6">
      <w:pPr>
        <w:rPr>
          <w:rFonts w:ascii="Century Gothic" w:hAnsi="Century Gothic"/>
        </w:rPr>
      </w:pPr>
      <w:r w:rsidRPr="005E46B2">
        <w:rPr>
          <w:rFonts w:ascii="Century Gothic" w:hAnsi="Century Gothic"/>
          <w:b/>
          <w:bCs/>
        </w:rPr>
        <w:t>Main investigation</w:t>
      </w:r>
      <w:r w:rsidRPr="001172D6">
        <w:rPr>
          <w:rFonts w:ascii="Century Gothic" w:hAnsi="Century Gothic"/>
        </w:rPr>
        <w:t xml:space="preserve"> (each group will need):</w:t>
      </w:r>
    </w:p>
    <w:p w14:paraId="3CD9C0BF" w14:textId="43088FD3" w:rsidR="001172D6" w:rsidRPr="001172D6" w:rsidRDefault="001172D6" w:rsidP="001172D6">
      <w:pPr>
        <w:pStyle w:val="ListParagraph"/>
        <w:numPr>
          <w:ilvl w:val="0"/>
          <w:numId w:val="17"/>
        </w:numPr>
        <w:rPr>
          <w:rFonts w:ascii="Century Gothic" w:hAnsi="Century Gothic"/>
        </w:rPr>
      </w:pPr>
      <w:r w:rsidRPr="001172D6">
        <w:rPr>
          <w:rFonts w:ascii="Century Gothic" w:hAnsi="Century Gothic"/>
        </w:rPr>
        <w:t>30</w:t>
      </w:r>
      <w:r w:rsidR="007D4B76">
        <w:rPr>
          <w:rFonts w:ascii="Century Gothic" w:hAnsi="Century Gothic"/>
        </w:rPr>
        <w:t xml:space="preserve"> </w:t>
      </w:r>
      <w:r w:rsidRPr="001172D6">
        <w:rPr>
          <w:rFonts w:ascii="Century Gothic" w:hAnsi="Century Gothic"/>
        </w:rPr>
        <w:t>cm ruler</w:t>
      </w:r>
    </w:p>
    <w:p w14:paraId="08C4407F" w14:textId="039232A4" w:rsidR="001172D6" w:rsidRPr="001172D6" w:rsidRDefault="001172D6" w:rsidP="001172D6">
      <w:pPr>
        <w:pStyle w:val="ListParagraph"/>
        <w:numPr>
          <w:ilvl w:val="0"/>
          <w:numId w:val="17"/>
        </w:numPr>
        <w:rPr>
          <w:rFonts w:ascii="Century Gothic" w:hAnsi="Century Gothic"/>
        </w:rPr>
      </w:pPr>
      <w:r w:rsidRPr="001172D6">
        <w:rPr>
          <w:rFonts w:ascii="Century Gothic" w:hAnsi="Century Gothic"/>
        </w:rPr>
        <w:t>Two identical sheets of newspaper</w:t>
      </w:r>
    </w:p>
    <w:p w14:paraId="55AD730B" w14:textId="7805C81B" w:rsidR="00B07CD0" w:rsidRDefault="001172D6" w:rsidP="001172D6">
      <w:pPr>
        <w:pStyle w:val="ListParagraph"/>
        <w:numPr>
          <w:ilvl w:val="0"/>
          <w:numId w:val="17"/>
        </w:numPr>
        <w:rPr>
          <w:rFonts w:ascii="Century Gothic" w:hAnsi="Century Gothic"/>
        </w:rPr>
      </w:pPr>
      <w:r w:rsidRPr="001172D6">
        <w:rPr>
          <w:rFonts w:ascii="Century Gothic" w:hAnsi="Century Gothic"/>
        </w:rPr>
        <w:t xml:space="preserve">Clear </w:t>
      </w:r>
      <w:proofErr w:type="gramStart"/>
      <w:r w:rsidRPr="001172D6">
        <w:rPr>
          <w:rFonts w:ascii="Century Gothic" w:hAnsi="Century Gothic"/>
        </w:rPr>
        <w:t>table top</w:t>
      </w:r>
      <w:proofErr w:type="gramEnd"/>
      <w:r w:rsidRPr="001172D6">
        <w:rPr>
          <w:rFonts w:ascii="Century Gothic" w:hAnsi="Century Gothic"/>
        </w:rPr>
        <w:t xml:space="preserve"> with a straight edge</w:t>
      </w:r>
    </w:p>
    <w:p w14:paraId="10DAA69A" w14:textId="4F505FEA" w:rsidR="001172D6" w:rsidRDefault="001172D6" w:rsidP="001172D6">
      <w:pPr>
        <w:rPr>
          <w:rFonts w:ascii="Century Gothic" w:hAnsi="Century Gothic"/>
        </w:rPr>
      </w:pPr>
      <w:r w:rsidRPr="001172D6">
        <w:rPr>
          <w:rFonts w:ascii="Century Gothic" w:hAnsi="Century Gothic"/>
        </w:rPr>
        <w:t xml:space="preserve">Pound </w:t>
      </w:r>
      <w:r w:rsidR="004D1876">
        <w:rPr>
          <w:rFonts w:ascii="Century Gothic" w:hAnsi="Century Gothic"/>
        </w:rPr>
        <w:t xml:space="preserve">or discount </w:t>
      </w:r>
      <w:r w:rsidRPr="001172D6">
        <w:rPr>
          <w:rFonts w:ascii="Century Gothic" w:hAnsi="Century Gothic"/>
        </w:rPr>
        <w:t xml:space="preserve">stores often stock cat litter trays which are excellent as they tend to have high sides and can be used </w:t>
      </w:r>
      <w:proofErr w:type="gramStart"/>
      <w:r w:rsidRPr="001172D6">
        <w:rPr>
          <w:rFonts w:ascii="Century Gothic" w:hAnsi="Century Gothic"/>
        </w:rPr>
        <w:t>over and over again</w:t>
      </w:r>
      <w:proofErr w:type="gramEnd"/>
      <w:r w:rsidRPr="001172D6">
        <w:rPr>
          <w:rFonts w:ascii="Century Gothic" w:hAnsi="Century Gothic"/>
        </w:rPr>
        <w:t xml:space="preserve"> in class.</w:t>
      </w:r>
    </w:p>
    <w:p w14:paraId="33745649" w14:textId="77777777" w:rsidR="00C23764" w:rsidRPr="00C23764" w:rsidRDefault="00C23764" w:rsidP="00C23764">
      <w:pPr>
        <w:rPr>
          <w:rFonts w:ascii="Century Gothic" w:hAnsi="Century Gothic"/>
        </w:rPr>
      </w:pPr>
      <w:r w:rsidRPr="00C23764">
        <w:rPr>
          <w:rFonts w:ascii="Century Gothic" w:hAnsi="Century Gothic"/>
        </w:rPr>
        <w:t>You may wish to distribute safety goggles for the pupils. However, the risks are very low. The investigation can be carried out quite safely with supervision.</w:t>
      </w:r>
    </w:p>
    <w:p w14:paraId="7A234555" w14:textId="392D0366" w:rsidR="00B07CD0" w:rsidRPr="00F13419" w:rsidRDefault="00B07CD0" w:rsidP="002D31AF">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t>Method</w:t>
      </w:r>
    </w:p>
    <w:p w14:paraId="7140557B" w14:textId="4B58C856" w:rsidR="00587914" w:rsidRDefault="00587914" w:rsidP="00587914">
      <w:pPr>
        <w:spacing w:after="100"/>
        <w:rPr>
          <w:rFonts w:ascii="Century Gothic" w:hAnsi="Century Gothic"/>
        </w:rPr>
      </w:pPr>
      <w:r w:rsidRPr="00587914">
        <w:rPr>
          <w:rFonts w:ascii="Century Gothic" w:hAnsi="Century Gothic"/>
        </w:rPr>
        <w:t xml:space="preserve">Ask the </w:t>
      </w:r>
      <w:r>
        <w:rPr>
          <w:rFonts w:ascii="Century Gothic" w:hAnsi="Century Gothic"/>
        </w:rPr>
        <w:t>learners</w:t>
      </w:r>
      <w:r w:rsidRPr="00587914">
        <w:rPr>
          <w:rFonts w:ascii="Century Gothic" w:hAnsi="Century Gothic"/>
        </w:rPr>
        <w:t xml:space="preserve"> if they have ever heard anyone say that they are ‘under pressure’. Let them pair and share to discuss what it may mean. </w:t>
      </w:r>
      <w:r w:rsidR="00E2618F">
        <w:rPr>
          <w:rFonts w:ascii="Century Gothic" w:hAnsi="Century Gothic"/>
        </w:rPr>
        <w:t>Slides 5</w:t>
      </w:r>
      <w:r w:rsidR="004D1876">
        <w:rPr>
          <w:rFonts w:ascii="Century Gothic" w:hAnsi="Century Gothic"/>
        </w:rPr>
        <w:t>–</w:t>
      </w:r>
      <w:r w:rsidR="00E2618F">
        <w:rPr>
          <w:rFonts w:ascii="Century Gothic" w:hAnsi="Century Gothic"/>
        </w:rPr>
        <w:t xml:space="preserve">7 in the PowerPoint can help with these discussions. </w:t>
      </w:r>
      <w:r w:rsidRPr="00587914">
        <w:rPr>
          <w:rFonts w:ascii="Century Gothic" w:hAnsi="Century Gothic"/>
        </w:rPr>
        <w:t xml:space="preserve">As the pairs report back, </w:t>
      </w:r>
      <w:r>
        <w:rPr>
          <w:rFonts w:ascii="Century Gothic" w:hAnsi="Century Gothic"/>
        </w:rPr>
        <w:t>you</w:t>
      </w:r>
      <w:r w:rsidRPr="00587914">
        <w:rPr>
          <w:rFonts w:ascii="Century Gothic" w:hAnsi="Century Gothic"/>
        </w:rPr>
        <w:t xml:space="preserve"> can record ideas on the board.</w:t>
      </w:r>
    </w:p>
    <w:p w14:paraId="7975D067" w14:textId="77777777" w:rsidR="00334E92" w:rsidRDefault="00334E92" w:rsidP="00334E92">
      <w:pPr>
        <w:rPr>
          <w:rFonts w:ascii="Century Gothic" w:hAnsi="Century Gothic"/>
        </w:rPr>
      </w:pPr>
      <w:r w:rsidRPr="00C23764">
        <w:rPr>
          <w:rFonts w:ascii="Century Gothic" w:hAnsi="Century Gothic"/>
        </w:rPr>
        <w:t xml:space="preserve">Explain that today, when we are talking about ‘pressure’, we’ll be referring to its scientific meaning. </w:t>
      </w:r>
      <w:r>
        <w:rPr>
          <w:rFonts w:ascii="Century Gothic" w:hAnsi="Century Gothic"/>
        </w:rPr>
        <w:t>E</w:t>
      </w:r>
      <w:r w:rsidRPr="00C23764">
        <w:rPr>
          <w:rFonts w:ascii="Century Gothic" w:hAnsi="Century Gothic"/>
        </w:rPr>
        <w:t>xplain that pressure is a measure of an amount of force pushing on an area. If necessary, discuss what is meant by a force. Use sitting on the bottom of the swimming pool as an example of where you may experience a different pressure – in this case pressure due to the force of the water.</w:t>
      </w:r>
      <w:r>
        <w:rPr>
          <w:rFonts w:ascii="Century Gothic" w:hAnsi="Century Gothic"/>
        </w:rPr>
        <w:t xml:space="preserve"> </w:t>
      </w:r>
    </w:p>
    <w:p w14:paraId="1DB389A7" w14:textId="14D78EC4" w:rsidR="001172D6" w:rsidRDefault="001172D6" w:rsidP="001172D6">
      <w:pPr>
        <w:spacing w:after="100"/>
        <w:rPr>
          <w:rFonts w:ascii="Century Gothic" w:hAnsi="Century Gothic"/>
        </w:rPr>
      </w:pPr>
      <w:r w:rsidRPr="001172D6">
        <w:rPr>
          <w:rFonts w:ascii="Century Gothic" w:hAnsi="Century Gothic"/>
        </w:rPr>
        <w:t>Demonstrate the leaky bottle as in the video</w:t>
      </w:r>
      <w:r w:rsidR="00E2618F">
        <w:rPr>
          <w:rFonts w:ascii="Century Gothic" w:hAnsi="Century Gothic"/>
        </w:rPr>
        <w:t xml:space="preserve"> or allow students to try it in groups.</w:t>
      </w:r>
    </w:p>
    <w:p w14:paraId="2C8CA755" w14:textId="2AFC2F36" w:rsidR="00662CA7" w:rsidRDefault="00662CA7" w:rsidP="001172D6">
      <w:pPr>
        <w:spacing w:after="100"/>
        <w:rPr>
          <w:rFonts w:ascii="Century Gothic" w:hAnsi="Century Gothic"/>
        </w:rPr>
      </w:pPr>
    </w:p>
    <w:p w14:paraId="27AC0176" w14:textId="77777777" w:rsidR="00662CA7" w:rsidRDefault="00662CA7" w:rsidP="001172D6">
      <w:pPr>
        <w:spacing w:after="100"/>
        <w:rPr>
          <w:rFonts w:ascii="Century Gothic" w:hAnsi="Century Gothic"/>
        </w:rPr>
      </w:pPr>
    </w:p>
    <w:p w14:paraId="15E4507F" w14:textId="194C2471" w:rsidR="00B84A3D" w:rsidRPr="001172D6" w:rsidRDefault="001172D6" w:rsidP="001172D6">
      <w:pPr>
        <w:spacing w:after="100"/>
        <w:rPr>
          <w:rFonts w:ascii="Century Gothic" w:hAnsi="Century Gothic"/>
          <w:b/>
          <w:bCs/>
        </w:rPr>
      </w:pPr>
      <w:r w:rsidRPr="001172D6">
        <w:rPr>
          <w:rFonts w:ascii="Century Gothic" w:hAnsi="Century Gothic"/>
          <w:b/>
          <w:bCs/>
        </w:rPr>
        <w:lastRenderedPageBreak/>
        <w:t>Main Investigation</w:t>
      </w:r>
    </w:p>
    <w:p w14:paraId="2C3CE352" w14:textId="4B8C3C5C" w:rsidR="001172D6" w:rsidRDefault="001172D6" w:rsidP="001172D6">
      <w:pPr>
        <w:pStyle w:val="ListParagraph"/>
        <w:numPr>
          <w:ilvl w:val="0"/>
          <w:numId w:val="12"/>
        </w:numPr>
        <w:rPr>
          <w:rFonts w:ascii="Century Gothic" w:hAnsi="Century Gothic"/>
        </w:rPr>
      </w:pPr>
      <w:r w:rsidRPr="001172D6">
        <w:rPr>
          <w:rFonts w:ascii="Century Gothic" w:hAnsi="Century Gothic"/>
        </w:rPr>
        <w:t>Place a 30</w:t>
      </w:r>
      <w:r w:rsidR="007D4B76">
        <w:rPr>
          <w:rFonts w:ascii="Century Gothic" w:hAnsi="Century Gothic"/>
        </w:rPr>
        <w:t xml:space="preserve"> </w:t>
      </w:r>
      <w:r w:rsidRPr="001172D6">
        <w:rPr>
          <w:rFonts w:ascii="Century Gothic" w:hAnsi="Century Gothic"/>
        </w:rPr>
        <w:t xml:space="preserve">cm ruler at the edge of the table. </w:t>
      </w:r>
      <w:r w:rsidR="007D4B76">
        <w:rPr>
          <w:rFonts w:ascii="Century Gothic" w:hAnsi="Century Gothic"/>
        </w:rPr>
        <w:t>Ensure</w:t>
      </w:r>
      <w:r w:rsidR="004D1876">
        <w:rPr>
          <w:rFonts w:ascii="Century Gothic" w:hAnsi="Century Gothic"/>
        </w:rPr>
        <w:t xml:space="preserve"> that</w:t>
      </w:r>
      <w:r w:rsidR="007D4B76">
        <w:rPr>
          <w:rFonts w:ascii="Century Gothic" w:hAnsi="Century Gothic"/>
        </w:rPr>
        <w:t xml:space="preserve"> 10</w:t>
      </w:r>
      <w:r w:rsidRPr="001172D6">
        <w:rPr>
          <w:rFonts w:ascii="Century Gothic" w:hAnsi="Century Gothic"/>
        </w:rPr>
        <w:t xml:space="preserve"> c</w:t>
      </w:r>
      <w:r w:rsidR="007D4B76">
        <w:rPr>
          <w:rFonts w:ascii="Century Gothic" w:hAnsi="Century Gothic"/>
        </w:rPr>
        <w:t>m is</w:t>
      </w:r>
      <w:r w:rsidRPr="001172D6">
        <w:rPr>
          <w:rFonts w:ascii="Century Gothic" w:hAnsi="Century Gothic"/>
        </w:rPr>
        <w:t xml:space="preserve"> hanging over the edge.</w:t>
      </w:r>
    </w:p>
    <w:p w14:paraId="36E97A09" w14:textId="5DF471BB" w:rsidR="001172D6" w:rsidRDefault="00AA4850" w:rsidP="001172D6">
      <w:pPr>
        <w:pStyle w:val="ListParagraph"/>
        <w:numPr>
          <w:ilvl w:val="0"/>
          <w:numId w:val="12"/>
        </w:numPr>
        <w:rPr>
          <w:rFonts w:ascii="Century Gothic" w:hAnsi="Century Gothic"/>
        </w:rPr>
      </w:pPr>
      <w:r w:rsidRPr="001172D6">
        <w:rPr>
          <w:rFonts w:ascii="Century Gothic" w:hAnsi="Century Gothic"/>
        </w:rPr>
        <w:t>Scrunch</w:t>
      </w:r>
      <w:r w:rsidR="001172D6" w:rsidRPr="001172D6">
        <w:rPr>
          <w:rFonts w:ascii="Century Gothic" w:hAnsi="Century Gothic"/>
        </w:rPr>
        <w:t xml:space="preserve"> up a sheet of newspaper into a ball and place on the ruler portion resting on the desk.</w:t>
      </w:r>
    </w:p>
    <w:p w14:paraId="525DEB84" w14:textId="633E0EBE" w:rsidR="00E2618F" w:rsidRPr="005E46B2" w:rsidRDefault="00662CA7" w:rsidP="005E46B2">
      <w:pPr>
        <w:ind w:left="360"/>
        <w:rPr>
          <w:rFonts w:ascii="Century Gothic" w:hAnsi="Century Gothic"/>
          <w:sz w:val="16"/>
          <w:szCs w:val="16"/>
        </w:rPr>
      </w:pPr>
      <w:r w:rsidRPr="00E2618F">
        <w:rPr>
          <w:noProof/>
        </w:rPr>
        <w:drawing>
          <wp:inline distT="0" distB="0" distL="0" distR="0" wp14:anchorId="5EC87DC4" wp14:editId="4C8DB3E0">
            <wp:extent cx="1574358" cy="1180769"/>
            <wp:effectExtent l="6350" t="0" r="0" b="0"/>
            <wp:docPr id="5" name="Picture 4">
              <a:extLst xmlns:a="http://schemas.openxmlformats.org/drawingml/2006/main">
                <a:ext uri="{FF2B5EF4-FFF2-40B4-BE49-F238E27FC236}">
                  <a16:creationId xmlns:a16="http://schemas.microsoft.com/office/drawing/2014/main" id="{AE511BF9-E592-48D7-A7E4-DB0EBE8A04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E511BF9-E592-48D7-A7E4-DB0EBE8A0400}"/>
                        </a:ext>
                      </a:extLst>
                    </pic:cNvPr>
                    <pic:cNvPicPr>
                      <a:picLocks noChangeAspect="1"/>
                    </pic:cNvPicPr>
                  </pic:nvPicPr>
                  <pic:blipFill>
                    <a:blip r:embed="rId11"/>
                    <a:stretch>
                      <a:fillRect/>
                    </a:stretch>
                  </pic:blipFill>
                  <pic:spPr>
                    <a:xfrm rot="16200000">
                      <a:off x="0" y="0"/>
                      <a:ext cx="1576461" cy="1182346"/>
                    </a:xfrm>
                    <a:prstGeom prst="rect">
                      <a:avLst/>
                    </a:prstGeom>
                  </pic:spPr>
                </pic:pic>
              </a:graphicData>
            </a:graphic>
          </wp:inline>
        </w:drawing>
      </w:r>
    </w:p>
    <w:p w14:paraId="35FB7C6B" w14:textId="14E4030A" w:rsidR="001172D6" w:rsidRPr="001172D6" w:rsidRDefault="001172D6" w:rsidP="001172D6">
      <w:pPr>
        <w:pStyle w:val="ListParagraph"/>
        <w:numPr>
          <w:ilvl w:val="0"/>
          <w:numId w:val="12"/>
        </w:numPr>
        <w:rPr>
          <w:rFonts w:ascii="Century Gothic" w:hAnsi="Century Gothic"/>
        </w:rPr>
      </w:pPr>
      <w:r w:rsidRPr="001172D6">
        <w:rPr>
          <w:rFonts w:ascii="Century Gothic" w:hAnsi="Century Gothic"/>
        </w:rPr>
        <w:t>Firmly strike the overhanging ruler downwards with the edge of the palm.</w:t>
      </w:r>
    </w:p>
    <w:p w14:paraId="0BE0E3D9" w14:textId="0A554671" w:rsidR="001172D6" w:rsidRPr="001172D6" w:rsidRDefault="001172D6" w:rsidP="001172D6">
      <w:pPr>
        <w:pStyle w:val="ListParagraph"/>
        <w:numPr>
          <w:ilvl w:val="0"/>
          <w:numId w:val="12"/>
        </w:numPr>
        <w:rPr>
          <w:rFonts w:ascii="Century Gothic" w:hAnsi="Century Gothic"/>
        </w:rPr>
      </w:pPr>
      <w:r w:rsidRPr="001172D6">
        <w:rPr>
          <w:rFonts w:ascii="Century Gothic" w:hAnsi="Century Gothic"/>
        </w:rPr>
        <w:t>Place the ruler on the table again (as point 1).</w:t>
      </w:r>
    </w:p>
    <w:p w14:paraId="4D91C08A" w14:textId="047C2330" w:rsidR="001172D6" w:rsidRPr="001172D6" w:rsidRDefault="001172D6" w:rsidP="001172D6">
      <w:pPr>
        <w:pStyle w:val="ListParagraph"/>
        <w:numPr>
          <w:ilvl w:val="0"/>
          <w:numId w:val="12"/>
        </w:numPr>
        <w:rPr>
          <w:rFonts w:ascii="Century Gothic" w:hAnsi="Century Gothic"/>
        </w:rPr>
      </w:pPr>
      <w:r w:rsidRPr="001172D6">
        <w:rPr>
          <w:rFonts w:ascii="Century Gothic" w:hAnsi="Century Gothic"/>
        </w:rPr>
        <w:t>Spread a sheet of newspaper over the part of the ruler resting on the table. Make sure that the ruler has a roughly equal amount of paper on either side of it.</w:t>
      </w:r>
    </w:p>
    <w:p w14:paraId="6B945DA0" w14:textId="5F69CCCD" w:rsidR="001172D6" w:rsidRDefault="001172D6" w:rsidP="001172D6">
      <w:pPr>
        <w:pStyle w:val="ListParagraph"/>
        <w:numPr>
          <w:ilvl w:val="0"/>
          <w:numId w:val="12"/>
        </w:numPr>
        <w:rPr>
          <w:rFonts w:ascii="Century Gothic" w:hAnsi="Century Gothic"/>
        </w:rPr>
      </w:pPr>
      <w:r w:rsidRPr="001172D6">
        <w:rPr>
          <w:rFonts w:ascii="Century Gothic" w:hAnsi="Century Gothic"/>
        </w:rPr>
        <w:t>Smooth the paper down on to the table, especially around the ruler.</w:t>
      </w:r>
    </w:p>
    <w:p w14:paraId="78E2AF82" w14:textId="2D6DDC22" w:rsidR="00E2618F" w:rsidRDefault="00E2618F" w:rsidP="005E46B2">
      <w:pPr>
        <w:pStyle w:val="ListParagraph"/>
        <w:spacing w:after="720"/>
        <w:ind w:left="360"/>
        <w:rPr>
          <w:rFonts w:ascii="Century Gothic" w:hAnsi="Century Gothic"/>
          <w:sz w:val="16"/>
          <w:szCs w:val="16"/>
        </w:rPr>
      </w:pPr>
      <w:r w:rsidRPr="00E2618F">
        <w:rPr>
          <w:rFonts w:ascii="Century Gothic" w:hAnsi="Century Gothic"/>
          <w:noProof/>
        </w:rPr>
        <w:drawing>
          <wp:inline distT="0" distB="0" distL="0" distR="0" wp14:anchorId="6060E871" wp14:editId="7334B38C">
            <wp:extent cx="1600863" cy="1200647"/>
            <wp:effectExtent l="0" t="0" r="0" b="0"/>
            <wp:docPr id="3" name="Picture 2" descr="Text&#10;&#10;Description automatically generated">
              <a:extLst xmlns:a="http://schemas.openxmlformats.org/drawingml/2006/main">
                <a:ext uri="{FF2B5EF4-FFF2-40B4-BE49-F238E27FC236}">
                  <a16:creationId xmlns:a16="http://schemas.microsoft.com/office/drawing/2014/main" id="{40C2E50D-0C16-454E-904A-FB7D396982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Text&#10;&#10;Description automatically generated">
                      <a:extLst>
                        <a:ext uri="{FF2B5EF4-FFF2-40B4-BE49-F238E27FC236}">
                          <a16:creationId xmlns:a16="http://schemas.microsoft.com/office/drawing/2014/main" id="{40C2E50D-0C16-454E-904A-FB7D396982F5}"/>
                        </a:ext>
                      </a:extLst>
                    </pic:cNvPr>
                    <pic:cNvPicPr>
                      <a:picLocks noChangeAspect="1"/>
                    </pic:cNvPicPr>
                  </pic:nvPicPr>
                  <pic:blipFill>
                    <a:blip r:embed="rId12"/>
                    <a:stretch>
                      <a:fillRect/>
                    </a:stretch>
                  </pic:blipFill>
                  <pic:spPr>
                    <a:xfrm>
                      <a:off x="0" y="0"/>
                      <a:ext cx="1605294" cy="1203970"/>
                    </a:xfrm>
                    <a:prstGeom prst="rect">
                      <a:avLst/>
                    </a:prstGeom>
                  </pic:spPr>
                </pic:pic>
              </a:graphicData>
            </a:graphic>
          </wp:inline>
        </w:drawing>
      </w:r>
      <w:r>
        <w:rPr>
          <w:rFonts w:ascii="Century Gothic" w:hAnsi="Century Gothic"/>
          <w:sz w:val="16"/>
          <w:szCs w:val="16"/>
        </w:rPr>
        <w:t xml:space="preserve"> </w:t>
      </w:r>
    </w:p>
    <w:p w14:paraId="5D1C552D" w14:textId="7D0BCFB6" w:rsidR="00B84A3D" w:rsidRPr="001172D6" w:rsidRDefault="001172D6" w:rsidP="005E46B2">
      <w:pPr>
        <w:pStyle w:val="ListParagraph"/>
        <w:numPr>
          <w:ilvl w:val="0"/>
          <w:numId w:val="12"/>
        </w:numPr>
        <w:spacing w:before="480"/>
        <w:rPr>
          <w:rFonts w:ascii="Century Gothic" w:hAnsi="Century Gothic"/>
        </w:rPr>
      </w:pPr>
      <w:r w:rsidRPr="001172D6">
        <w:rPr>
          <w:rFonts w:ascii="Century Gothic" w:hAnsi="Century Gothic"/>
        </w:rPr>
        <w:t>Firmly strike the protruding end downwards and observe what happens this time.</w:t>
      </w:r>
    </w:p>
    <w:p w14:paraId="3EA37E0E" w14:textId="6AA2D57F" w:rsidR="001172D6" w:rsidRPr="001172D6" w:rsidRDefault="001172D6" w:rsidP="001172D6">
      <w:pPr>
        <w:rPr>
          <w:rFonts w:ascii="Century Gothic" w:hAnsi="Century Gothic"/>
        </w:rPr>
      </w:pPr>
      <w:r w:rsidRPr="001172D6">
        <w:rPr>
          <w:rFonts w:ascii="Century Gothic" w:hAnsi="Century Gothic"/>
        </w:rPr>
        <w:t xml:space="preserve">Whilst the ball of paper is catapulted forward (be prepared for some class ‘mayhem’) the ruler under the flattened </w:t>
      </w:r>
      <w:r w:rsidR="00E2618F" w:rsidRPr="001172D6">
        <w:rPr>
          <w:rFonts w:ascii="Century Gothic" w:hAnsi="Century Gothic"/>
        </w:rPr>
        <w:t>sheet</w:t>
      </w:r>
      <w:r w:rsidRPr="001172D6">
        <w:rPr>
          <w:rFonts w:ascii="Century Gothic" w:hAnsi="Century Gothic"/>
        </w:rPr>
        <w:t xml:space="preserve"> will hardly move. </w:t>
      </w:r>
    </w:p>
    <w:p w14:paraId="7C605AD5" w14:textId="592E4E58" w:rsidR="001172D6" w:rsidRPr="001172D6" w:rsidRDefault="001172D6" w:rsidP="001172D6">
      <w:pPr>
        <w:rPr>
          <w:rFonts w:ascii="Century Gothic" w:hAnsi="Century Gothic"/>
        </w:rPr>
      </w:pPr>
      <w:r w:rsidRPr="001172D6">
        <w:rPr>
          <w:rFonts w:ascii="Century Gothic" w:hAnsi="Century Gothic"/>
        </w:rPr>
        <w:t xml:space="preserve">Draw out that </w:t>
      </w:r>
      <w:r w:rsidR="007D4B76">
        <w:rPr>
          <w:rFonts w:ascii="Century Gothic" w:hAnsi="Century Gothic"/>
        </w:rPr>
        <w:t>t</w:t>
      </w:r>
      <w:r w:rsidRPr="001172D6">
        <w:rPr>
          <w:rFonts w:ascii="Century Gothic" w:hAnsi="Century Gothic"/>
        </w:rPr>
        <w:t xml:space="preserve">he same amount and type of paper is used, the ruler protrudes the same distance and the force applied should be roughly the same. The only thing that changes is the amount of air pressing against the paper. In the case of the smoothed-out paper, the air pressure is exerted over the entirety of its large surface area. The scrunched </w:t>
      </w:r>
      <w:r w:rsidR="00E2618F" w:rsidRPr="001172D6">
        <w:rPr>
          <w:rFonts w:ascii="Century Gothic" w:hAnsi="Century Gothic"/>
        </w:rPr>
        <w:t>ball,</w:t>
      </w:r>
      <w:r w:rsidRPr="001172D6">
        <w:rPr>
          <w:rFonts w:ascii="Century Gothic" w:hAnsi="Century Gothic"/>
        </w:rPr>
        <w:t xml:space="preserve"> however, has much less air pressure acting upon it due to its reduced surface area. </w:t>
      </w:r>
    </w:p>
    <w:p w14:paraId="17899890" w14:textId="60807383" w:rsidR="001172D6" w:rsidRPr="001172D6" w:rsidRDefault="001172D6" w:rsidP="001172D6">
      <w:pPr>
        <w:rPr>
          <w:rFonts w:ascii="Century Gothic" w:hAnsi="Century Gothic"/>
          <w:b/>
          <w:bCs/>
        </w:rPr>
      </w:pPr>
      <w:r w:rsidRPr="001172D6">
        <w:rPr>
          <w:rFonts w:ascii="Century Gothic" w:hAnsi="Century Gothic"/>
          <w:b/>
          <w:bCs/>
        </w:rPr>
        <w:t>Supplementary</w:t>
      </w:r>
    </w:p>
    <w:p w14:paraId="37A7E3F6" w14:textId="322362A6" w:rsidR="00CE5A69" w:rsidRDefault="001172D6" w:rsidP="001172D6">
      <w:pPr>
        <w:rPr>
          <w:rFonts w:ascii="Century Gothic" w:hAnsi="Century Gothic"/>
        </w:rPr>
      </w:pPr>
      <w:r w:rsidRPr="001172D6">
        <w:rPr>
          <w:rFonts w:ascii="Century Gothic" w:hAnsi="Century Gothic"/>
        </w:rPr>
        <w:t xml:space="preserve">The </w:t>
      </w:r>
      <w:r w:rsidR="00063AB8">
        <w:rPr>
          <w:rFonts w:ascii="Century Gothic" w:hAnsi="Century Gothic"/>
        </w:rPr>
        <w:t>learners</w:t>
      </w:r>
      <w:r w:rsidR="00063AB8" w:rsidRPr="001172D6">
        <w:rPr>
          <w:rFonts w:ascii="Century Gothic" w:hAnsi="Century Gothic"/>
        </w:rPr>
        <w:t xml:space="preserve"> </w:t>
      </w:r>
      <w:r w:rsidRPr="001172D6">
        <w:rPr>
          <w:rFonts w:ascii="Century Gothic" w:hAnsi="Century Gothic"/>
        </w:rPr>
        <w:t>may never forgive you if they don’t get to try the ‘</w:t>
      </w:r>
      <w:r w:rsidR="00375812">
        <w:rPr>
          <w:rFonts w:ascii="Century Gothic" w:hAnsi="Century Gothic"/>
        </w:rPr>
        <w:t>l</w:t>
      </w:r>
      <w:r w:rsidRPr="001172D6">
        <w:rPr>
          <w:rFonts w:ascii="Century Gothic" w:hAnsi="Century Gothic"/>
        </w:rPr>
        <w:t>eaky bottle’. It can be tricky to set up. An easier way is to fill and seal the plastic bottle, then use the push pin to make some holes. No water should leak as it is held in place by external air pressure. Unless, that is, the lid is loosened to allow the air pressure entering the bottle neck to force the water out.</w:t>
      </w:r>
      <w:r>
        <w:rPr>
          <w:rFonts w:ascii="Century Gothic" w:hAnsi="Century Gothic"/>
        </w:rPr>
        <w:t xml:space="preserve"> </w:t>
      </w:r>
    </w:p>
    <w:p w14:paraId="37602C8A" w14:textId="7F997668" w:rsidR="00334E92" w:rsidRDefault="00334E92" w:rsidP="001172D6">
      <w:pPr>
        <w:rPr>
          <w:rFonts w:ascii="Century Gothic" w:hAnsi="Century Gothic"/>
        </w:rPr>
      </w:pPr>
    </w:p>
    <w:p w14:paraId="3D60708A" w14:textId="77777777" w:rsidR="00334E92" w:rsidRDefault="00334E92" w:rsidP="001172D6">
      <w:pPr>
        <w:rPr>
          <w:rFonts w:ascii="Century Gothic" w:hAnsi="Century Gothic"/>
        </w:rPr>
      </w:pPr>
    </w:p>
    <w:p w14:paraId="3EE12FDB" w14:textId="0AE10F05" w:rsidR="00CE5A69" w:rsidRPr="00F13419" w:rsidRDefault="00147CF3" w:rsidP="002D31AF">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lastRenderedPageBreak/>
        <w:t>Question prompts</w:t>
      </w:r>
    </w:p>
    <w:p w14:paraId="167189C2" w14:textId="128C37F9" w:rsidR="001172D6" w:rsidRPr="001172D6" w:rsidRDefault="001172D6" w:rsidP="005E46B2">
      <w:pPr>
        <w:pStyle w:val="ListParagraph"/>
        <w:ind w:left="0"/>
        <w:rPr>
          <w:rFonts w:ascii="Century Gothic" w:hAnsi="Century Gothic"/>
          <w:b/>
          <w:bCs/>
        </w:rPr>
      </w:pPr>
      <w:r w:rsidRPr="001172D6">
        <w:rPr>
          <w:rFonts w:ascii="Century Gothic" w:hAnsi="Century Gothic"/>
          <w:b/>
          <w:bCs/>
        </w:rPr>
        <w:t>Main investigation</w:t>
      </w:r>
    </w:p>
    <w:p w14:paraId="0F114BCA" w14:textId="268B13E0" w:rsidR="000640D3" w:rsidRPr="005E46B2" w:rsidRDefault="001172D6" w:rsidP="005E46B2">
      <w:pPr>
        <w:pStyle w:val="ListParagraph"/>
        <w:numPr>
          <w:ilvl w:val="0"/>
          <w:numId w:val="21"/>
        </w:numPr>
        <w:spacing w:after="0" w:line="240" w:lineRule="auto"/>
        <w:rPr>
          <w:rFonts w:ascii="Century Gothic" w:hAnsi="Century Gothic"/>
        </w:rPr>
      </w:pPr>
      <w:r w:rsidRPr="005E46B2">
        <w:rPr>
          <w:rFonts w:ascii="Century Gothic" w:hAnsi="Century Gothic"/>
        </w:rPr>
        <w:t>What’s the only thing that’s being changed in this activity?</w:t>
      </w:r>
      <w:r w:rsidR="000640D3" w:rsidRPr="005E46B2">
        <w:rPr>
          <w:rFonts w:ascii="Century Gothic" w:hAnsi="Century Gothic"/>
        </w:rPr>
        <w:t xml:space="preserve"> </w:t>
      </w:r>
    </w:p>
    <w:p w14:paraId="25954160" w14:textId="07E436BB" w:rsidR="000640D3" w:rsidRPr="005E46B2" w:rsidRDefault="000640D3" w:rsidP="005E46B2">
      <w:pPr>
        <w:pStyle w:val="ListParagraph"/>
        <w:spacing w:after="0" w:line="240" w:lineRule="auto"/>
        <w:ind w:left="360"/>
        <w:rPr>
          <w:rFonts w:ascii="Century Gothic" w:hAnsi="Century Gothic"/>
          <w:i/>
          <w:iCs/>
        </w:rPr>
      </w:pPr>
      <w:r w:rsidRPr="005E46B2">
        <w:rPr>
          <w:rFonts w:ascii="Century Gothic" w:hAnsi="Century Gothic"/>
          <w:i/>
          <w:iCs/>
        </w:rPr>
        <w:t>The only thing that has changed is the paper. The first time it was scrunched in</w:t>
      </w:r>
      <w:r w:rsidR="004D1876">
        <w:rPr>
          <w:rFonts w:ascii="Century Gothic" w:hAnsi="Century Gothic"/>
          <w:i/>
          <w:iCs/>
        </w:rPr>
        <w:t>to</w:t>
      </w:r>
      <w:r w:rsidRPr="005E46B2">
        <w:rPr>
          <w:rFonts w:ascii="Century Gothic" w:hAnsi="Century Gothic"/>
          <w:i/>
          <w:iCs/>
        </w:rPr>
        <w:t xml:space="preserve"> a ball and the second t</w:t>
      </w:r>
      <w:r w:rsidR="007D4B76">
        <w:rPr>
          <w:rFonts w:ascii="Century Gothic" w:hAnsi="Century Gothic"/>
          <w:i/>
          <w:iCs/>
        </w:rPr>
        <w:t>ime</w:t>
      </w:r>
      <w:r w:rsidRPr="005E46B2">
        <w:rPr>
          <w:rFonts w:ascii="Century Gothic" w:hAnsi="Century Gothic"/>
          <w:i/>
          <w:iCs/>
        </w:rPr>
        <w:t xml:space="preserve"> it </w:t>
      </w:r>
      <w:r w:rsidR="004D1876">
        <w:rPr>
          <w:rFonts w:ascii="Century Gothic" w:hAnsi="Century Gothic"/>
          <w:i/>
          <w:iCs/>
        </w:rPr>
        <w:t>was</w:t>
      </w:r>
      <w:r w:rsidRPr="005E46B2">
        <w:rPr>
          <w:rFonts w:ascii="Century Gothic" w:hAnsi="Century Gothic"/>
          <w:i/>
          <w:iCs/>
        </w:rPr>
        <w:t xml:space="preserve"> </w:t>
      </w:r>
      <w:r w:rsidR="007D4B76" w:rsidRPr="00AA4850">
        <w:rPr>
          <w:rFonts w:ascii="Century Gothic" w:hAnsi="Century Gothic"/>
          <w:i/>
          <w:iCs/>
        </w:rPr>
        <w:t>laid</w:t>
      </w:r>
      <w:r w:rsidRPr="005E46B2">
        <w:rPr>
          <w:rFonts w:ascii="Century Gothic" w:hAnsi="Century Gothic"/>
          <w:i/>
          <w:iCs/>
        </w:rPr>
        <w:t xml:space="preserve"> flat. The paper being changed is called a variable.</w:t>
      </w:r>
    </w:p>
    <w:p w14:paraId="15CFCC41" w14:textId="77777777" w:rsidR="00AA4850" w:rsidRPr="005E46B2" w:rsidRDefault="001172D6" w:rsidP="00AA4850">
      <w:pPr>
        <w:pStyle w:val="ListParagraph"/>
        <w:numPr>
          <w:ilvl w:val="0"/>
          <w:numId w:val="21"/>
        </w:numPr>
        <w:spacing w:after="0" w:line="240" w:lineRule="auto"/>
        <w:rPr>
          <w:rFonts w:ascii="Century Gothic" w:hAnsi="Century Gothic"/>
          <w:i/>
          <w:iCs/>
        </w:rPr>
      </w:pPr>
      <w:r w:rsidRPr="005E46B2">
        <w:rPr>
          <w:rFonts w:ascii="Century Gothic" w:hAnsi="Century Gothic"/>
        </w:rPr>
        <w:t>Why is it important to only make one change?</w:t>
      </w:r>
    </w:p>
    <w:p w14:paraId="62316FAF" w14:textId="015D1C38" w:rsidR="000640D3" w:rsidRPr="005E46B2" w:rsidRDefault="000640D3" w:rsidP="005E46B2">
      <w:pPr>
        <w:pStyle w:val="ListParagraph"/>
        <w:spacing w:after="0" w:line="240" w:lineRule="auto"/>
        <w:ind w:left="360"/>
        <w:rPr>
          <w:rFonts w:ascii="Century Gothic" w:hAnsi="Century Gothic"/>
          <w:i/>
          <w:iCs/>
        </w:rPr>
      </w:pPr>
      <w:r w:rsidRPr="005E46B2">
        <w:rPr>
          <w:rFonts w:ascii="Century Gothic" w:hAnsi="Century Gothic"/>
          <w:i/>
          <w:iCs/>
        </w:rPr>
        <w:t xml:space="preserve">It is important to change only one </w:t>
      </w:r>
      <w:r w:rsidR="00375812">
        <w:rPr>
          <w:rFonts w:ascii="Century Gothic" w:hAnsi="Century Gothic"/>
          <w:i/>
          <w:iCs/>
        </w:rPr>
        <w:t>thing</w:t>
      </w:r>
      <w:r w:rsidRPr="005E46B2">
        <w:rPr>
          <w:rFonts w:ascii="Century Gothic" w:hAnsi="Century Gothic"/>
          <w:i/>
          <w:iCs/>
        </w:rPr>
        <w:t xml:space="preserve"> as then we can compare the results effectively.</w:t>
      </w:r>
    </w:p>
    <w:p w14:paraId="3E617686" w14:textId="77777777" w:rsidR="00AA4850" w:rsidRPr="005E46B2" w:rsidRDefault="001172D6" w:rsidP="00AA4850">
      <w:pPr>
        <w:pStyle w:val="ListParagraph"/>
        <w:numPr>
          <w:ilvl w:val="0"/>
          <w:numId w:val="21"/>
        </w:numPr>
        <w:spacing w:after="0" w:line="240" w:lineRule="auto"/>
        <w:rPr>
          <w:rFonts w:ascii="Century Gothic" w:hAnsi="Century Gothic"/>
          <w:i/>
          <w:iCs/>
        </w:rPr>
      </w:pPr>
      <w:r w:rsidRPr="005E46B2">
        <w:rPr>
          <w:rFonts w:ascii="Century Gothic" w:hAnsi="Century Gothic"/>
        </w:rPr>
        <w:t>Can you see what is holding the large sheet of paper to the desk? If you can’t, what’s the only thing that it can be? What’s above the paper?</w:t>
      </w:r>
      <w:r w:rsidR="000640D3" w:rsidRPr="005E46B2">
        <w:rPr>
          <w:rFonts w:ascii="Century Gothic" w:hAnsi="Century Gothic"/>
        </w:rPr>
        <w:t xml:space="preserve"> </w:t>
      </w:r>
    </w:p>
    <w:p w14:paraId="31D7B180" w14:textId="038FCABD" w:rsidR="000640D3" w:rsidRPr="005E46B2" w:rsidRDefault="000640D3" w:rsidP="005E46B2">
      <w:pPr>
        <w:pStyle w:val="ListParagraph"/>
        <w:spacing w:after="0" w:line="240" w:lineRule="auto"/>
        <w:ind w:left="360"/>
        <w:rPr>
          <w:rFonts w:ascii="Century Gothic" w:hAnsi="Century Gothic"/>
          <w:i/>
          <w:iCs/>
        </w:rPr>
      </w:pPr>
      <w:r w:rsidRPr="005E46B2">
        <w:rPr>
          <w:rFonts w:ascii="Century Gothic" w:hAnsi="Century Gothic"/>
          <w:i/>
          <w:iCs/>
        </w:rPr>
        <w:t xml:space="preserve">You can’t see anything above the paper, but you know that air is all around us so you must assume that there is air above the paper. </w:t>
      </w:r>
    </w:p>
    <w:p w14:paraId="501D925C" w14:textId="77777777" w:rsidR="00AA4850" w:rsidRPr="005E46B2" w:rsidRDefault="001172D6" w:rsidP="00AA4850">
      <w:pPr>
        <w:pStyle w:val="ListParagraph"/>
        <w:numPr>
          <w:ilvl w:val="0"/>
          <w:numId w:val="21"/>
        </w:numPr>
        <w:spacing w:after="0" w:line="240" w:lineRule="auto"/>
        <w:rPr>
          <w:rFonts w:ascii="Century Gothic" w:hAnsi="Century Gothic"/>
          <w:i/>
          <w:iCs/>
        </w:rPr>
      </w:pPr>
      <w:r w:rsidRPr="005E46B2">
        <w:rPr>
          <w:rFonts w:ascii="Century Gothic" w:hAnsi="Century Gothic"/>
        </w:rPr>
        <w:t>What words could we use to name the forces that pull the paper down?</w:t>
      </w:r>
      <w:r w:rsidR="000640D3" w:rsidRPr="005E46B2">
        <w:rPr>
          <w:rFonts w:ascii="Century Gothic" w:hAnsi="Century Gothic"/>
        </w:rPr>
        <w:t xml:space="preserve"> </w:t>
      </w:r>
    </w:p>
    <w:p w14:paraId="165DCE11" w14:textId="54A9853C" w:rsidR="000640D3" w:rsidRPr="005E46B2" w:rsidRDefault="000640D3" w:rsidP="005E46B2">
      <w:pPr>
        <w:pStyle w:val="ListParagraph"/>
        <w:spacing w:after="0" w:line="240" w:lineRule="auto"/>
        <w:ind w:left="360"/>
        <w:rPr>
          <w:rFonts w:ascii="Century Gothic" w:hAnsi="Century Gothic"/>
          <w:i/>
          <w:iCs/>
        </w:rPr>
      </w:pPr>
      <w:r w:rsidRPr="005E46B2">
        <w:rPr>
          <w:rFonts w:ascii="Century Gothic" w:hAnsi="Century Gothic"/>
          <w:i/>
          <w:iCs/>
        </w:rPr>
        <w:t>Force</w:t>
      </w:r>
      <w:r w:rsidR="007D4B76">
        <w:rPr>
          <w:rFonts w:ascii="Century Gothic" w:hAnsi="Century Gothic"/>
          <w:i/>
          <w:iCs/>
        </w:rPr>
        <w:t xml:space="preserve">, </w:t>
      </w:r>
      <w:proofErr w:type="gramStart"/>
      <w:r w:rsidR="007D4B76">
        <w:rPr>
          <w:rFonts w:ascii="Century Gothic" w:hAnsi="Century Gothic"/>
          <w:i/>
          <w:iCs/>
        </w:rPr>
        <w:t>p</w:t>
      </w:r>
      <w:r w:rsidRPr="005E46B2">
        <w:rPr>
          <w:rFonts w:ascii="Century Gothic" w:hAnsi="Century Gothic"/>
          <w:i/>
          <w:iCs/>
        </w:rPr>
        <w:t>ressure</w:t>
      </w:r>
      <w:proofErr w:type="gramEnd"/>
      <w:r w:rsidR="007D4B76">
        <w:rPr>
          <w:rFonts w:ascii="Century Gothic" w:hAnsi="Century Gothic"/>
          <w:i/>
          <w:iCs/>
        </w:rPr>
        <w:t xml:space="preserve"> and g</w:t>
      </w:r>
      <w:r w:rsidRPr="005E46B2">
        <w:rPr>
          <w:rFonts w:ascii="Century Gothic" w:hAnsi="Century Gothic"/>
          <w:i/>
          <w:iCs/>
        </w:rPr>
        <w:t xml:space="preserve">ravity: </w:t>
      </w:r>
      <w:r w:rsidR="007D4B76">
        <w:rPr>
          <w:rFonts w:ascii="Century Gothic" w:hAnsi="Century Gothic"/>
          <w:i/>
          <w:iCs/>
        </w:rPr>
        <w:t>see above for definitions.</w:t>
      </w:r>
    </w:p>
    <w:p w14:paraId="1541EF1F" w14:textId="77777777" w:rsidR="00AA4850" w:rsidRPr="005E46B2" w:rsidRDefault="001172D6" w:rsidP="00AA4850">
      <w:pPr>
        <w:pStyle w:val="ListParagraph"/>
        <w:numPr>
          <w:ilvl w:val="0"/>
          <w:numId w:val="21"/>
        </w:numPr>
        <w:spacing w:after="0" w:line="240" w:lineRule="auto"/>
        <w:rPr>
          <w:rFonts w:ascii="Century Gothic" w:hAnsi="Century Gothic"/>
          <w:i/>
          <w:iCs/>
        </w:rPr>
      </w:pPr>
      <w:r w:rsidRPr="005E46B2">
        <w:rPr>
          <w:rFonts w:ascii="Century Gothic" w:hAnsi="Century Gothic"/>
        </w:rPr>
        <w:t xml:space="preserve">Why does the same amount of paper flick into the air when it’s been scrunched up? </w:t>
      </w:r>
      <w:r w:rsidR="000640D3" w:rsidRPr="005E46B2">
        <w:rPr>
          <w:rFonts w:ascii="Century Gothic" w:hAnsi="Century Gothic"/>
        </w:rPr>
        <w:t xml:space="preserve"> </w:t>
      </w:r>
    </w:p>
    <w:p w14:paraId="2979F2A0" w14:textId="1984C338" w:rsidR="000640D3" w:rsidRPr="005E46B2" w:rsidRDefault="000640D3" w:rsidP="005E46B2">
      <w:pPr>
        <w:pStyle w:val="ListParagraph"/>
        <w:spacing w:after="0" w:line="240" w:lineRule="auto"/>
        <w:ind w:left="360"/>
        <w:rPr>
          <w:rFonts w:ascii="Century Gothic" w:hAnsi="Century Gothic"/>
          <w:i/>
          <w:iCs/>
        </w:rPr>
      </w:pPr>
      <w:r w:rsidRPr="005E46B2">
        <w:rPr>
          <w:rFonts w:ascii="Century Gothic" w:hAnsi="Century Gothic"/>
          <w:i/>
          <w:iCs/>
        </w:rPr>
        <w:t>The most important reason is that crumpling decreases the surface area of the paper, which decreases the air resistance.</w:t>
      </w:r>
    </w:p>
    <w:p w14:paraId="27A96C4D" w14:textId="77777777" w:rsidR="001172D6" w:rsidRPr="001172D6" w:rsidRDefault="001172D6" w:rsidP="001172D6">
      <w:pPr>
        <w:pStyle w:val="ListParagraph"/>
        <w:ind w:left="357"/>
        <w:rPr>
          <w:rFonts w:ascii="Century Gothic" w:hAnsi="Century Gothic"/>
        </w:rPr>
      </w:pPr>
    </w:p>
    <w:p w14:paraId="29AC9459" w14:textId="1310FC16" w:rsidR="001172D6" w:rsidRPr="001172D6" w:rsidRDefault="00E2618F" w:rsidP="005E46B2">
      <w:pPr>
        <w:pStyle w:val="ListParagraph"/>
        <w:ind w:left="0"/>
        <w:rPr>
          <w:rFonts w:ascii="Century Gothic" w:hAnsi="Century Gothic"/>
          <w:b/>
          <w:bCs/>
        </w:rPr>
      </w:pPr>
      <w:r>
        <w:rPr>
          <w:rFonts w:ascii="Century Gothic" w:hAnsi="Century Gothic"/>
          <w:b/>
          <w:bCs/>
        </w:rPr>
        <w:t>Leaky bottle</w:t>
      </w:r>
    </w:p>
    <w:p w14:paraId="4D56ADC4" w14:textId="77777777" w:rsidR="007D4B76" w:rsidRDefault="001172D6" w:rsidP="001172D6">
      <w:pPr>
        <w:pStyle w:val="ListParagraph"/>
        <w:numPr>
          <w:ilvl w:val="0"/>
          <w:numId w:val="20"/>
        </w:numPr>
        <w:rPr>
          <w:rFonts w:ascii="Century Gothic" w:hAnsi="Century Gothic"/>
        </w:rPr>
      </w:pPr>
      <w:r w:rsidRPr="001172D6">
        <w:rPr>
          <w:rFonts w:ascii="Century Gothic" w:hAnsi="Century Gothic"/>
        </w:rPr>
        <w:t xml:space="preserve">What stops the water leaking out? </w:t>
      </w:r>
    </w:p>
    <w:p w14:paraId="5CC3F405" w14:textId="0DA3912A" w:rsidR="001172D6" w:rsidRPr="001172D6" w:rsidRDefault="000640D3" w:rsidP="005E46B2">
      <w:pPr>
        <w:pStyle w:val="ListParagraph"/>
        <w:ind w:left="357"/>
        <w:rPr>
          <w:rFonts w:ascii="Century Gothic" w:hAnsi="Century Gothic"/>
        </w:rPr>
      </w:pPr>
      <w:r w:rsidRPr="007D6556">
        <w:rPr>
          <w:rFonts w:ascii="Century Gothic" w:hAnsi="Century Gothic"/>
          <w:i/>
          <w:iCs/>
        </w:rPr>
        <w:t>Air outside the bottle creating pressure against it.</w:t>
      </w:r>
    </w:p>
    <w:p w14:paraId="47C3C651" w14:textId="77777777" w:rsidR="00063AB8" w:rsidRDefault="001172D6" w:rsidP="001172D6">
      <w:pPr>
        <w:pStyle w:val="ListParagraph"/>
        <w:numPr>
          <w:ilvl w:val="0"/>
          <w:numId w:val="20"/>
        </w:numPr>
        <w:rPr>
          <w:rFonts w:ascii="Century Gothic" w:hAnsi="Century Gothic"/>
        </w:rPr>
      </w:pPr>
      <w:r w:rsidRPr="001172D6">
        <w:rPr>
          <w:rFonts w:ascii="Century Gothic" w:hAnsi="Century Gothic"/>
        </w:rPr>
        <w:t xml:space="preserve">Why does loosening the lid make a difference? </w:t>
      </w:r>
    </w:p>
    <w:p w14:paraId="223D14D3" w14:textId="5704C270" w:rsidR="00E22F57" w:rsidRPr="001172D6" w:rsidRDefault="001172D6" w:rsidP="005E46B2">
      <w:pPr>
        <w:pStyle w:val="ListParagraph"/>
        <w:ind w:left="357"/>
        <w:rPr>
          <w:rFonts w:ascii="Century Gothic" w:hAnsi="Century Gothic"/>
        </w:rPr>
      </w:pPr>
      <w:r w:rsidRPr="005E46B2">
        <w:rPr>
          <w:rFonts w:ascii="Century Gothic" w:hAnsi="Century Gothic"/>
          <w:i/>
          <w:iCs/>
        </w:rPr>
        <w:t xml:space="preserve">Air can enter the bottle and increase </w:t>
      </w:r>
      <w:r w:rsidR="004D1876">
        <w:rPr>
          <w:rFonts w:ascii="Century Gothic" w:hAnsi="Century Gothic"/>
          <w:i/>
          <w:iCs/>
        </w:rPr>
        <w:t xml:space="preserve">the </w:t>
      </w:r>
      <w:r w:rsidRPr="005E46B2">
        <w:rPr>
          <w:rFonts w:ascii="Century Gothic" w:hAnsi="Century Gothic"/>
          <w:i/>
          <w:iCs/>
        </w:rPr>
        <w:t>pressure inside</w:t>
      </w:r>
      <w:r w:rsidR="004D1876">
        <w:rPr>
          <w:rFonts w:ascii="Century Gothic" w:hAnsi="Century Gothic"/>
          <w:i/>
          <w:iCs/>
        </w:rPr>
        <w:t xml:space="preserve"> it</w:t>
      </w:r>
      <w:r w:rsidRPr="005E46B2">
        <w:rPr>
          <w:rFonts w:ascii="Century Gothic" w:hAnsi="Century Gothic"/>
          <w:i/>
          <w:iCs/>
        </w:rPr>
        <w:t xml:space="preserve"> to overcome the pressure from the outside.</w:t>
      </w:r>
    </w:p>
    <w:p w14:paraId="1C54AF3B" w14:textId="5EAC741A" w:rsidR="00E22F57" w:rsidRPr="00F13419" w:rsidRDefault="00E22F57" w:rsidP="000C5CD5">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t>FAQs</w:t>
      </w:r>
    </w:p>
    <w:p w14:paraId="51508301" w14:textId="31B7D714" w:rsidR="001172D6" w:rsidRPr="005E46B2" w:rsidRDefault="001172D6" w:rsidP="005E46B2">
      <w:pPr>
        <w:pStyle w:val="ListParagraph"/>
        <w:numPr>
          <w:ilvl w:val="0"/>
          <w:numId w:val="22"/>
        </w:numPr>
        <w:rPr>
          <w:rFonts w:ascii="Century Gothic" w:hAnsi="Century Gothic"/>
        </w:rPr>
      </w:pPr>
      <w:r w:rsidRPr="005E46B2">
        <w:rPr>
          <w:rFonts w:ascii="Century Gothic" w:hAnsi="Century Gothic"/>
        </w:rPr>
        <w:t>Why do I need to smooth out the paper?</w:t>
      </w:r>
    </w:p>
    <w:p w14:paraId="18BEA0DF" w14:textId="77777777" w:rsidR="001172D6" w:rsidRPr="005E46B2" w:rsidRDefault="001172D6" w:rsidP="005E46B2">
      <w:pPr>
        <w:pStyle w:val="ListParagraph"/>
        <w:ind w:left="360"/>
        <w:rPr>
          <w:rFonts w:ascii="Century Gothic" w:hAnsi="Century Gothic"/>
          <w:i/>
          <w:iCs/>
        </w:rPr>
      </w:pPr>
      <w:r w:rsidRPr="005E46B2">
        <w:rPr>
          <w:rFonts w:ascii="Century Gothic" w:hAnsi="Century Gothic"/>
          <w:i/>
          <w:iCs/>
        </w:rPr>
        <w:t>Smoothing out the paper means that the maximum area of desk is covered, giving a greater area for the column of air pressure to act upon. It also means that there is less air under the paper which could push in the opposite direction.</w:t>
      </w:r>
    </w:p>
    <w:p w14:paraId="642E46E1" w14:textId="77777777" w:rsidR="001172D6" w:rsidRPr="005E46B2" w:rsidRDefault="001172D6" w:rsidP="005E46B2">
      <w:pPr>
        <w:pStyle w:val="ListParagraph"/>
        <w:numPr>
          <w:ilvl w:val="0"/>
          <w:numId w:val="22"/>
        </w:numPr>
        <w:rPr>
          <w:rFonts w:ascii="Century Gothic" w:hAnsi="Century Gothic"/>
        </w:rPr>
      </w:pPr>
      <w:r w:rsidRPr="005E46B2">
        <w:rPr>
          <w:rFonts w:ascii="Century Gothic" w:hAnsi="Century Gothic"/>
        </w:rPr>
        <w:t xml:space="preserve">I can’t see the air, so how does </w:t>
      </w:r>
      <w:proofErr w:type="gramStart"/>
      <w:r w:rsidRPr="005E46B2">
        <w:rPr>
          <w:rFonts w:ascii="Century Gothic" w:hAnsi="Century Gothic"/>
        </w:rPr>
        <w:t>it</w:t>
      </w:r>
      <w:proofErr w:type="gramEnd"/>
      <w:r w:rsidRPr="005E46B2">
        <w:rPr>
          <w:rFonts w:ascii="Century Gothic" w:hAnsi="Century Gothic"/>
        </w:rPr>
        <w:t xml:space="preserve"> ‘press’?</w:t>
      </w:r>
    </w:p>
    <w:p w14:paraId="5E620499" w14:textId="77777777" w:rsidR="001172D6" w:rsidRPr="005E46B2" w:rsidRDefault="001172D6" w:rsidP="005E46B2">
      <w:pPr>
        <w:pStyle w:val="ListParagraph"/>
        <w:ind w:left="360"/>
        <w:rPr>
          <w:rFonts w:ascii="Century Gothic" w:hAnsi="Century Gothic"/>
          <w:i/>
          <w:iCs/>
        </w:rPr>
      </w:pPr>
      <w:r w:rsidRPr="005E46B2">
        <w:rPr>
          <w:rFonts w:ascii="Century Gothic" w:hAnsi="Century Gothic"/>
          <w:i/>
          <w:iCs/>
        </w:rPr>
        <w:t>Air is a mixture of gases. Although the particles that make up a gas are quite far apart, they are still there. They move around and bump into each other and surfaces and will exert a pressure against any other object.</w:t>
      </w:r>
    </w:p>
    <w:p w14:paraId="715739C5" w14:textId="77777777" w:rsidR="001172D6" w:rsidRPr="005E46B2" w:rsidRDefault="001172D6" w:rsidP="005E46B2">
      <w:pPr>
        <w:pStyle w:val="ListParagraph"/>
        <w:numPr>
          <w:ilvl w:val="0"/>
          <w:numId w:val="22"/>
        </w:numPr>
        <w:rPr>
          <w:rFonts w:ascii="Century Gothic" w:hAnsi="Century Gothic"/>
        </w:rPr>
      </w:pPr>
      <w:r w:rsidRPr="005E46B2">
        <w:rPr>
          <w:rFonts w:ascii="Century Gothic" w:hAnsi="Century Gothic"/>
        </w:rPr>
        <w:t>Why do I have to use newspaper? Won’t it work for anything else?</w:t>
      </w:r>
    </w:p>
    <w:p w14:paraId="746DB15F" w14:textId="03E55E7A" w:rsidR="0013582A" w:rsidRDefault="001172D6" w:rsidP="005E46B2">
      <w:pPr>
        <w:pStyle w:val="ListParagraph"/>
        <w:ind w:left="360"/>
        <w:rPr>
          <w:rFonts w:ascii="Century Gothic" w:hAnsi="Century Gothic"/>
          <w:i/>
          <w:iCs/>
        </w:rPr>
      </w:pPr>
      <w:r w:rsidRPr="005E46B2">
        <w:rPr>
          <w:rFonts w:ascii="Century Gothic" w:hAnsi="Century Gothic"/>
          <w:i/>
          <w:iCs/>
        </w:rPr>
        <w:t>You could test this! It’s not the type of paper that’s important but the area it covers. Too little paper means that there is a smaller area for the air to exert pressure upon, so it won’t be able to hold the paper in place when the ruler is flicked.</w:t>
      </w:r>
    </w:p>
    <w:p w14:paraId="11663308" w14:textId="18C0830A" w:rsidR="00662CA7" w:rsidRDefault="00662CA7" w:rsidP="005E46B2">
      <w:pPr>
        <w:pStyle w:val="ListParagraph"/>
        <w:ind w:left="360"/>
        <w:rPr>
          <w:rFonts w:ascii="Century Gothic" w:hAnsi="Century Gothic"/>
          <w:i/>
          <w:iCs/>
        </w:rPr>
      </w:pPr>
    </w:p>
    <w:p w14:paraId="2C6FD4E6" w14:textId="59475338" w:rsidR="00662CA7" w:rsidRDefault="00662CA7" w:rsidP="005E46B2">
      <w:pPr>
        <w:pStyle w:val="ListParagraph"/>
        <w:ind w:left="360"/>
        <w:rPr>
          <w:rFonts w:ascii="Century Gothic" w:hAnsi="Century Gothic"/>
          <w:i/>
          <w:iCs/>
        </w:rPr>
      </w:pPr>
    </w:p>
    <w:p w14:paraId="2050791E" w14:textId="4A432B58" w:rsidR="00662CA7" w:rsidRDefault="00662CA7" w:rsidP="005E46B2">
      <w:pPr>
        <w:pStyle w:val="ListParagraph"/>
        <w:ind w:left="360"/>
        <w:rPr>
          <w:rFonts w:ascii="Century Gothic" w:hAnsi="Century Gothic"/>
          <w:i/>
          <w:iCs/>
        </w:rPr>
      </w:pPr>
    </w:p>
    <w:p w14:paraId="0DE2B8B2" w14:textId="4DD44374" w:rsidR="00662CA7" w:rsidRDefault="00662CA7" w:rsidP="005E46B2">
      <w:pPr>
        <w:pStyle w:val="ListParagraph"/>
        <w:ind w:left="360"/>
        <w:rPr>
          <w:rFonts w:ascii="Century Gothic" w:hAnsi="Century Gothic"/>
          <w:i/>
          <w:iCs/>
        </w:rPr>
      </w:pPr>
    </w:p>
    <w:p w14:paraId="632C9B38" w14:textId="414BAAA1" w:rsidR="00662CA7" w:rsidRDefault="00662CA7" w:rsidP="005E46B2">
      <w:pPr>
        <w:pStyle w:val="ListParagraph"/>
        <w:ind w:left="360"/>
        <w:rPr>
          <w:rFonts w:ascii="Century Gothic" w:hAnsi="Century Gothic"/>
          <w:i/>
          <w:iCs/>
        </w:rPr>
      </w:pPr>
    </w:p>
    <w:p w14:paraId="2FBF23A4" w14:textId="6C2CAF5C" w:rsidR="0062305B" w:rsidRPr="0067506A" w:rsidRDefault="00662CA7" w:rsidP="00662CA7">
      <w:pPr>
        <w:pStyle w:val="ListParagraph"/>
        <w:ind w:left="360"/>
        <w:rPr>
          <w:rFonts w:ascii="Century Gothic" w:hAnsi="Century Gothic"/>
        </w:rPr>
      </w:pPr>
      <w:r w:rsidRPr="00662CA7">
        <w:rPr>
          <w:rFonts w:ascii="Century Gothic" w:hAnsi="Century Gothic"/>
        </w:rPr>
        <w:t>Images © Royal Society of Chemistry</w:t>
      </w:r>
      <w:r>
        <w:rPr>
          <w:rFonts w:ascii="Century Gothic" w:hAnsi="Century Gothic"/>
        </w:rPr>
        <w:t>.</w:t>
      </w:r>
    </w:p>
    <w:sectPr w:rsidR="0062305B" w:rsidRPr="0067506A" w:rsidSect="005F2780">
      <w:headerReference w:type="default" r:id="rId13"/>
      <w:footerReference w:type="even" r:id="rId14"/>
      <w:footerReference w:type="default" r:id="rId15"/>
      <w:pgSz w:w="11906" w:h="16838"/>
      <w:pgMar w:top="1701" w:right="1440" w:bottom="1440" w:left="1440" w:header="425" w:footer="53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46A609" w14:textId="77777777" w:rsidR="008D36C9" w:rsidRDefault="008D36C9" w:rsidP="00A05BB4">
      <w:pPr>
        <w:spacing w:after="0" w:line="240" w:lineRule="auto"/>
      </w:pPr>
      <w:r>
        <w:separator/>
      </w:r>
    </w:p>
  </w:endnote>
  <w:endnote w:type="continuationSeparator" w:id="0">
    <w:p w14:paraId="0368082A" w14:textId="77777777" w:rsidR="008D36C9" w:rsidRDefault="008D36C9" w:rsidP="00A05B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964313651"/>
      <w:docPartObj>
        <w:docPartGallery w:val="Page Numbers (Bottom of Page)"/>
        <w:docPartUnique/>
      </w:docPartObj>
    </w:sdtPr>
    <w:sdtEndPr>
      <w:rPr>
        <w:rStyle w:val="PageNumber"/>
      </w:rPr>
    </w:sdtEndPr>
    <w:sdtContent>
      <w:p w14:paraId="34A36BF2" w14:textId="1566B7BF" w:rsidR="00455EEC" w:rsidRDefault="00455EEC" w:rsidP="00920076">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0EAA1F5" w14:textId="77777777" w:rsidR="00AD2FEC" w:rsidRDefault="00AD2FE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184472457"/>
      <w:docPartObj>
        <w:docPartGallery w:val="Page Numbers (Bottom of Page)"/>
        <w:docPartUnique/>
      </w:docPartObj>
    </w:sdtPr>
    <w:sdtEndPr>
      <w:rPr>
        <w:rStyle w:val="PageNumber"/>
      </w:rPr>
    </w:sdtEndPr>
    <w:sdtContent>
      <w:p w14:paraId="7FC5ED64" w14:textId="536F099B" w:rsidR="00455EEC" w:rsidRDefault="00455EEC" w:rsidP="00920076">
        <w:pPr>
          <w:pStyle w:val="Footer"/>
          <w:framePr w:wrap="none" w:vAnchor="text" w:hAnchor="margin" w:xAlign="center" w:y="1"/>
          <w:rPr>
            <w:rStyle w:val="PageNumber"/>
          </w:rPr>
        </w:pPr>
        <w:r w:rsidRPr="00913533">
          <w:rPr>
            <w:rStyle w:val="PageNumber"/>
            <w:rFonts w:ascii="Century Gothic" w:hAnsi="Century Gothic"/>
            <w:b/>
            <w:bCs/>
            <w:sz w:val="18"/>
            <w:szCs w:val="18"/>
          </w:rPr>
          <w:fldChar w:fldCharType="begin"/>
        </w:r>
        <w:r w:rsidRPr="00913533">
          <w:rPr>
            <w:rStyle w:val="PageNumber"/>
            <w:rFonts w:ascii="Century Gothic" w:hAnsi="Century Gothic"/>
            <w:b/>
            <w:bCs/>
            <w:sz w:val="18"/>
            <w:szCs w:val="18"/>
          </w:rPr>
          <w:instrText xml:space="preserve"> PAGE </w:instrText>
        </w:r>
        <w:r w:rsidRPr="00913533">
          <w:rPr>
            <w:rStyle w:val="PageNumber"/>
            <w:rFonts w:ascii="Century Gothic" w:hAnsi="Century Gothic"/>
            <w:b/>
            <w:bCs/>
            <w:sz w:val="18"/>
            <w:szCs w:val="18"/>
          </w:rPr>
          <w:fldChar w:fldCharType="separate"/>
        </w:r>
        <w:r w:rsidRPr="00913533">
          <w:rPr>
            <w:rStyle w:val="PageNumber"/>
            <w:rFonts w:ascii="Century Gothic" w:hAnsi="Century Gothic"/>
            <w:b/>
            <w:bCs/>
            <w:noProof/>
            <w:sz w:val="18"/>
            <w:szCs w:val="18"/>
          </w:rPr>
          <w:t>1</w:t>
        </w:r>
        <w:r w:rsidRPr="00913533">
          <w:rPr>
            <w:rStyle w:val="PageNumber"/>
            <w:rFonts w:ascii="Century Gothic" w:hAnsi="Century Gothic"/>
            <w:b/>
            <w:bCs/>
            <w:sz w:val="18"/>
            <w:szCs w:val="18"/>
          </w:rPr>
          <w:fldChar w:fldCharType="end"/>
        </w:r>
      </w:p>
    </w:sdtContent>
  </w:sdt>
  <w:p w14:paraId="7F8BC271" w14:textId="77777777" w:rsidR="007D4B76" w:rsidRDefault="007D4B76" w:rsidP="007D4B76">
    <w:pPr>
      <w:pStyle w:val="Footer"/>
      <w:ind w:left="-850"/>
      <w:rPr>
        <w:rFonts w:ascii="Century Gothic" w:hAnsi="Century Gothic"/>
        <w:sz w:val="16"/>
        <w:szCs w:val="16"/>
      </w:rPr>
    </w:pPr>
    <w:bookmarkStart w:id="1" w:name="_Hlk72229631"/>
    <w:r w:rsidRPr="0055235B">
      <w:rPr>
        <w:rFonts w:ascii="Century Gothic" w:hAnsi="Century Gothic"/>
        <w:sz w:val="16"/>
        <w:szCs w:val="16"/>
      </w:rPr>
      <w:t>© Royal Society of Chemistr</w:t>
    </w:r>
    <w:r>
      <w:rPr>
        <w:rFonts w:ascii="Century Gothic" w:hAnsi="Century Gothic"/>
        <w:sz w:val="16"/>
        <w:szCs w:val="16"/>
      </w:rPr>
      <w:t>y</w:t>
    </w:r>
    <w:r w:rsidRPr="0055235B">
      <w:rPr>
        <w:rFonts w:ascii="Century Gothic" w:hAnsi="Century Gothic"/>
        <w:sz w:val="16"/>
        <w:szCs w:val="16"/>
      </w:rPr>
      <w:t xml:space="preserve"> </w:t>
    </w:r>
  </w:p>
  <w:p w14:paraId="5A872236" w14:textId="1BC8C602" w:rsidR="0055159C" w:rsidRPr="001C6249" w:rsidRDefault="007D4B76" w:rsidP="007D4B76">
    <w:pPr>
      <w:pStyle w:val="Footer"/>
      <w:ind w:left="-850"/>
      <w:rPr>
        <w:rFonts w:ascii="Century Gothic" w:hAnsi="Century Gothic"/>
        <w:sz w:val="16"/>
        <w:szCs w:val="16"/>
      </w:rPr>
    </w:pPr>
    <w:r>
      <w:rPr>
        <w:rFonts w:ascii="Century Gothic" w:hAnsi="Century Gothic" w:cs="Arial"/>
        <w:sz w:val="16"/>
        <w:szCs w:val="16"/>
      </w:rPr>
      <w:t>D</w:t>
    </w:r>
    <w:r w:rsidRPr="006B3238">
      <w:rPr>
        <w:rFonts w:ascii="Century Gothic" w:hAnsi="Century Gothic" w:cs="Arial"/>
        <w:sz w:val="16"/>
        <w:szCs w:val="16"/>
      </w:rPr>
      <w:t>eveloped with the Primary Science Teaching</w:t>
    </w:r>
    <w:r>
      <w:rPr>
        <w:rFonts w:ascii="Century Gothic" w:hAnsi="Century Gothic" w:cs="Arial"/>
        <w:sz w:val="16"/>
        <w:szCs w:val="16"/>
      </w:rPr>
      <w:t xml:space="preserve"> Trust</w:t>
    </w:r>
    <w:bookmarkEnd w:id="1"/>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4AA818" w14:textId="77777777" w:rsidR="008D36C9" w:rsidRDefault="008D36C9" w:rsidP="00A05BB4">
      <w:pPr>
        <w:spacing w:after="0" w:line="240" w:lineRule="auto"/>
      </w:pPr>
      <w:r>
        <w:separator/>
      </w:r>
    </w:p>
  </w:footnote>
  <w:footnote w:type="continuationSeparator" w:id="0">
    <w:p w14:paraId="1C585A90" w14:textId="77777777" w:rsidR="008D36C9" w:rsidRDefault="008D36C9" w:rsidP="00A05BB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99FE9" w14:textId="6CA415C8" w:rsidR="00B82F00" w:rsidRDefault="00AD2FEC" w:rsidP="00FC188D">
    <w:pPr>
      <w:pStyle w:val="Header"/>
      <w:spacing w:after="80"/>
      <w:ind w:right="-850"/>
      <w:jc w:val="right"/>
      <w:rPr>
        <w:rFonts w:ascii="Century Gothic" w:hAnsi="Century Gothic"/>
        <w:b/>
        <w:bCs/>
        <w:color w:val="DA1884"/>
        <w:sz w:val="26"/>
        <w:szCs w:val="26"/>
      </w:rPr>
    </w:pPr>
    <w:r w:rsidRPr="00FC188D">
      <w:rPr>
        <w:rFonts w:ascii="Century Gothic" w:hAnsi="Century Gothic"/>
        <w:b/>
        <w:bCs/>
        <w:noProof/>
        <w:color w:val="DA1884"/>
        <w:sz w:val="30"/>
        <w:szCs w:val="30"/>
      </w:rPr>
      <w:drawing>
        <wp:anchor distT="0" distB="0" distL="114300" distR="114300" simplePos="0" relativeHeight="251658239" behindDoc="1" locked="0" layoutInCell="1" allowOverlap="1" wp14:anchorId="4924777F" wp14:editId="4A15B77E">
          <wp:simplePos x="0" y="0"/>
          <wp:positionH relativeFrom="column">
            <wp:posOffset>-927100</wp:posOffset>
          </wp:positionH>
          <wp:positionV relativeFrom="paragraph">
            <wp:posOffset>-263525</wp:posOffset>
          </wp:positionV>
          <wp:extent cx="7562850" cy="10689878"/>
          <wp:effectExtent l="0" t="0" r="0" b="3810"/>
          <wp:wrapNone/>
          <wp:docPr id="10" name="Picture 10"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570535" cy="10700740"/>
                  </a:xfrm>
                  <a:prstGeom prst="rect">
                    <a:avLst/>
                  </a:prstGeom>
                </pic:spPr>
              </pic:pic>
            </a:graphicData>
          </a:graphic>
          <wp14:sizeRelH relativeFrom="page">
            <wp14:pctWidth>0</wp14:pctWidth>
          </wp14:sizeRelH>
          <wp14:sizeRelV relativeFrom="page">
            <wp14:pctHeight>0</wp14:pctHeight>
          </wp14:sizeRelV>
        </wp:anchor>
      </w:drawing>
    </w:r>
    <w:r w:rsidR="004F13CA" w:rsidRPr="00FC188D">
      <w:rPr>
        <w:rFonts w:ascii="Century Gothic" w:hAnsi="Century Gothic"/>
        <w:b/>
        <w:bCs/>
        <w:color w:val="DA1884"/>
        <w:sz w:val="30"/>
        <w:szCs w:val="30"/>
      </w:rPr>
      <w:t>Primary science investigation</w:t>
    </w:r>
  </w:p>
  <w:p w14:paraId="307AF0D1" w14:textId="72B663B5" w:rsidR="00A05BB4" w:rsidRPr="00FC188D" w:rsidRDefault="00CB3DEF" w:rsidP="00CB3DEF">
    <w:pPr>
      <w:pStyle w:val="Header"/>
      <w:ind w:right="-850"/>
      <w:jc w:val="right"/>
      <w:rPr>
        <w:rFonts w:ascii="Century Gothic" w:hAnsi="Century Gothic"/>
        <w:b/>
        <w:bCs/>
        <w:color w:val="000000" w:themeColor="text1"/>
        <w:sz w:val="24"/>
        <w:szCs w:val="24"/>
      </w:rPr>
    </w:pPr>
    <w:r w:rsidRPr="00CB3DEF">
      <w:rPr>
        <w:rFonts w:ascii="Century Gothic" w:hAnsi="Century Gothic"/>
        <w:b/>
        <w:bCs/>
        <w:color w:val="000000" w:themeColor="text1"/>
        <w:sz w:val="24"/>
        <w:szCs w:val="24"/>
      </w:rPr>
      <w:t xml:space="preserve">The </w:t>
    </w:r>
    <w:r w:rsidR="007D4B76">
      <w:rPr>
        <w:rFonts w:ascii="Century Gothic" w:hAnsi="Century Gothic"/>
        <w:b/>
        <w:bCs/>
        <w:color w:val="000000" w:themeColor="text1"/>
        <w:sz w:val="24"/>
        <w:szCs w:val="24"/>
      </w:rPr>
      <w:t>l</w:t>
    </w:r>
    <w:r w:rsidRPr="00CB3DEF">
      <w:rPr>
        <w:rFonts w:ascii="Century Gothic" w:hAnsi="Century Gothic"/>
        <w:b/>
        <w:bCs/>
        <w:color w:val="000000" w:themeColor="text1"/>
        <w:sz w:val="24"/>
        <w:szCs w:val="24"/>
      </w:rPr>
      <w:t xml:space="preserve">eaky </w:t>
    </w:r>
    <w:r w:rsidR="007D4B76">
      <w:rPr>
        <w:rFonts w:ascii="Century Gothic" w:hAnsi="Century Gothic"/>
        <w:b/>
        <w:bCs/>
        <w:color w:val="000000" w:themeColor="text1"/>
        <w:sz w:val="24"/>
        <w:szCs w:val="24"/>
      </w:rPr>
      <w:t>b</w:t>
    </w:r>
    <w:r w:rsidRPr="00CB3DEF">
      <w:rPr>
        <w:rFonts w:ascii="Century Gothic" w:hAnsi="Century Gothic"/>
        <w:b/>
        <w:bCs/>
        <w:color w:val="000000" w:themeColor="text1"/>
        <w:sz w:val="24"/>
        <w:szCs w:val="24"/>
      </w:rPr>
      <w:t>ottle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D56BA1"/>
    <w:multiLevelType w:val="hybridMultilevel"/>
    <w:tmpl w:val="94D8B7A8"/>
    <w:lvl w:ilvl="0" w:tplc="B19AE314">
      <w:start w:val="1"/>
      <w:numFmt w:val="bullet"/>
      <w:lvlText w:val=""/>
      <w:lvlJc w:val="left"/>
      <w:pPr>
        <w:ind w:left="720" w:hanging="360"/>
      </w:pPr>
      <w:rPr>
        <w:rFonts w:ascii="Symbol" w:hAnsi="Symbol" w:hint="default"/>
        <w:color w:val="EC008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E5E5850"/>
    <w:multiLevelType w:val="hybridMultilevel"/>
    <w:tmpl w:val="867A80F8"/>
    <w:lvl w:ilvl="0" w:tplc="9376A010">
      <w:start w:val="1"/>
      <w:numFmt w:val="decimal"/>
      <w:lvlText w:val="%1."/>
      <w:lvlJc w:val="left"/>
      <w:pPr>
        <w:ind w:left="720" w:hanging="360"/>
      </w:pPr>
      <w:rPr>
        <w:rFonts w:hint="default"/>
        <w:b/>
        <w:i w:val="0"/>
        <w:color w:val="DA188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0C75A6E"/>
    <w:multiLevelType w:val="hybridMultilevel"/>
    <w:tmpl w:val="E1F894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6CC5606"/>
    <w:multiLevelType w:val="hybridMultilevel"/>
    <w:tmpl w:val="EAD46C9E"/>
    <w:lvl w:ilvl="0" w:tplc="E80CD2E4">
      <w:start w:val="1"/>
      <w:numFmt w:val="decimal"/>
      <w:lvlText w:val="%1."/>
      <w:lvlJc w:val="left"/>
      <w:pPr>
        <w:ind w:left="360" w:hanging="360"/>
      </w:pPr>
      <w:rPr>
        <w:rFonts w:hint="default"/>
        <w:b/>
        <w:i w:val="0"/>
        <w:color w:val="DA188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1C117CBD"/>
    <w:multiLevelType w:val="hybridMultilevel"/>
    <w:tmpl w:val="584493E4"/>
    <w:lvl w:ilvl="0" w:tplc="B19AE314">
      <w:start w:val="1"/>
      <w:numFmt w:val="bullet"/>
      <w:lvlText w:val=""/>
      <w:lvlJc w:val="left"/>
      <w:pPr>
        <w:ind w:left="720" w:hanging="360"/>
      </w:pPr>
      <w:rPr>
        <w:rFonts w:ascii="Symbol" w:hAnsi="Symbol" w:hint="default"/>
        <w:color w:val="EC008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E5E4265"/>
    <w:multiLevelType w:val="hybridMultilevel"/>
    <w:tmpl w:val="C3A4204A"/>
    <w:lvl w:ilvl="0" w:tplc="677A1B48">
      <w:start w:val="1"/>
      <w:numFmt w:val="decimal"/>
      <w:lvlText w:val="%1."/>
      <w:lvlJc w:val="left"/>
      <w:pPr>
        <w:ind w:left="357" w:hanging="357"/>
      </w:pPr>
      <w:rPr>
        <w:rFonts w:hint="default"/>
        <w:b/>
        <w:i w:val="0"/>
        <w:color w:val="DA188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32C180A"/>
    <w:multiLevelType w:val="hybridMultilevel"/>
    <w:tmpl w:val="20142184"/>
    <w:lvl w:ilvl="0" w:tplc="677A1B48">
      <w:start w:val="1"/>
      <w:numFmt w:val="decimal"/>
      <w:lvlText w:val="%1."/>
      <w:lvlJc w:val="left"/>
      <w:pPr>
        <w:ind w:left="357" w:hanging="357"/>
      </w:pPr>
      <w:rPr>
        <w:rFonts w:hint="default"/>
        <w:b/>
        <w:i w:val="0"/>
        <w:color w:val="DA188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38E286E"/>
    <w:multiLevelType w:val="hybridMultilevel"/>
    <w:tmpl w:val="5F8CEDC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3C151DA"/>
    <w:multiLevelType w:val="hybridMultilevel"/>
    <w:tmpl w:val="16D0969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21F0787"/>
    <w:multiLevelType w:val="hybridMultilevel"/>
    <w:tmpl w:val="03AACA60"/>
    <w:lvl w:ilvl="0" w:tplc="B19AE314">
      <w:start w:val="1"/>
      <w:numFmt w:val="bullet"/>
      <w:lvlText w:val=""/>
      <w:lvlJc w:val="left"/>
      <w:pPr>
        <w:ind w:left="720" w:hanging="360"/>
      </w:pPr>
      <w:rPr>
        <w:rFonts w:ascii="Symbol" w:hAnsi="Symbol" w:hint="default"/>
        <w:color w:val="EC008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2F5148F"/>
    <w:multiLevelType w:val="hybridMultilevel"/>
    <w:tmpl w:val="16D0969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4317613"/>
    <w:multiLevelType w:val="hybridMultilevel"/>
    <w:tmpl w:val="12E2E9D2"/>
    <w:lvl w:ilvl="0" w:tplc="7E003714">
      <w:start w:val="1"/>
      <w:numFmt w:val="bullet"/>
      <w:lvlText w:val=""/>
      <w:lvlJc w:val="left"/>
      <w:pPr>
        <w:ind w:left="357" w:hanging="357"/>
      </w:pPr>
      <w:rPr>
        <w:rFonts w:ascii="Symbol" w:hAnsi="Symbol" w:hint="default"/>
        <w:color w:val="EC008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7E1F0B"/>
    <w:multiLevelType w:val="hybridMultilevel"/>
    <w:tmpl w:val="41B04E0C"/>
    <w:lvl w:ilvl="0" w:tplc="E80CD2E4">
      <w:start w:val="1"/>
      <w:numFmt w:val="decimal"/>
      <w:lvlText w:val="%1."/>
      <w:lvlJc w:val="left"/>
      <w:pPr>
        <w:ind w:left="360" w:hanging="360"/>
      </w:pPr>
      <w:rPr>
        <w:rFonts w:hint="default"/>
        <w:b/>
        <w:i w:val="0"/>
        <w:color w:val="DA188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468E79F2"/>
    <w:multiLevelType w:val="hybridMultilevel"/>
    <w:tmpl w:val="076ABBBA"/>
    <w:lvl w:ilvl="0" w:tplc="E80CD2E4">
      <w:start w:val="1"/>
      <w:numFmt w:val="decimal"/>
      <w:lvlText w:val="%1."/>
      <w:lvlJc w:val="left"/>
      <w:pPr>
        <w:ind w:left="360" w:hanging="360"/>
      </w:pPr>
      <w:rPr>
        <w:rFonts w:hint="default"/>
        <w:b/>
        <w:i w:val="0"/>
        <w:color w:val="DA188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9295DC1"/>
    <w:multiLevelType w:val="hybridMultilevel"/>
    <w:tmpl w:val="DCF8C534"/>
    <w:lvl w:ilvl="0" w:tplc="C1381CA6">
      <w:start w:val="1"/>
      <w:numFmt w:val="decimal"/>
      <w:lvlText w:val="%1."/>
      <w:lvlJc w:val="left"/>
      <w:pPr>
        <w:ind w:left="357" w:hanging="357"/>
      </w:pPr>
      <w:rPr>
        <w:rFonts w:hint="default"/>
        <w:b/>
        <w:i w:val="0"/>
        <w:color w:val="DA188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BD72A71"/>
    <w:multiLevelType w:val="hybridMultilevel"/>
    <w:tmpl w:val="CEFE9874"/>
    <w:lvl w:ilvl="0" w:tplc="7E003714">
      <w:start w:val="1"/>
      <w:numFmt w:val="bullet"/>
      <w:lvlText w:val=""/>
      <w:lvlJc w:val="left"/>
      <w:pPr>
        <w:ind w:left="720" w:hanging="360"/>
      </w:pPr>
      <w:rPr>
        <w:rFonts w:ascii="Symbol" w:hAnsi="Symbol" w:hint="default"/>
        <w:color w:val="EC008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F466EAC"/>
    <w:multiLevelType w:val="hybridMultilevel"/>
    <w:tmpl w:val="0AE087D4"/>
    <w:lvl w:ilvl="0" w:tplc="88A8048A">
      <w:start w:val="1"/>
      <w:numFmt w:val="decimal"/>
      <w:lvlText w:val="%1."/>
      <w:lvlJc w:val="left"/>
      <w:pPr>
        <w:ind w:left="2880" w:hanging="360"/>
      </w:pPr>
      <w:rPr>
        <w:rFonts w:hint="default"/>
        <w:b/>
        <w:i w:val="0"/>
        <w:color w:val="DA188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02113A4"/>
    <w:multiLevelType w:val="hybridMultilevel"/>
    <w:tmpl w:val="732E3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D0775ED"/>
    <w:multiLevelType w:val="hybridMultilevel"/>
    <w:tmpl w:val="A22879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5D426EC"/>
    <w:multiLevelType w:val="hybridMultilevel"/>
    <w:tmpl w:val="E8524C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8A64159"/>
    <w:multiLevelType w:val="hybridMultilevel"/>
    <w:tmpl w:val="4C4EBF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F595355"/>
    <w:multiLevelType w:val="hybridMultilevel"/>
    <w:tmpl w:val="3D18335C"/>
    <w:lvl w:ilvl="0" w:tplc="B464E8A0">
      <w:start w:val="1"/>
      <w:numFmt w:val="bullet"/>
      <w:lvlText w:val=""/>
      <w:lvlJc w:val="left"/>
      <w:pPr>
        <w:ind w:left="360" w:hanging="360"/>
      </w:pPr>
      <w:rPr>
        <w:rFonts w:ascii="Symbol" w:hAnsi="Symbol" w:hint="default"/>
        <w:color w:val="EC008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8"/>
  </w:num>
  <w:num w:numId="3">
    <w:abstractNumId w:val="17"/>
  </w:num>
  <w:num w:numId="4">
    <w:abstractNumId w:val="20"/>
  </w:num>
  <w:num w:numId="5">
    <w:abstractNumId w:val="19"/>
  </w:num>
  <w:num w:numId="6">
    <w:abstractNumId w:val="7"/>
  </w:num>
  <w:num w:numId="7">
    <w:abstractNumId w:val="10"/>
  </w:num>
  <w:num w:numId="8">
    <w:abstractNumId w:val="8"/>
  </w:num>
  <w:num w:numId="9">
    <w:abstractNumId w:val="4"/>
  </w:num>
  <w:num w:numId="10">
    <w:abstractNumId w:val="9"/>
  </w:num>
  <w:num w:numId="11">
    <w:abstractNumId w:val="0"/>
  </w:num>
  <w:num w:numId="12">
    <w:abstractNumId w:val="3"/>
  </w:num>
  <w:num w:numId="13">
    <w:abstractNumId w:val="16"/>
  </w:num>
  <w:num w:numId="14">
    <w:abstractNumId w:val="1"/>
  </w:num>
  <w:num w:numId="15">
    <w:abstractNumId w:val="11"/>
  </w:num>
  <w:num w:numId="16">
    <w:abstractNumId w:val="15"/>
  </w:num>
  <w:num w:numId="17">
    <w:abstractNumId w:val="21"/>
  </w:num>
  <w:num w:numId="18">
    <w:abstractNumId w:val="6"/>
  </w:num>
  <w:num w:numId="19">
    <w:abstractNumId w:val="5"/>
  </w:num>
  <w:num w:numId="20">
    <w:abstractNumId w:val="14"/>
  </w:num>
  <w:num w:numId="21">
    <w:abstractNumId w:val="13"/>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305B"/>
    <w:rsid w:val="00005391"/>
    <w:rsid w:val="00024540"/>
    <w:rsid w:val="00052C67"/>
    <w:rsid w:val="00062D9E"/>
    <w:rsid w:val="000639FB"/>
    <w:rsid w:val="00063AB8"/>
    <w:rsid w:val="000640D3"/>
    <w:rsid w:val="00076DC8"/>
    <w:rsid w:val="0008562D"/>
    <w:rsid w:val="00086E20"/>
    <w:rsid w:val="000950B6"/>
    <w:rsid w:val="000B0538"/>
    <w:rsid w:val="000C5CD5"/>
    <w:rsid w:val="000D086B"/>
    <w:rsid w:val="000F6912"/>
    <w:rsid w:val="001172D6"/>
    <w:rsid w:val="001259CE"/>
    <w:rsid w:val="0013582A"/>
    <w:rsid w:val="00137844"/>
    <w:rsid w:val="00147CF3"/>
    <w:rsid w:val="00150FE6"/>
    <w:rsid w:val="001614EA"/>
    <w:rsid w:val="00164708"/>
    <w:rsid w:val="001650AE"/>
    <w:rsid w:val="00180382"/>
    <w:rsid w:val="0018279B"/>
    <w:rsid w:val="00184038"/>
    <w:rsid w:val="001B01F7"/>
    <w:rsid w:val="001C6249"/>
    <w:rsid w:val="001D592A"/>
    <w:rsid w:val="001E7A75"/>
    <w:rsid w:val="001E7A7E"/>
    <w:rsid w:val="001F2CB5"/>
    <w:rsid w:val="00221A18"/>
    <w:rsid w:val="00243E25"/>
    <w:rsid w:val="00262382"/>
    <w:rsid w:val="00264415"/>
    <w:rsid w:val="00264AC2"/>
    <w:rsid w:val="0027233A"/>
    <w:rsid w:val="002776A1"/>
    <w:rsid w:val="0028618D"/>
    <w:rsid w:val="00286CDA"/>
    <w:rsid w:val="00287AF3"/>
    <w:rsid w:val="00296750"/>
    <w:rsid w:val="002B05D6"/>
    <w:rsid w:val="002B3342"/>
    <w:rsid w:val="002D1F01"/>
    <w:rsid w:val="002D31AF"/>
    <w:rsid w:val="002D59F4"/>
    <w:rsid w:val="002D6072"/>
    <w:rsid w:val="002D6A37"/>
    <w:rsid w:val="002E73FD"/>
    <w:rsid w:val="002E7730"/>
    <w:rsid w:val="00302091"/>
    <w:rsid w:val="003063EA"/>
    <w:rsid w:val="0031607B"/>
    <w:rsid w:val="00333082"/>
    <w:rsid w:val="003338A2"/>
    <w:rsid w:val="00334E92"/>
    <w:rsid w:val="003415C3"/>
    <w:rsid w:val="003714F7"/>
    <w:rsid w:val="003755FB"/>
    <w:rsid w:val="00375812"/>
    <w:rsid w:val="003903F0"/>
    <w:rsid w:val="00390804"/>
    <w:rsid w:val="003A04E2"/>
    <w:rsid w:val="003A14AF"/>
    <w:rsid w:val="003C2307"/>
    <w:rsid w:val="003D578F"/>
    <w:rsid w:val="003E03F3"/>
    <w:rsid w:val="003E11C5"/>
    <w:rsid w:val="003E45DE"/>
    <w:rsid w:val="003E62DB"/>
    <w:rsid w:val="00413FA0"/>
    <w:rsid w:val="00427C8C"/>
    <w:rsid w:val="00455EEC"/>
    <w:rsid w:val="00472177"/>
    <w:rsid w:val="00475E45"/>
    <w:rsid w:val="0049186C"/>
    <w:rsid w:val="004A15C8"/>
    <w:rsid w:val="004A6E42"/>
    <w:rsid w:val="004B253F"/>
    <w:rsid w:val="004C0390"/>
    <w:rsid w:val="004C521C"/>
    <w:rsid w:val="004D1876"/>
    <w:rsid w:val="004D19F9"/>
    <w:rsid w:val="004E5593"/>
    <w:rsid w:val="004F13CA"/>
    <w:rsid w:val="00501EAD"/>
    <w:rsid w:val="005054EC"/>
    <w:rsid w:val="00516FD6"/>
    <w:rsid w:val="00522478"/>
    <w:rsid w:val="00540510"/>
    <w:rsid w:val="005418A7"/>
    <w:rsid w:val="0055159C"/>
    <w:rsid w:val="00556952"/>
    <w:rsid w:val="005758C0"/>
    <w:rsid w:val="00576E6E"/>
    <w:rsid w:val="00582DB6"/>
    <w:rsid w:val="00585D22"/>
    <w:rsid w:val="00587914"/>
    <w:rsid w:val="005907AA"/>
    <w:rsid w:val="0059113C"/>
    <w:rsid w:val="005927AB"/>
    <w:rsid w:val="00593FA1"/>
    <w:rsid w:val="00596F9C"/>
    <w:rsid w:val="005A3F00"/>
    <w:rsid w:val="005A4659"/>
    <w:rsid w:val="005A518E"/>
    <w:rsid w:val="005C757A"/>
    <w:rsid w:val="005E46B2"/>
    <w:rsid w:val="005F2780"/>
    <w:rsid w:val="006106C8"/>
    <w:rsid w:val="0062305B"/>
    <w:rsid w:val="00623E1A"/>
    <w:rsid w:val="00641D8C"/>
    <w:rsid w:val="0065029C"/>
    <w:rsid w:val="00651167"/>
    <w:rsid w:val="00654780"/>
    <w:rsid w:val="00655202"/>
    <w:rsid w:val="006603C3"/>
    <w:rsid w:val="00662CA7"/>
    <w:rsid w:val="0067506A"/>
    <w:rsid w:val="00682413"/>
    <w:rsid w:val="00684F57"/>
    <w:rsid w:val="0069322B"/>
    <w:rsid w:val="006D256E"/>
    <w:rsid w:val="006F0EC2"/>
    <w:rsid w:val="007219EF"/>
    <w:rsid w:val="00726D10"/>
    <w:rsid w:val="00741F51"/>
    <w:rsid w:val="00765715"/>
    <w:rsid w:val="007709D5"/>
    <w:rsid w:val="00777957"/>
    <w:rsid w:val="0078481D"/>
    <w:rsid w:val="00786D76"/>
    <w:rsid w:val="007A63C4"/>
    <w:rsid w:val="007B2C37"/>
    <w:rsid w:val="007C1682"/>
    <w:rsid w:val="007D3CDA"/>
    <w:rsid w:val="007D4B76"/>
    <w:rsid w:val="007F7495"/>
    <w:rsid w:val="00802A5B"/>
    <w:rsid w:val="00803978"/>
    <w:rsid w:val="00814A31"/>
    <w:rsid w:val="008160D7"/>
    <w:rsid w:val="00820D8A"/>
    <w:rsid w:val="00826864"/>
    <w:rsid w:val="00831C79"/>
    <w:rsid w:val="008324F3"/>
    <w:rsid w:val="00835C2D"/>
    <w:rsid w:val="00836E2A"/>
    <w:rsid w:val="00844B72"/>
    <w:rsid w:val="00856EED"/>
    <w:rsid w:val="0088781B"/>
    <w:rsid w:val="00895380"/>
    <w:rsid w:val="008A5ABD"/>
    <w:rsid w:val="008D0055"/>
    <w:rsid w:val="008D36C9"/>
    <w:rsid w:val="008D7BC9"/>
    <w:rsid w:val="008E29D7"/>
    <w:rsid w:val="00900FC6"/>
    <w:rsid w:val="009024D0"/>
    <w:rsid w:val="00911C70"/>
    <w:rsid w:val="00913533"/>
    <w:rsid w:val="00932632"/>
    <w:rsid w:val="009337B5"/>
    <w:rsid w:val="0094376E"/>
    <w:rsid w:val="00951E75"/>
    <w:rsid w:val="00954C7F"/>
    <w:rsid w:val="00960C02"/>
    <w:rsid w:val="00972F5F"/>
    <w:rsid w:val="00985E53"/>
    <w:rsid w:val="0098737B"/>
    <w:rsid w:val="009953F7"/>
    <w:rsid w:val="00997D94"/>
    <w:rsid w:val="009A411D"/>
    <w:rsid w:val="009C1F5D"/>
    <w:rsid w:val="009C7A42"/>
    <w:rsid w:val="009E2F19"/>
    <w:rsid w:val="009F0E19"/>
    <w:rsid w:val="009F3581"/>
    <w:rsid w:val="00A005B2"/>
    <w:rsid w:val="00A05BB4"/>
    <w:rsid w:val="00A2277A"/>
    <w:rsid w:val="00A328BA"/>
    <w:rsid w:val="00A40633"/>
    <w:rsid w:val="00A42AAE"/>
    <w:rsid w:val="00A56D6D"/>
    <w:rsid w:val="00A56FFF"/>
    <w:rsid w:val="00AA0766"/>
    <w:rsid w:val="00AA28B0"/>
    <w:rsid w:val="00AA4850"/>
    <w:rsid w:val="00AB0EFE"/>
    <w:rsid w:val="00AB168D"/>
    <w:rsid w:val="00AB757F"/>
    <w:rsid w:val="00AB7FA9"/>
    <w:rsid w:val="00AD2FEC"/>
    <w:rsid w:val="00AD7040"/>
    <w:rsid w:val="00AE0EAD"/>
    <w:rsid w:val="00B012C3"/>
    <w:rsid w:val="00B07CD0"/>
    <w:rsid w:val="00B26202"/>
    <w:rsid w:val="00B269E7"/>
    <w:rsid w:val="00B3044C"/>
    <w:rsid w:val="00B31BDD"/>
    <w:rsid w:val="00B40A05"/>
    <w:rsid w:val="00B50C13"/>
    <w:rsid w:val="00B65A3E"/>
    <w:rsid w:val="00B82F00"/>
    <w:rsid w:val="00B84A3D"/>
    <w:rsid w:val="00B90F74"/>
    <w:rsid w:val="00BB4D8F"/>
    <w:rsid w:val="00BC1264"/>
    <w:rsid w:val="00BC2C4F"/>
    <w:rsid w:val="00BE12A9"/>
    <w:rsid w:val="00BE74BB"/>
    <w:rsid w:val="00C04D88"/>
    <w:rsid w:val="00C127F0"/>
    <w:rsid w:val="00C23764"/>
    <w:rsid w:val="00C27165"/>
    <w:rsid w:val="00C53AED"/>
    <w:rsid w:val="00C61320"/>
    <w:rsid w:val="00C633A9"/>
    <w:rsid w:val="00C706D8"/>
    <w:rsid w:val="00C74A38"/>
    <w:rsid w:val="00C7679E"/>
    <w:rsid w:val="00C80796"/>
    <w:rsid w:val="00C81F44"/>
    <w:rsid w:val="00C86561"/>
    <w:rsid w:val="00C86757"/>
    <w:rsid w:val="00C91203"/>
    <w:rsid w:val="00CB2E35"/>
    <w:rsid w:val="00CB30ED"/>
    <w:rsid w:val="00CB327C"/>
    <w:rsid w:val="00CB3DEF"/>
    <w:rsid w:val="00CC0D10"/>
    <w:rsid w:val="00CE0ACB"/>
    <w:rsid w:val="00CE5A69"/>
    <w:rsid w:val="00CF6C07"/>
    <w:rsid w:val="00D004B1"/>
    <w:rsid w:val="00D02B21"/>
    <w:rsid w:val="00D03738"/>
    <w:rsid w:val="00D27A75"/>
    <w:rsid w:val="00D55883"/>
    <w:rsid w:val="00D72934"/>
    <w:rsid w:val="00D73C7C"/>
    <w:rsid w:val="00D752EF"/>
    <w:rsid w:val="00D75FB0"/>
    <w:rsid w:val="00D91440"/>
    <w:rsid w:val="00DA7466"/>
    <w:rsid w:val="00DB396B"/>
    <w:rsid w:val="00DB449A"/>
    <w:rsid w:val="00DB4AA1"/>
    <w:rsid w:val="00DD7C52"/>
    <w:rsid w:val="00E21353"/>
    <w:rsid w:val="00E22F57"/>
    <w:rsid w:val="00E237F6"/>
    <w:rsid w:val="00E247AD"/>
    <w:rsid w:val="00E2618F"/>
    <w:rsid w:val="00E45410"/>
    <w:rsid w:val="00E63423"/>
    <w:rsid w:val="00E63D25"/>
    <w:rsid w:val="00E83FC5"/>
    <w:rsid w:val="00EB1AE3"/>
    <w:rsid w:val="00EB539F"/>
    <w:rsid w:val="00EC0CD8"/>
    <w:rsid w:val="00EC1660"/>
    <w:rsid w:val="00ED27D9"/>
    <w:rsid w:val="00EE5572"/>
    <w:rsid w:val="00EF3A2D"/>
    <w:rsid w:val="00F05F21"/>
    <w:rsid w:val="00F13419"/>
    <w:rsid w:val="00F20330"/>
    <w:rsid w:val="00F32355"/>
    <w:rsid w:val="00F32CE2"/>
    <w:rsid w:val="00F36132"/>
    <w:rsid w:val="00F43A78"/>
    <w:rsid w:val="00F44E8A"/>
    <w:rsid w:val="00F47569"/>
    <w:rsid w:val="00F5573E"/>
    <w:rsid w:val="00F62DA8"/>
    <w:rsid w:val="00F66F39"/>
    <w:rsid w:val="00F82CCF"/>
    <w:rsid w:val="00F83149"/>
    <w:rsid w:val="00F83C2C"/>
    <w:rsid w:val="00F87A60"/>
    <w:rsid w:val="00F90A2C"/>
    <w:rsid w:val="00F953AF"/>
    <w:rsid w:val="00F95881"/>
    <w:rsid w:val="00F978E9"/>
    <w:rsid w:val="00FA45CF"/>
    <w:rsid w:val="00FA57FA"/>
    <w:rsid w:val="00FA6BC1"/>
    <w:rsid w:val="00FC188D"/>
    <w:rsid w:val="00FD6E84"/>
    <w:rsid w:val="00FE1110"/>
    <w:rsid w:val="00FE4AD8"/>
    <w:rsid w:val="00FE7007"/>
    <w:rsid w:val="00FF24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773D93FE"/>
  <w15:chartTrackingRefBased/>
  <w15:docId w15:val="{1AA48963-2D87-44CF-91FC-D77998E1F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05BB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05BB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230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A05BB4"/>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A05BB4"/>
    <w:pPr>
      <w:tabs>
        <w:tab w:val="center" w:pos="4513"/>
        <w:tab w:val="right" w:pos="9026"/>
      </w:tabs>
      <w:spacing w:after="0" w:line="240" w:lineRule="auto"/>
    </w:pPr>
  </w:style>
  <w:style w:type="character" w:customStyle="1" w:styleId="HeaderChar">
    <w:name w:val="Header Char"/>
    <w:basedOn w:val="DefaultParagraphFont"/>
    <w:link w:val="Header"/>
    <w:uiPriority w:val="99"/>
    <w:rsid w:val="00A05BB4"/>
  </w:style>
  <w:style w:type="paragraph" w:styleId="Footer">
    <w:name w:val="footer"/>
    <w:basedOn w:val="Normal"/>
    <w:link w:val="FooterChar"/>
    <w:uiPriority w:val="99"/>
    <w:unhideWhenUsed/>
    <w:rsid w:val="00A05BB4"/>
    <w:pPr>
      <w:tabs>
        <w:tab w:val="center" w:pos="4513"/>
        <w:tab w:val="right" w:pos="9026"/>
      </w:tabs>
      <w:spacing w:after="0" w:line="240" w:lineRule="auto"/>
    </w:pPr>
  </w:style>
  <w:style w:type="character" w:customStyle="1" w:styleId="FooterChar">
    <w:name w:val="Footer Char"/>
    <w:basedOn w:val="DefaultParagraphFont"/>
    <w:link w:val="Footer"/>
    <w:uiPriority w:val="99"/>
    <w:rsid w:val="00A05BB4"/>
  </w:style>
  <w:style w:type="character" w:customStyle="1" w:styleId="Heading2Char">
    <w:name w:val="Heading 2 Char"/>
    <w:basedOn w:val="DefaultParagraphFont"/>
    <w:link w:val="Heading2"/>
    <w:uiPriority w:val="9"/>
    <w:rsid w:val="00A05BB4"/>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A05BB4"/>
    <w:pPr>
      <w:ind w:left="720"/>
      <w:contextualSpacing/>
    </w:pPr>
  </w:style>
  <w:style w:type="character" w:styleId="PageNumber">
    <w:name w:val="page number"/>
    <w:basedOn w:val="DefaultParagraphFont"/>
    <w:uiPriority w:val="99"/>
    <w:semiHidden/>
    <w:unhideWhenUsed/>
    <w:rsid w:val="00455EEC"/>
  </w:style>
  <w:style w:type="character" w:styleId="CommentReference">
    <w:name w:val="annotation reference"/>
    <w:basedOn w:val="DefaultParagraphFont"/>
    <w:uiPriority w:val="99"/>
    <w:semiHidden/>
    <w:unhideWhenUsed/>
    <w:rsid w:val="000640D3"/>
    <w:rPr>
      <w:sz w:val="16"/>
      <w:szCs w:val="16"/>
    </w:rPr>
  </w:style>
  <w:style w:type="paragraph" w:styleId="CommentText">
    <w:name w:val="annotation text"/>
    <w:basedOn w:val="Normal"/>
    <w:link w:val="CommentTextChar"/>
    <w:uiPriority w:val="99"/>
    <w:semiHidden/>
    <w:unhideWhenUsed/>
    <w:rsid w:val="000640D3"/>
    <w:pPr>
      <w:spacing w:line="240" w:lineRule="auto"/>
    </w:pPr>
    <w:rPr>
      <w:sz w:val="20"/>
      <w:szCs w:val="20"/>
    </w:rPr>
  </w:style>
  <w:style w:type="character" w:customStyle="1" w:styleId="CommentTextChar">
    <w:name w:val="Comment Text Char"/>
    <w:basedOn w:val="DefaultParagraphFont"/>
    <w:link w:val="CommentText"/>
    <w:uiPriority w:val="99"/>
    <w:semiHidden/>
    <w:rsid w:val="000640D3"/>
    <w:rPr>
      <w:sz w:val="20"/>
      <w:szCs w:val="20"/>
    </w:rPr>
  </w:style>
  <w:style w:type="paragraph" w:styleId="CommentSubject">
    <w:name w:val="annotation subject"/>
    <w:basedOn w:val="CommentText"/>
    <w:next w:val="CommentText"/>
    <w:link w:val="CommentSubjectChar"/>
    <w:uiPriority w:val="99"/>
    <w:semiHidden/>
    <w:unhideWhenUsed/>
    <w:rsid w:val="000640D3"/>
    <w:rPr>
      <w:b/>
      <w:bCs/>
    </w:rPr>
  </w:style>
  <w:style w:type="character" w:customStyle="1" w:styleId="CommentSubjectChar">
    <w:name w:val="Comment Subject Char"/>
    <w:basedOn w:val="CommentTextChar"/>
    <w:link w:val="CommentSubject"/>
    <w:uiPriority w:val="99"/>
    <w:semiHidden/>
    <w:rsid w:val="000640D3"/>
    <w:rPr>
      <w:b/>
      <w:bCs/>
      <w:sz w:val="20"/>
      <w:szCs w:val="20"/>
    </w:rPr>
  </w:style>
  <w:style w:type="character" w:styleId="Hyperlink">
    <w:name w:val="Hyperlink"/>
    <w:basedOn w:val="DefaultParagraphFont"/>
    <w:uiPriority w:val="99"/>
    <w:unhideWhenUsed/>
    <w:rsid w:val="007D4B76"/>
    <w:rPr>
      <w:color w:val="0563C1" w:themeColor="hyperlink"/>
      <w:u w:val="single"/>
    </w:rPr>
  </w:style>
  <w:style w:type="character" w:styleId="FollowedHyperlink">
    <w:name w:val="FollowedHyperlink"/>
    <w:basedOn w:val="DefaultParagraphFont"/>
    <w:uiPriority w:val="99"/>
    <w:semiHidden/>
    <w:unhideWhenUsed/>
    <w:rsid w:val="007D4B76"/>
    <w:rPr>
      <w:color w:val="954F72" w:themeColor="followedHyperlink"/>
      <w:u w:val="single"/>
    </w:rPr>
  </w:style>
  <w:style w:type="character" w:styleId="UnresolvedMention">
    <w:name w:val="Unresolved Mention"/>
    <w:basedOn w:val="DefaultParagraphFont"/>
    <w:uiPriority w:val="99"/>
    <w:semiHidden/>
    <w:unhideWhenUsed/>
    <w:rsid w:val="009326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0608979">
      <w:bodyDiv w:val="1"/>
      <w:marLeft w:val="0"/>
      <w:marRight w:val="0"/>
      <w:marTop w:val="0"/>
      <w:marBottom w:val="0"/>
      <w:divBdr>
        <w:top w:val="none" w:sz="0" w:space="0" w:color="auto"/>
        <w:left w:val="none" w:sz="0" w:space="0" w:color="auto"/>
        <w:bottom w:val="none" w:sz="0" w:space="0" w:color="auto"/>
        <w:right w:val="none" w:sz="0" w:space="0" w:color="auto"/>
      </w:divBdr>
    </w:div>
    <w:div w:id="828521420">
      <w:bodyDiv w:val="1"/>
      <w:marLeft w:val="0"/>
      <w:marRight w:val="0"/>
      <w:marTop w:val="0"/>
      <w:marBottom w:val="0"/>
      <w:divBdr>
        <w:top w:val="none" w:sz="0" w:space="0" w:color="auto"/>
        <w:left w:val="none" w:sz="0" w:space="0" w:color="auto"/>
        <w:bottom w:val="none" w:sz="0" w:space="0" w:color="auto"/>
        <w:right w:val="none" w:sz="0" w:space="0" w:color="auto"/>
      </w:divBdr>
    </w:div>
    <w:div w:id="1433283345">
      <w:bodyDiv w:val="1"/>
      <w:marLeft w:val="0"/>
      <w:marRight w:val="0"/>
      <w:marTop w:val="0"/>
      <w:marBottom w:val="0"/>
      <w:divBdr>
        <w:top w:val="none" w:sz="0" w:space="0" w:color="auto"/>
        <w:left w:val="none" w:sz="0" w:space="0" w:color="auto"/>
        <w:bottom w:val="none" w:sz="0" w:space="0" w:color="auto"/>
        <w:right w:val="none" w:sz="0" w:space="0" w:color="auto"/>
      </w:divBdr>
    </w:div>
    <w:div w:id="1567454409">
      <w:bodyDiv w:val="1"/>
      <w:marLeft w:val="0"/>
      <w:marRight w:val="0"/>
      <w:marTop w:val="0"/>
      <w:marBottom w:val="0"/>
      <w:divBdr>
        <w:top w:val="none" w:sz="0" w:space="0" w:color="auto"/>
        <w:left w:val="none" w:sz="0" w:space="0" w:color="auto"/>
        <w:bottom w:val="none" w:sz="0" w:space="0" w:color="auto"/>
        <w:right w:val="none" w:sz="0" w:space="0" w:color="auto"/>
      </w:divBdr>
    </w:div>
    <w:div w:id="1653942550">
      <w:bodyDiv w:val="1"/>
      <w:marLeft w:val="0"/>
      <w:marRight w:val="0"/>
      <w:marTop w:val="0"/>
      <w:marBottom w:val="0"/>
      <w:divBdr>
        <w:top w:val="none" w:sz="0" w:space="0" w:color="auto"/>
        <w:left w:val="none" w:sz="0" w:space="0" w:color="auto"/>
        <w:bottom w:val="none" w:sz="0" w:space="0" w:color="auto"/>
        <w:right w:val="none" w:sz="0" w:space="0" w:color="auto"/>
      </w:divBdr>
    </w:div>
    <w:div w:id="1670526059">
      <w:bodyDiv w:val="1"/>
      <w:marLeft w:val="0"/>
      <w:marRight w:val="0"/>
      <w:marTop w:val="0"/>
      <w:marBottom w:val="0"/>
      <w:divBdr>
        <w:top w:val="none" w:sz="0" w:space="0" w:color="auto"/>
        <w:left w:val="none" w:sz="0" w:space="0" w:color="auto"/>
        <w:bottom w:val="none" w:sz="0" w:space="0" w:color="auto"/>
        <w:right w:val="none" w:sz="0" w:space="0" w:color="auto"/>
      </w:divBdr>
    </w:div>
    <w:div w:id="1828279868">
      <w:bodyDiv w:val="1"/>
      <w:marLeft w:val="0"/>
      <w:marRight w:val="0"/>
      <w:marTop w:val="0"/>
      <w:marBottom w:val="0"/>
      <w:divBdr>
        <w:top w:val="none" w:sz="0" w:space="0" w:color="auto"/>
        <w:left w:val="none" w:sz="0" w:space="0" w:color="auto"/>
        <w:bottom w:val="none" w:sz="0" w:space="0" w:color="auto"/>
        <w:right w:val="none" w:sz="0" w:space="0" w:color="auto"/>
      </w:divBdr>
    </w:div>
    <w:div w:id="1886260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rsc.li/3yUFHJd"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rsc.li/3yXbXvq" TargetMode="External"/><Relationship Id="rId4" Type="http://schemas.openxmlformats.org/officeDocument/2006/relationships/settings" Target="settings.xml"/><Relationship Id="rId9" Type="http://schemas.openxmlformats.org/officeDocument/2006/relationships/hyperlink" Target="https://rsc.li/3ei7TOm"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A63085-3BDE-44AC-AEFB-F43F22E565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4</Pages>
  <Words>1214</Words>
  <Characters>6921</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Leaky Bottle - teacher notes</vt:lpstr>
    </vt:vector>
  </TitlesOfParts>
  <Company>Royal Society of Chemistry</Company>
  <LinksUpToDate>false</LinksUpToDate>
  <CharactersWithSpaces>8119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Leaky Bottle_primary science investigation_teacher notes</dc:title>
  <dc:subject>Use these teacher notes to carry out the leaky bottle investigation with your learners</dc:subject>
  <dc:creator>Chloe Francis</dc:creator>
  <cp:keywords>Primary science experiment_investigation_presssure_force_air pressure</cp:keywords>
  <dc:description>Royal Society of Chemistry</dc:description>
  <cp:lastModifiedBy>Chris Runciman</cp:lastModifiedBy>
  <cp:revision>7</cp:revision>
  <dcterms:created xsi:type="dcterms:W3CDTF">2021-05-31T11:07:00Z</dcterms:created>
  <dcterms:modified xsi:type="dcterms:W3CDTF">2021-07-14T10:26:00Z</dcterms:modified>
</cp:coreProperties>
</file>