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829BC" w14:textId="57E09A2B" w:rsidR="004D19F9" w:rsidRDefault="00837DA9" w:rsidP="00A42AAE">
      <w:pPr>
        <w:pStyle w:val="Heading1"/>
        <w:spacing w:before="0" w:after="500"/>
        <w:ind w:right="-851"/>
        <w:rPr>
          <w:rFonts w:ascii="Century Gothic" w:hAnsi="Century Gothic"/>
          <w:b/>
          <w:bCs/>
          <w:color w:val="DA1884"/>
          <w:sz w:val="36"/>
          <w:szCs w:val="36"/>
        </w:rPr>
      </w:pPr>
      <w:r>
        <w:rPr>
          <w:rFonts w:ascii="Century Gothic" w:hAnsi="Century Gothic"/>
          <w:b/>
          <w:bCs/>
          <w:color w:val="DA1884"/>
          <w:sz w:val="36"/>
          <w:szCs w:val="36"/>
        </w:rPr>
        <w:t>Bwrw bisgedi</w:t>
      </w:r>
    </w:p>
    <w:p w14:paraId="60C9D7EF" w14:textId="39FD3F18" w:rsidR="00F62DA8" w:rsidRPr="00A42AAE" w:rsidRDefault="00837DA9" w:rsidP="00A42AAE">
      <w:pPr>
        <w:pStyle w:val="Heading1"/>
        <w:spacing w:before="0" w:after="100"/>
        <w:ind w:right="-851"/>
        <w:rPr>
          <w:rFonts w:ascii="Century Gothic" w:hAnsi="Century Gothic"/>
          <w:b/>
          <w:bCs/>
          <w:color w:val="DA1884"/>
          <w:sz w:val="36"/>
          <w:szCs w:val="36"/>
        </w:rPr>
      </w:pPr>
      <w:r>
        <w:rPr>
          <w:rFonts w:ascii="Century Gothic" w:hAnsi="Century Gothic"/>
          <w:b/>
          <w:bCs/>
          <w:color w:val="DA1884"/>
          <w:sz w:val="24"/>
          <w:szCs w:val="24"/>
        </w:rPr>
        <w:t xml:space="preserve">Arddangosiad bwrw bisgedi </w:t>
      </w:r>
      <w:r>
        <w:rPr>
          <w:rFonts w:ascii="Century Gothic" w:hAnsi="Century Gothic"/>
          <w:color w:val="auto"/>
          <w:sz w:val="22"/>
          <w:szCs w:val="22"/>
        </w:rPr>
        <w:t xml:space="preserve">Gallwch weld fideo arddangos ar </w:t>
      </w:r>
      <w:hyperlink r:id="rId8" w:history="1">
        <w:r w:rsidR="001D65EE" w:rsidRPr="002D6EC1">
          <w:rPr>
            <w:rStyle w:val="Hyperlink"/>
            <w:rFonts w:ascii="Century Gothic" w:hAnsi="Century Gothic"/>
            <w:sz w:val="22"/>
            <w:szCs w:val="22"/>
          </w:rPr>
          <w:t>https://rsc.li/2VveG0K</w:t>
        </w:r>
      </w:hyperlink>
      <w:r w:rsidR="001D65EE">
        <w:rPr>
          <w:rFonts w:ascii="Century Gothic" w:hAnsi="Century Gothic"/>
          <w:color w:val="auto"/>
          <w:sz w:val="22"/>
          <w:szCs w:val="22"/>
        </w:rPr>
        <w:t xml:space="preserve"> </w:t>
      </w:r>
    </w:p>
    <w:p w14:paraId="2979270F" w14:textId="731AAEE6" w:rsidR="00A05BB4" w:rsidRPr="00C74A38" w:rsidRDefault="00491725" w:rsidP="00837DA9">
      <w:pPr>
        <w:rPr>
          <w:rFonts w:ascii="Century Gothic" w:hAnsi="Century Gothic"/>
        </w:rPr>
      </w:pPr>
      <w:r>
        <w:rPr>
          <w:rFonts w:ascii="Century Gothic" w:hAnsi="Century Gothic"/>
        </w:rPr>
        <w:t>Mae’r ymchwiliad yn galluogi’r dysgwyr i archwilio priodweddau solidau drwy dorri bisged yn ddarnau bach. Byddan nhw wedyn yn cymharu eu briwsion bisged â dŵr i edrych ar yr hyn sy’n debyg a’r hyn sy’n wahanol rhwng solidau ac hylifau.</w:t>
      </w:r>
    </w:p>
    <w:p w14:paraId="20532965" w14:textId="6745100C" w:rsidR="00A40633" w:rsidRDefault="00A40633" w:rsidP="00E21353">
      <w:pPr>
        <w:pStyle w:val="Heading2"/>
        <w:spacing w:before="300" w:after="160"/>
        <w:rPr>
          <w:rFonts w:ascii="Century Gothic" w:hAnsi="Century Gothic"/>
          <w:color w:val="000000" w:themeColor="text1"/>
          <w:sz w:val="24"/>
          <w:szCs w:val="24"/>
        </w:rPr>
      </w:pPr>
      <w:r>
        <w:rPr>
          <w:rFonts w:ascii="Century Gothic" w:hAnsi="Century Gothic"/>
          <w:b/>
          <w:bCs/>
          <w:color w:val="DA1884"/>
          <w:sz w:val="24"/>
          <w:szCs w:val="24"/>
        </w:rPr>
        <w:t xml:space="preserve">Grŵp oedran: </w:t>
      </w:r>
      <w:r>
        <w:rPr>
          <w:rFonts w:ascii="Century Gothic" w:hAnsi="Century Gothic"/>
          <w:color w:val="000000" w:themeColor="text1"/>
          <w:sz w:val="22"/>
          <w:szCs w:val="22"/>
        </w:rPr>
        <w:t>7–9</w:t>
      </w:r>
    </w:p>
    <w:p w14:paraId="019D27B5" w14:textId="0D9FB931" w:rsidR="00FE1110" w:rsidRPr="00F13419" w:rsidRDefault="00B50C13" w:rsidP="00E21353">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Amcanion dysgu</w:t>
      </w:r>
    </w:p>
    <w:p w14:paraId="3FE999D5" w14:textId="56EC364A" w:rsidR="00017A0B" w:rsidRDefault="00163B29" w:rsidP="00017A0B">
      <w:pPr>
        <w:pStyle w:val="ListParagraph"/>
        <w:numPr>
          <w:ilvl w:val="0"/>
          <w:numId w:val="15"/>
        </w:numPr>
        <w:rPr>
          <w:rFonts w:ascii="Century Gothic" w:hAnsi="Century Gothic"/>
        </w:rPr>
      </w:pPr>
      <w:r>
        <w:rPr>
          <w:rFonts w:ascii="Century Gothic" w:hAnsi="Century Gothic"/>
        </w:rPr>
        <w:t xml:space="preserve">Deall bod rhai solidau yn gasgliad o ronynnau bach iawn mae modd eu harllwys a'u bod yn cymryd siâp y cynhwysydd maen nhw’n cael eu harllwys iddo. </w:t>
      </w:r>
    </w:p>
    <w:p w14:paraId="6D1E43B4" w14:textId="77777777" w:rsidR="001B7FA2" w:rsidRPr="00017A0B" w:rsidRDefault="001B7FA2" w:rsidP="001B7FA2">
      <w:pPr>
        <w:pStyle w:val="ListParagraph"/>
        <w:numPr>
          <w:ilvl w:val="0"/>
          <w:numId w:val="15"/>
        </w:numPr>
        <w:rPr>
          <w:rFonts w:ascii="Century Gothic" w:hAnsi="Century Gothic"/>
        </w:rPr>
      </w:pPr>
      <w:r>
        <w:rPr>
          <w:rFonts w:ascii="Century Gothic" w:hAnsi="Century Gothic"/>
        </w:rPr>
        <w:t>Ymchwilio i briodweddau solidau.</w:t>
      </w:r>
    </w:p>
    <w:p w14:paraId="3770377D" w14:textId="77777777" w:rsidR="0050732A" w:rsidRPr="00A34B26" w:rsidRDefault="0050732A" w:rsidP="00A34B26">
      <w:pPr>
        <w:spacing w:after="0"/>
        <w:rPr>
          <w:rFonts w:ascii="Century Gothic" w:hAnsi="Century Gothic"/>
        </w:rPr>
      </w:pPr>
      <w:r>
        <w:rPr>
          <w:rFonts w:ascii="Century Gothic" w:hAnsi="Century Gothic"/>
        </w:rPr>
        <w:t>Sgiliau ymholi:</w:t>
      </w:r>
    </w:p>
    <w:p w14:paraId="13D28C18" w14:textId="6AAF1566" w:rsidR="001B7FA2" w:rsidRDefault="001B7FA2" w:rsidP="00017A0B">
      <w:pPr>
        <w:pStyle w:val="ListParagraph"/>
        <w:numPr>
          <w:ilvl w:val="0"/>
          <w:numId w:val="15"/>
        </w:numPr>
        <w:rPr>
          <w:rFonts w:ascii="Century Gothic" w:hAnsi="Century Gothic"/>
        </w:rPr>
      </w:pPr>
      <w:r>
        <w:rPr>
          <w:rFonts w:ascii="Century Gothic" w:hAnsi="Century Gothic"/>
        </w:rPr>
        <w:t>Rhagfynegi, arsylwi a chymharu.</w:t>
      </w:r>
    </w:p>
    <w:p w14:paraId="20539F81" w14:textId="77777777" w:rsidR="001B7FA2" w:rsidRDefault="001B7FA2" w:rsidP="001B7FA2">
      <w:pPr>
        <w:pStyle w:val="ListParagraph"/>
        <w:numPr>
          <w:ilvl w:val="0"/>
          <w:numId w:val="15"/>
        </w:numPr>
        <w:rPr>
          <w:rFonts w:ascii="Century Gothic" w:hAnsi="Century Gothic"/>
        </w:rPr>
      </w:pPr>
      <w:r>
        <w:rPr>
          <w:rFonts w:ascii="Century Gothic" w:hAnsi="Century Gothic"/>
        </w:rPr>
        <w:t>Defnyddio sgiliau arsylwi i gymharu dau ddefnydd.</w:t>
      </w:r>
    </w:p>
    <w:p w14:paraId="2C3A25D2" w14:textId="1AA23C53" w:rsidR="00A05BB4" w:rsidRPr="00F13419" w:rsidRDefault="002776A1" w:rsidP="00BC2C4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Gwyddoniaeth gefndirol</w:t>
      </w:r>
    </w:p>
    <w:p w14:paraId="6AE6E053" w14:textId="762E2613" w:rsidR="00017A0B" w:rsidRPr="00017A0B" w:rsidRDefault="0050732A" w:rsidP="00017A0B">
      <w:pPr>
        <w:rPr>
          <w:rFonts w:ascii="Century Gothic" w:hAnsi="Century Gothic"/>
        </w:rPr>
      </w:pPr>
      <w:r>
        <w:rPr>
          <w:rFonts w:ascii="Century Gothic" w:hAnsi="Century Gothic"/>
        </w:rPr>
        <w:t xml:space="preserve">Bydd y dysgwyr wedi cael llawer o brofiad o solidau ond efallai na fyddan nhw’n gwybod pam eu bod wedi cael eu dosbarthu felly. Byddan nhw wedi cael profiad o solidau sy’n ‘arllwys’ fel tywod neu siwgr, priodwedd mae angen iddyn nhw ddeall sy’n wahanol i arllwys hylif. Mae gan solid siâp pendant sy’n aros yr un fath oni bai fod grym yn gweithredu arno. Mae rhai solidau wedi cael eu gwneud allan o ronynnau bach, ee tywod. Mae modd arllwys y rhain ac maen nhw’n cymryd siâp eu cynhwysydd. Fodd bynnag, yn wahanol i hylif, pan fydd solidau’n cael eu harllwys byddan nhw’n creu pentwr. Mae pob gronyn yn solid ond mae’n symud dros un arall.  </w:t>
      </w:r>
    </w:p>
    <w:p w14:paraId="383A174C" w14:textId="7F6C92E6" w:rsidR="00017A0B" w:rsidRPr="00017A0B" w:rsidRDefault="00017A0B" w:rsidP="00017A0B">
      <w:pPr>
        <w:rPr>
          <w:rFonts w:ascii="Century Gothic" w:hAnsi="Century Gothic"/>
        </w:rPr>
      </w:pPr>
      <w:r>
        <w:rPr>
          <w:rFonts w:ascii="Century Gothic" w:hAnsi="Century Gothic"/>
        </w:rPr>
        <w:t xml:space="preserve">Mae’r ymchwiliad hwn yn plethu’n dda â choginio a gwyddor bwyd, gan fod llawer o fwydydd sy’n solidau gronynnol, fel blawd, halen, siwgr, gronynnau coffi ac ati.  </w:t>
      </w:r>
    </w:p>
    <w:p w14:paraId="63939B7D" w14:textId="1F89056B" w:rsidR="00A328BA" w:rsidRDefault="00017A0B" w:rsidP="00017A0B">
      <w:pPr>
        <w:rPr>
          <w:rFonts w:ascii="Century Gothic" w:hAnsi="Century Gothic"/>
        </w:rPr>
      </w:pPr>
      <w:r>
        <w:rPr>
          <w:rFonts w:ascii="Century Gothic" w:hAnsi="Century Gothic"/>
        </w:rPr>
        <w:t>Bydd deall priodweddau solidau hefyd yn gwella eu dealltwriaeth o greigiau a phriddoedd.</w:t>
      </w:r>
    </w:p>
    <w:p w14:paraId="30C0E73F" w14:textId="1A0682A3" w:rsidR="00A328BA" w:rsidRPr="00F13419" w:rsidRDefault="00CF6C07" w:rsidP="00BC2C4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Dysgu blaenorol</w:t>
      </w:r>
    </w:p>
    <w:p w14:paraId="23C4000D" w14:textId="632E5B2A" w:rsidR="000B0538" w:rsidRDefault="00017A0B" w:rsidP="00D55883">
      <w:pPr>
        <w:rPr>
          <w:rFonts w:ascii="Century Gothic" w:hAnsi="Century Gothic"/>
        </w:rPr>
      </w:pPr>
      <w:r>
        <w:rPr>
          <w:rFonts w:ascii="Century Gothic" w:hAnsi="Century Gothic"/>
        </w:rPr>
        <w:t>Byddai’n ddefnyddiol i’r dysgwyr fod wedi cael profiad o archwilio priodweddau amrywiaeth o ddeunyddiau bob dydd, gan gynnwys solidau a hylifau. Mae'r gweithgaredd hwn yn un da i ddatblygu dealltwriaeth o solidau gronynnol.</w:t>
      </w:r>
    </w:p>
    <w:p w14:paraId="3FA46070" w14:textId="77777777" w:rsidR="00F0729D" w:rsidRPr="00F13419" w:rsidRDefault="00F0729D" w:rsidP="00F0729D">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Dolenni</w:t>
      </w:r>
    </w:p>
    <w:p w14:paraId="20147DA9" w14:textId="342F8772" w:rsidR="00F0729D" w:rsidRPr="001D2D56" w:rsidRDefault="00F0729D" w:rsidP="00F0729D">
      <w:pPr>
        <w:rPr>
          <w:rFonts w:ascii="Century Gothic" w:hAnsi="Century Gothic"/>
        </w:rPr>
      </w:pPr>
      <w:r>
        <w:rPr>
          <w:rFonts w:ascii="Century Gothic" w:hAnsi="Century Gothic"/>
        </w:rPr>
        <w:t xml:space="preserve">Efallai y byddai’n ddefnyddiol cynnal yr ymchwiliad hwn i briodweddau solidau cyn symud ymlaen i'r ymchwiliad </w:t>
      </w:r>
      <w:hyperlink r:id="rId9" w:history="1">
        <w:r>
          <w:rPr>
            <w:rStyle w:val="Hyperlink"/>
            <w:rFonts w:ascii="Century Gothic" w:hAnsi="Century Gothic"/>
          </w:rPr>
          <w:t>Rhew rhyfeddol</w:t>
        </w:r>
      </w:hyperlink>
      <w:r>
        <w:rPr>
          <w:rFonts w:ascii="Century Gothic" w:hAnsi="Century Gothic"/>
        </w:rPr>
        <w:t xml:space="preserve"> sy’n archwilio priodweddau hylifau.</w:t>
      </w:r>
    </w:p>
    <w:p w14:paraId="46E44E80" w14:textId="77777777" w:rsidR="00F0729D" w:rsidRDefault="00F0729D" w:rsidP="00D55883">
      <w:pPr>
        <w:rPr>
          <w:rFonts w:ascii="Century Gothic" w:hAnsi="Century Gothic"/>
        </w:rPr>
      </w:pPr>
    </w:p>
    <w:p w14:paraId="3142BD47" w14:textId="247B05AC" w:rsidR="000B0538" w:rsidRPr="00F13419" w:rsidRDefault="000B0538" w:rsidP="00BC2C4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lastRenderedPageBreak/>
        <w:t>Geiriau a diffiniadau allweddol</w:t>
      </w:r>
    </w:p>
    <w:p w14:paraId="16DA2AAC" w14:textId="21B3991A" w:rsidR="00017A0B" w:rsidRPr="00017A0B" w:rsidRDefault="00491725" w:rsidP="00017A0B">
      <w:pPr>
        <w:spacing w:after="100"/>
        <w:rPr>
          <w:rFonts w:ascii="Century Gothic" w:hAnsi="Century Gothic"/>
        </w:rPr>
      </w:pPr>
      <w:r>
        <w:rPr>
          <w:rFonts w:ascii="Century Gothic" w:hAnsi="Century Gothic"/>
          <w:b/>
          <w:bCs/>
        </w:rPr>
        <w:t>Cyflyrau mater</w:t>
      </w:r>
      <w:r>
        <w:rPr>
          <w:rFonts w:ascii="Century Gothic" w:hAnsi="Century Gothic"/>
        </w:rPr>
        <w:t xml:space="preserve"> - solid, hylif neu nwy.</w:t>
      </w:r>
    </w:p>
    <w:p w14:paraId="4AA3D942" w14:textId="0DEF0806" w:rsidR="00017A0B" w:rsidRPr="00017A0B" w:rsidRDefault="00491725" w:rsidP="00017A0B">
      <w:pPr>
        <w:spacing w:after="100"/>
        <w:rPr>
          <w:rFonts w:ascii="Century Gothic" w:hAnsi="Century Gothic"/>
        </w:rPr>
      </w:pPr>
      <w:r>
        <w:rPr>
          <w:rFonts w:ascii="Century Gothic" w:hAnsi="Century Gothic"/>
          <w:b/>
          <w:bCs/>
        </w:rPr>
        <w:t>Solid</w:t>
      </w:r>
      <w:r>
        <w:rPr>
          <w:rFonts w:ascii="Century Gothic" w:hAnsi="Century Gothic"/>
        </w:rPr>
        <w:t xml:space="preserve"> – defnydd sydd â chyfaint sefydlog ac yn cadw ei siâp. Mae rhew, pren a phlastig yn enghreifftiau o solidau.</w:t>
      </w:r>
    </w:p>
    <w:p w14:paraId="0AD28B7A" w14:textId="5711084E" w:rsidR="00017A0B" w:rsidRPr="00017A0B" w:rsidRDefault="00491725" w:rsidP="00017A0B">
      <w:pPr>
        <w:spacing w:after="100"/>
        <w:rPr>
          <w:rFonts w:ascii="Century Gothic" w:hAnsi="Century Gothic"/>
        </w:rPr>
      </w:pPr>
      <w:r>
        <w:rPr>
          <w:rFonts w:ascii="Century Gothic" w:hAnsi="Century Gothic"/>
          <w:b/>
          <w:bCs/>
        </w:rPr>
        <w:t xml:space="preserve">Hylif </w:t>
      </w:r>
      <w:r>
        <w:rPr>
          <w:rFonts w:ascii="Century Gothic" w:hAnsi="Century Gothic"/>
        </w:rPr>
        <w:t>- defnydd â chyfaint sefydlog sy’n gallu llifo ac sy’n cymryd siâp ei gynhwysydd. Mae dŵr, sudd a lafa yn enghreifftiau o hylifau.</w:t>
      </w:r>
    </w:p>
    <w:p w14:paraId="4A3D7A45" w14:textId="7E09024B" w:rsidR="00017A0B" w:rsidRPr="00017A0B" w:rsidRDefault="00491725" w:rsidP="00017A0B">
      <w:pPr>
        <w:spacing w:after="100"/>
        <w:rPr>
          <w:rFonts w:ascii="Century Gothic" w:hAnsi="Century Gothic"/>
        </w:rPr>
      </w:pPr>
      <w:r>
        <w:rPr>
          <w:rFonts w:ascii="Century Gothic" w:hAnsi="Century Gothic"/>
          <w:b/>
          <w:bCs/>
        </w:rPr>
        <w:t>Nwy</w:t>
      </w:r>
      <w:r>
        <w:rPr>
          <w:rFonts w:ascii="Century Gothic" w:hAnsi="Century Gothic"/>
        </w:rPr>
        <w:t xml:space="preserve"> – defnydd sy’n ymledu i bob cyfeiriad, gan lenwi ei gynhwysydd. Gellir cywasgu nwyon (eu sgwasio). Mae ocsigen, carbon deuocsid a nitrogen yn enghreifftiau o nwyon. </w:t>
      </w:r>
    </w:p>
    <w:p w14:paraId="4C6AFD1A" w14:textId="24BD9194" w:rsidR="00017A0B" w:rsidRDefault="00491725" w:rsidP="00017A0B">
      <w:pPr>
        <w:spacing w:after="100"/>
        <w:rPr>
          <w:rFonts w:ascii="Century Gothic" w:hAnsi="Century Gothic"/>
        </w:rPr>
      </w:pPr>
      <w:r>
        <w:rPr>
          <w:rFonts w:ascii="Century Gothic" w:hAnsi="Century Gothic"/>
          <w:b/>
          <w:bCs/>
        </w:rPr>
        <w:t>Gronyn</w:t>
      </w:r>
      <w:r>
        <w:rPr>
          <w:rFonts w:ascii="Century Gothic" w:hAnsi="Century Gothic"/>
        </w:rPr>
        <w:t xml:space="preserve"> - uned fechan iawn o fater.   </w:t>
      </w:r>
    </w:p>
    <w:p w14:paraId="4CFB391A" w14:textId="052CEC57" w:rsidR="00491725" w:rsidRPr="004B418D" w:rsidRDefault="00491725" w:rsidP="00491725">
      <w:pPr>
        <w:spacing w:after="100"/>
        <w:rPr>
          <w:rFonts w:ascii="Century Gothic" w:hAnsi="Century Gothic"/>
        </w:rPr>
      </w:pPr>
      <w:r>
        <w:rPr>
          <w:rFonts w:ascii="Century Gothic" w:hAnsi="Century Gothic"/>
        </w:rPr>
        <w:t>Efallai y bydd athrawon yn dymuno cuddio’r ystyron/enghreifftiau ar y sleid PowerPoint a thrafod syniadau’r dysgwr yn gyntaf.</w:t>
      </w:r>
    </w:p>
    <w:p w14:paraId="4EC9DB6E" w14:textId="7F1CEDA4" w:rsidR="00D75FB0" w:rsidRPr="00F13419" w:rsidRDefault="00D75FB0"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Rhestr offer</w:t>
      </w:r>
    </w:p>
    <w:p w14:paraId="62DFA6DF" w14:textId="1C430A64" w:rsidR="00017A0B" w:rsidRPr="00017A0B" w:rsidRDefault="00017A0B" w:rsidP="00017A0B">
      <w:pPr>
        <w:pStyle w:val="ListParagraph"/>
        <w:numPr>
          <w:ilvl w:val="0"/>
          <w:numId w:val="17"/>
        </w:numPr>
        <w:rPr>
          <w:rFonts w:ascii="Century Gothic" w:hAnsi="Century Gothic"/>
        </w:rPr>
      </w:pPr>
      <w:r>
        <w:rPr>
          <w:rFonts w:ascii="Century Gothic" w:hAnsi="Century Gothic"/>
        </w:rPr>
        <w:t>2 fisged digestive (cofiwch am unrhyw ofynion bwyd sydd gan unigolion, ee dim glwten, figan)</w:t>
      </w:r>
    </w:p>
    <w:p w14:paraId="3911B325" w14:textId="69AE2970" w:rsidR="00017A0B" w:rsidRPr="00017A0B" w:rsidRDefault="00017A0B" w:rsidP="00017A0B">
      <w:pPr>
        <w:pStyle w:val="ListParagraph"/>
        <w:numPr>
          <w:ilvl w:val="0"/>
          <w:numId w:val="17"/>
        </w:numPr>
        <w:rPr>
          <w:rFonts w:ascii="Century Gothic" w:hAnsi="Century Gothic"/>
        </w:rPr>
      </w:pPr>
      <w:r>
        <w:rPr>
          <w:rFonts w:ascii="Century Gothic" w:hAnsi="Century Gothic"/>
        </w:rPr>
        <w:t xml:space="preserve">1 bag papur a thâp papur neu 1 bag </w:t>
      </w:r>
      <w:r w:rsidR="006308FE">
        <w:rPr>
          <w:rFonts w:ascii="Century Gothic" w:hAnsi="Century Gothic"/>
        </w:rPr>
        <w:t xml:space="preserve">plastig </w:t>
      </w:r>
      <w:r w:rsidR="006308FE" w:rsidRPr="00DE0A3A">
        <w:rPr>
          <w:rFonts w:ascii="Century Gothic" w:hAnsi="Century Gothic"/>
        </w:rPr>
        <w:t>ailseliadwy</w:t>
      </w:r>
      <w:r>
        <w:rPr>
          <w:rFonts w:ascii="Century Gothic" w:hAnsi="Century Gothic"/>
        </w:rPr>
        <w:t xml:space="preserve"> </w:t>
      </w:r>
    </w:p>
    <w:p w14:paraId="77126F20" w14:textId="10763770" w:rsidR="00017A0B" w:rsidRPr="00017A0B" w:rsidRDefault="00017A0B" w:rsidP="00017A0B">
      <w:pPr>
        <w:pStyle w:val="ListParagraph"/>
        <w:numPr>
          <w:ilvl w:val="0"/>
          <w:numId w:val="17"/>
        </w:numPr>
        <w:rPr>
          <w:rFonts w:ascii="Century Gothic" w:hAnsi="Century Gothic"/>
        </w:rPr>
      </w:pPr>
      <w:r>
        <w:rPr>
          <w:rFonts w:ascii="Century Gothic" w:hAnsi="Century Gothic"/>
        </w:rPr>
        <w:t>1 pin rholio (neu mae modd defnyddio dwylo)</w:t>
      </w:r>
    </w:p>
    <w:p w14:paraId="193E12EB" w14:textId="2ED109E3" w:rsidR="00017A0B" w:rsidRPr="00017A0B" w:rsidRDefault="00017A0B" w:rsidP="00017A0B">
      <w:pPr>
        <w:pStyle w:val="ListParagraph"/>
        <w:numPr>
          <w:ilvl w:val="0"/>
          <w:numId w:val="17"/>
        </w:numPr>
        <w:rPr>
          <w:rFonts w:ascii="Century Gothic" w:hAnsi="Century Gothic"/>
        </w:rPr>
      </w:pPr>
      <w:r>
        <w:rPr>
          <w:rFonts w:ascii="Century Gothic" w:hAnsi="Century Gothic"/>
        </w:rPr>
        <w:t>2 gynhwysydd dwfn, ee potiau iogwrt</w:t>
      </w:r>
    </w:p>
    <w:p w14:paraId="7D68713F" w14:textId="195F8D38" w:rsidR="00017A0B" w:rsidRPr="00017A0B" w:rsidRDefault="00F0729D" w:rsidP="00017A0B">
      <w:pPr>
        <w:pStyle w:val="ListParagraph"/>
        <w:numPr>
          <w:ilvl w:val="0"/>
          <w:numId w:val="17"/>
        </w:numPr>
        <w:rPr>
          <w:rFonts w:ascii="Century Gothic" w:hAnsi="Century Gothic"/>
        </w:rPr>
      </w:pPr>
      <w:r>
        <w:rPr>
          <w:noProof/>
          <w:lang w:val="en-US"/>
        </w:rPr>
        <w:drawing>
          <wp:anchor distT="0" distB="0" distL="114300" distR="114300" simplePos="0" relativeHeight="251658240" behindDoc="0" locked="0" layoutInCell="1" allowOverlap="1" wp14:anchorId="34500E87" wp14:editId="5B25D7A6">
            <wp:simplePos x="0" y="0"/>
            <wp:positionH relativeFrom="margin">
              <wp:align>right</wp:align>
            </wp:positionH>
            <wp:positionV relativeFrom="paragraph">
              <wp:posOffset>9305</wp:posOffset>
            </wp:positionV>
            <wp:extent cx="1885315" cy="1645920"/>
            <wp:effectExtent l="0" t="0" r="635" b="0"/>
            <wp:wrapSquare wrapText="bothSides"/>
            <wp:docPr id="1" name="Picture 1" descr="A picture containing table, wooden, set, sever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able, wooden, set, several&#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5315" cy="1645920"/>
                    </a:xfrm>
                    <a:prstGeom prst="rect">
                      <a:avLst/>
                    </a:prstGeom>
                    <a:noFill/>
                    <a:ln>
                      <a:noFill/>
                    </a:ln>
                  </pic:spPr>
                </pic:pic>
              </a:graphicData>
            </a:graphic>
          </wp:anchor>
        </w:drawing>
      </w:r>
      <w:r>
        <w:rPr>
          <w:rFonts w:ascii="Century Gothic" w:hAnsi="Century Gothic"/>
        </w:rPr>
        <w:t>2 soser, dysglau Petri neu hambyrddau tec-awê</w:t>
      </w:r>
    </w:p>
    <w:p w14:paraId="2ACD80B7" w14:textId="01B95804" w:rsidR="00017A0B" w:rsidRPr="00017A0B" w:rsidRDefault="00017A0B" w:rsidP="00017A0B">
      <w:pPr>
        <w:pStyle w:val="ListParagraph"/>
        <w:numPr>
          <w:ilvl w:val="0"/>
          <w:numId w:val="17"/>
        </w:numPr>
        <w:rPr>
          <w:rFonts w:ascii="Century Gothic" w:hAnsi="Century Gothic"/>
        </w:rPr>
      </w:pPr>
      <w:r>
        <w:rPr>
          <w:rFonts w:ascii="Century Gothic" w:hAnsi="Century Gothic"/>
        </w:rPr>
        <w:t>1 bicer bach/jwg o ddŵr</w:t>
      </w:r>
    </w:p>
    <w:p w14:paraId="4112C1D9" w14:textId="597892FD" w:rsidR="00017A0B" w:rsidRDefault="00017A0B" w:rsidP="00017A0B">
      <w:pPr>
        <w:pStyle w:val="ListParagraph"/>
        <w:numPr>
          <w:ilvl w:val="0"/>
          <w:numId w:val="17"/>
        </w:numPr>
        <w:rPr>
          <w:rFonts w:ascii="Century Gothic" w:hAnsi="Century Gothic"/>
        </w:rPr>
      </w:pPr>
      <w:r>
        <w:rPr>
          <w:rFonts w:ascii="Century Gothic" w:hAnsi="Century Gothic"/>
        </w:rPr>
        <w:t xml:space="preserve">Detholiad o cynwysyddion siapiau gwahanol </w:t>
      </w:r>
      <w:r w:rsidR="00DE0A3A">
        <w:rPr>
          <w:rFonts w:ascii="Century Gothic" w:hAnsi="Century Gothic"/>
        </w:rPr>
        <w:br/>
      </w:r>
      <w:r>
        <w:rPr>
          <w:rFonts w:ascii="Century Gothic" w:hAnsi="Century Gothic"/>
        </w:rPr>
        <w:t>(o’r bin ailgylchu)</w:t>
      </w:r>
    </w:p>
    <w:p w14:paraId="3E85989F" w14:textId="78C8F5DD" w:rsidR="00C770FD" w:rsidRPr="00017A0B" w:rsidRDefault="00C770FD" w:rsidP="00C770FD">
      <w:pPr>
        <w:pStyle w:val="ListParagraph"/>
        <w:numPr>
          <w:ilvl w:val="0"/>
          <w:numId w:val="17"/>
        </w:numPr>
        <w:rPr>
          <w:rFonts w:ascii="Century Gothic" w:hAnsi="Century Gothic"/>
        </w:rPr>
      </w:pPr>
      <w:r>
        <w:rPr>
          <w:rFonts w:ascii="Century Gothic" w:hAnsi="Century Gothic"/>
        </w:rPr>
        <w:t>1 tabl canlyniadau</w:t>
      </w:r>
    </w:p>
    <w:p w14:paraId="66239EAB" w14:textId="2E51B8F1" w:rsidR="00017A0B" w:rsidRDefault="00017A0B" w:rsidP="00017A0B">
      <w:pPr>
        <w:pStyle w:val="ListParagraph"/>
        <w:numPr>
          <w:ilvl w:val="0"/>
          <w:numId w:val="17"/>
        </w:numPr>
        <w:rPr>
          <w:rFonts w:ascii="Century Gothic" w:hAnsi="Century Gothic"/>
        </w:rPr>
      </w:pPr>
      <w:r>
        <w:rPr>
          <w:rFonts w:ascii="Century Gothic" w:hAnsi="Century Gothic"/>
        </w:rPr>
        <w:t>DEWISOL: chwyddwydr neu ficrosgop</w:t>
      </w:r>
    </w:p>
    <w:p w14:paraId="597A947F" w14:textId="76D5D4CD" w:rsidR="00C770FD" w:rsidRDefault="00C770FD" w:rsidP="00017A0B">
      <w:pPr>
        <w:pStyle w:val="ListParagraph"/>
        <w:numPr>
          <w:ilvl w:val="0"/>
          <w:numId w:val="17"/>
        </w:numPr>
        <w:rPr>
          <w:rFonts w:ascii="Century Gothic" w:hAnsi="Century Gothic"/>
        </w:rPr>
      </w:pPr>
      <w:r>
        <w:rPr>
          <w:rFonts w:ascii="Century Gothic" w:hAnsi="Century Gothic"/>
        </w:rPr>
        <w:t>DEWISOL: solidau powdrog eraill fel coffi gronynnog, siwgr, halen, blawd (*cofiwch am alergeddau bwyd)</w:t>
      </w:r>
    </w:p>
    <w:p w14:paraId="0451A5E7" w14:textId="1CB95DAB" w:rsidR="00F0729D" w:rsidRPr="00A34B26" w:rsidRDefault="00F0729D" w:rsidP="00A34B26">
      <w:pPr>
        <w:jc w:val="right"/>
        <w:rPr>
          <w:rFonts w:ascii="Century Gothic" w:hAnsi="Century Gothic"/>
        </w:rPr>
      </w:pPr>
      <w:r>
        <w:rPr>
          <w:rFonts w:ascii="Century Gothic" w:hAnsi="Century Gothic"/>
          <w:sz w:val="16"/>
          <w:szCs w:val="16"/>
        </w:rPr>
        <w:t>©</w:t>
      </w:r>
    </w:p>
    <w:p w14:paraId="7A234555" w14:textId="392D0366" w:rsidR="00B07CD0" w:rsidRPr="00F13419" w:rsidRDefault="00B07CD0"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Dull</w:t>
      </w:r>
    </w:p>
    <w:p w14:paraId="2A98F9FC" w14:textId="5668112F" w:rsidR="00C770FD" w:rsidRDefault="00C770FD" w:rsidP="00017A0B">
      <w:pPr>
        <w:spacing w:after="100"/>
        <w:rPr>
          <w:rFonts w:ascii="Century Gothic" w:hAnsi="Century Gothic"/>
        </w:rPr>
      </w:pPr>
      <w:r>
        <w:rPr>
          <w:rFonts w:ascii="Century Gothic" w:hAnsi="Century Gothic"/>
        </w:rPr>
        <w:t xml:space="preserve">Dechreuwch drwy annog y dysgwyr i feddwl am eu profion eu hunain i wahaniaeth rhwng hylifau a solidau. Gofynnwch iddyn nhw sut bydden nhw’n cofnodi eu harsylwadau. </w:t>
      </w:r>
    </w:p>
    <w:p w14:paraId="2EDE4A1E" w14:textId="2D3B2E5F" w:rsidR="00C770FD" w:rsidRDefault="00C770FD" w:rsidP="00017A0B">
      <w:pPr>
        <w:spacing w:after="100"/>
        <w:rPr>
          <w:rFonts w:ascii="Century Gothic" w:hAnsi="Century Gothic"/>
        </w:rPr>
      </w:pPr>
      <w:r>
        <w:rPr>
          <w:rFonts w:ascii="Century Gothic" w:hAnsi="Century Gothic"/>
        </w:rPr>
        <w:t>Gallwch ddangos bisged iddyn nhw a gofyn iddyn nhw ddiffinio ei gyflwr mater.</w:t>
      </w:r>
    </w:p>
    <w:p w14:paraId="19BEBC23" w14:textId="72505511" w:rsidR="00C770FD" w:rsidRDefault="00C770FD" w:rsidP="00017A0B">
      <w:pPr>
        <w:spacing w:after="100"/>
        <w:rPr>
          <w:rFonts w:ascii="Century Gothic" w:hAnsi="Century Gothic"/>
        </w:rPr>
      </w:pPr>
      <w:r>
        <w:rPr>
          <w:rFonts w:ascii="Century Gothic" w:hAnsi="Century Gothic"/>
        </w:rPr>
        <w:t xml:space="preserve">Bydd y dysgwyr wedyn yn cynnal cyfres o brofion syml i gymharu dŵr a briwsion bisged (solid sydd wedi cael ei wneud o ronynnau).     </w:t>
      </w:r>
    </w:p>
    <w:p w14:paraId="72F0D833" w14:textId="094E3E75" w:rsidR="00B84A3D" w:rsidRPr="0067506A" w:rsidRDefault="00017A0B" w:rsidP="00017A0B">
      <w:pPr>
        <w:spacing w:after="100"/>
        <w:rPr>
          <w:rFonts w:ascii="Century Gothic" w:hAnsi="Century Gothic"/>
        </w:rPr>
      </w:pPr>
      <w:r>
        <w:rPr>
          <w:rFonts w:ascii="Century Gothic" w:hAnsi="Century Gothic"/>
        </w:rPr>
        <w:t xml:space="preserve">     </w:t>
      </w:r>
    </w:p>
    <w:p w14:paraId="35A3BA77" w14:textId="77777777" w:rsidR="004C1497" w:rsidRDefault="00017A0B" w:rsidP="004C1497">
      <w:pPr>
        <w:pStyle w:val="ListParagraph"/>
        <w:numPr>
          <w:ilvl w:val="0"/>
          <w:numId w:val="12"/>
        </w:numPr>
        <w:rPr>
          <w:rFonts w:ascii="Century Gothic" w:hAnsi="Century Gothic"/>
        </w:rPr>
      </w:pPr>
      <w:r>
        <w:rPr>
          <w:noProof/>
          <w:lang w:val="en-US"/>
        </w:rPr>
        <w:lastRenderedPageBreak/>
        <w:drawing>
          <wp:anchor distT="0" distB="0" distL="114300" distR="114300" simplePos="0" relativeHeight="251659264" behindDoc="0" locked="0" layoutInCell="1" allowOverlap="1" wp14:anchorId="31C16774" wp14:editId="529D5862">
            <wp:simplePos x="0" y="0"/>
            <wp:positionH relativeFrom="column">
              <wp:posOffset>4468164</wp:posOffset>
            </wp:positionH>
            <wp:positionV relativeFrom="paragraph">
              <wp:posOffset>6350</wp:posOffset>
            </wp:positionV>
            <wp:extent cx="1278343" cy="10439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8343" cy="1043940"/>
                    </a:xfrm>
                    <a:prstGeom prst="rect">
                      <a:avLst/>
                    </a:prstGeom>
                    <a:noFill/>
                    <a:ln>
                      <a:noFill/>
                    </a:ln>
                  </pic:spPr>
                </pic:pic>
              </a:graphicData>
            </a:graphic>
          </wp:anchor>
        </w:drawing>
      </w:r>
      <w:r>
        <w:rPr>
          <w:rFonts w:ascii="Century Gothic" w:hAnsi="Century Gothic"/>
          <w:b/>
          <w:bCs/>
        </w:rPr>
        <w:t>I wneud briwsion bisged</w:t>
      </w:r>
      <w:r>
        <w:rPr>
          <w:rFonts w:ascii="Century Gothic" w:hAnsi="Century Gothic"/>
        </w:rPr>
        <w:t xml:space="preserve"> </w:t>
      </w:r>
      <w:r>
        <w:rPr>
          <w:rFonts w:ascii="Century Gothic" w:hAnsi="Century Gothic"/>
        </w:rPr>
        <w:br/>
        <w:t xml:space="preserve">Rhowch y bisgedi yn y bag papur. Plygwch y top drosodd a'i selio â thâp. </w:t>
      </w:r>
      <w:r>
        <w:rPr>
          <w:rFonts w:ascii="Century Gothic" w:hAnsi="Century Gothic"/>
        </w:rPr>
        <w:br/>
        <w:t>Defnyddiwch y pin rholio i dorri’r bisgedi’n friwsion yn ofalus. Rhowch y briwsion yn y pot iogwrt.</w:t>
      </w:r>
    </w:p>
    <w:p w14:paraId="06475D95" w14:textId="435BF7C4" w:rsidR="00017A0B" w:rsidRDefault="00017A0B" w:rsidP="00017A0B">
      <w:pPr>
        <w:rPr>
          <w:rFonts w:ascii="Century Gothic" w:hAnsi="Century Gothic"/>
        </w:rPr>
      </w:pPr>
    </w:p>
    <w:p w14:paraId="49568A3A" w14:textId="71682970" w:rsidR="00017A0B" w:rsidRPr="00017A0B" w:rsidRDefault="00017A0B" w:rsidP="00BF2345">
      <w:pPr>
        <w:pStyle w:val="ListParagraph"/>
        <w:numPr>
          <w:ilvl w:val="0"/>
          <w:numId w:val="21"/>
        </w:numPr>
        <w:rPr>
          <w:rFonts w:ascii="Century Gothic" w:hAnsi="Century Gothic"/>
          <w:b/>
          <w:bCs/>
        </w:rPr>
      </w:pPr>
      <w:r>
        <w:rPr>
          <w:rFonts w:ascii="Century Gothic" w:hAnsi="Century Gothic"/>
          <w:b/>
          <w:bCs/>
        </w:rPr>
        <w:t xml:space="preserve">Profi priodweddau </w:t>
      </w:r>
    </w:p>
    <w:p w14:paraId="1801A100" w14:textId="16D23CDC" w:rsidR="00017A0B" w:rsidRPr="00017A0B" w:rsidRDefault="004C1497" w:rsidP="00A34B26">
      <w:pPr>
        <w:ind w:left="426"/>
        <w:rPr>
          <w:rFonts w:ascii="Century Gothic" w:hAnsi="Century Gothic"/>
        </w:rPr>
      </w:pPr>
      <w:r>
        <w:rPr>
          <w:noProof/>
          <w:lang w:val="en-US"/>
        </w:rPr>
        <w:drawing>
          <wp:anchor distT="0" distB="0" distL="114300" distR="114300" simplePos="0" relativeHeight="251660288" behindDoc="0" locked="0" layoutInCell="1" allowOverlap="1" wp14:anchorId="421E2677" wp14:editId="439B3E71">
            <wp:simplePos x="0" y="0"/>
            <wp:positionH relativeFrom="column">
              <wp:posOffset>4438954</wp:posOffset>
            </wp:positionH>
            <wp:positionV relativeFrom="paragraph">
              <wp:posOffset>55604</wp:posOffset>
            </wp:positionV>
            <wp:extent cx="1303020" cy="878569"/>
            <wp:effectExtent l="0" t="0" r="0" b="0"/>
            <wp:wrapSquare wrapText="bothSides"/>
            <wp:docPr id="4" name="Picture 4" descr="A picture containing floor, indoor, set,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floor, indoor, set, dishwar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3020" cy="878569"/>
                    </a:xfrm>
                    <a:prstGeom prst="rect">
                      <a:avLst/>
                    </a:prstGeom>
                    <a:noFill/>
                    <a:ln>
                      <a:noFill/>
                    </a:ln>
                  </pic:spPr>
                </pic:pic>
              </a:graphicData>
            </a:graphic>
          </wp:anchor>
        </w:drawing>
      </w:r>
      <w:r>
        <w:rPr>
          <w:rFonts w:ascii="Century Gothic" w:hAnsi="Century Gothic"/>
        </w:rPr>
        <w:t>Llenwch ail bot iogwrt gyda'r un faint o ddŵr ag sydd yna o friwsion bisged.</w:t>
      </w:r>
    </w:p>
    <w:p w14:paraId="101197D7" w14:textId="22ACC4D7" w:rsidR="004C1497" w:rsidRPr="00A34B26" w:rsidRDefault="00017A0B" w:rsidP="00A34B26">
      <w:pPr>
        <w:pStyle w:val="ListParagraph"/>
        <w:numPr>
          <w:ilvl w:val="0"/>
          <w:numId w:val="27"/>
        </w:numPr>
        <w:rPr>
          <w:rFonts w:ascii="Century Gothic" w:hAnsi="Century Gothic"/>
        </w:rPr>
      </w:pPr>
      <w:r>
        <w:rPr>
          <w:rFonts w:ascii="Century Gothic" w:hAnsi="Century Gothic"/>
        </w:rPr>
        <w:t xml:space="preserve">Anogwch y dysgwyr i edrych yn ofalus ar y ddau ddefnydd yn y potiau a nodi’r hyn sy’n debyg a’r hyn sy’n wahanol. Tynnwch eu sylw at y briwsion. </w:t>
      </w:r>
      <w:r>
        <w:rPr>
          <w:rFonts w:ascii="Century Gothic" w:hAnsi="Century Gothic"/>
        </w:rPr>
        <w:tab/>
      </w:r>
    </w:p>
    <w:p w14:paraId="3A4D7086" w14:textId="77777777" w:rsidR="004C1497" w:rsidRDefault="004C1497" w:rsidP="00A34B26">
      <w:pPr>
        <w:pStyle w:val="ListParagraph"/>
        <w:ind w:left="786"/>
        <w:jc w:val="right"/>
        <w:rPr>
          <w:rFonts w:ascii="Century Gothic" w:hAnsi="Century Gothic"/>
        </w:rPr>
      </w:pPr>
    </w:p>
    <w:p w14:paraId="7AFBF676" w14:textId="0B90989A" w:rsidR="00017A0B" w:rsidRPr="00A34B26" w:rsidRDefault="00BF2345" w:rsidP="00A34B26">
      <w:pPr>
        <w:pStyle w:val="ListParagraph"/>
        <w:numPr>
          <w:ilvl w:val="0"/>
          <w:numId w:val="27"/>
        </w:numPr>
        <w:rPr>
          <w:rFonts w:ascii="Century Gothic" w:hAnsi="Century Gothic"/>
        </w:rPr>
      </w:pPr>
      <w:r>
        <w:rPr>
          <w:noProof/>
          <w:lang w:val="en-US"/>
        </w:rPr>
        <w:drawing>
          <wp:anchor distT="0" distB="0" distL="114300" distR="114300" simplePos="0" relativeHeight="251661312" behindDoc="0" locked="0" layoutInCell="1" allowOverlap="1" wp14:anchorId="10AD5CBC" wp14:editId="65E2C873">
            <wp:simplePos x="0" y="0"/>
            <wp:positionH relativeFrom="column">
              <wp:posOffset>3737113</wp:posOffset>
            </wp:positionH>
            <wp:positionV relativeFrom="paragraph">
              <wp:posOffset>-82412</wp:posOffset>
            </wp:positionV>
            <wp:extent cx="2045597" cy="1150620"/>
            <wp:effectExtent l="0" t="0" r="0" b="0"/>
            <wp:wrapSquare wrapText="bothSides"/>
            <wp:docPr id="3" name="Picture 3"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ers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45597" cy="1150620"/>
                    </a:xfrm>
                    <a:prstGeom prst="rect">
                      <a:avLst/>
                    </a:prstGeom>
                    <a:noFill/>
                    <a:ln>
                      <a:noFill/>
                    </a:ln>
                  </pic:spPr>
                </pic:pic>
              </a:graphicData>
            </a:graphic>
          </wp:anchor>
        </w:drawing>
      </w:r>
      <w:r>
        <w:rPr>
          <w:rFonts w:ascii="Century Gothic" w:hAnsi="Century Gothic"/>
        </w:rPr>
        <w:t>Arllwyswch y dŵr i’r hambwrdd neu’r soser, gan arsylwi ar y ffordd mae’n symud, yna gwnewch yr un peth gyda'r briwsion. Gofynnwch i’r dysgwyr edrych yn ofalus ar y deunyddiau sydd nawr yn yr hambyrddau. Beth sy’n debyg ac yn wahanol nawr?</w:t>
      </w:r>
    </w:p>
    <w:p w14:paraId="59EFB44D" w14:textId="2E7645D7" w:rsidR="00017A0B" w:rsidRDefault="004C1497" w:rsidP="00A34B26">
      <w:pPr>
        <w:pStyle w:val="ListParagraph"/>
        <w:ind w:left="786"/>
        <w:jc w:val="right"/>
        <w:rPr>
          <w:rFonts w:ascii="Century Gothic" w:hAnsi="Century Gothic"/>
        </w:rPr>
      </w:pPr>
      <w:r>
        <w:rPr>
          <w:rFonts w:ascii="Century Gothic" w:hAnsi="Century Gothic"/>
          <w:sz w:val="16"/>
          <w:szCs w:val="16"/>
        </w:rPr>
        <w:t>y</w:t>
      </w:r>
      <w:r>
        <w:rPr>
          <w:noProof/>
          <w:lang w:val="en-US"/>
        </w:rPr>
        <w:drawing>
          <wp:anchor distT="0" distB="0" distL="114300" distR="114300" simplePos="0" relativeHeight="251662336" behindDoc="0" locked="0" layoutInCell="1" allowOverlap="1" wp14:anchorId="4254B0C8" wp14:editId="3E74E4AC">
            <wp:simplePos x="0" y="0"/>
            <wp:positionH relativeFrom="column">
              <wp:posOffset>4110824</wp:posOffset>
            </wp:positionH>
            <wp:positionV relativeFrom="paragraph">
              <wp:posOffset>263304</wp:posOffset>
            </wp:positionV>
            <wp:extent cx="1791970" cy="1007957"/>
            <wp:effectExtent l="0" t="0" r="0"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1970" cy="1007957"/>
                    </a:xfrm>
                    <a:prstGeom prst="rect">
                      <a:avLst/>
                    </a:prstGeom>
                    <a:noFill/>
                    <a:ln>
                      <a:noFill/>
                    </a:ln>
                  </pic:spPr>
                </pic:pic>
              </a:graphicData>
            </a:graphic>
          </wp:anchor>
        </w:drawing>
      </w:r>
    </w:p>
    <w:p w14:paraId="2BF8C994" w14:textId="22B8D137" w:rsidR="001A2F62" w:rsidRDefault="001A2F62" w:rsidP="004C1497">
      <w:pPr>
        <w:pStyle w:val="ListParagraph"/>
        <w:numPr>
          <w:ilvl w:val="0"/>
          <w:numId w:val="27"/>
        </w:numPr>
        <w:rPr>
          <w:rFonts w:ascii="Century Gothic" w:hAnsi="Century Gothic"/>
        </w:rPr>
      </w:pPr>
      <w:r>
        <w:rPr>
          <w:rFonts w:ascii="Century Gothic" w:hAnsi="Century Gothic"/>
        </w:rPr>
        <w:t xml:space="preserve">Gofynnwch i’r dysgwyr ymchwilio arllwys y dŵr a'r briwsion i gynwysyddion siapiau gwahanol. Beth maen nhw’n sylwi arno (a yw’n cymryd yr un siâp â’r cynhwysydd)?   </w:t>
      </w:r>
    </w:p>
    <w:p w14:paraId="5EF198F9" w14:textId="77777777" w:rsidR="004C1497" w:rsidRPr="00A34B26" w:rsidRDefault="004C1497" w:rsidP="00A34B26">
      <w:pPr>
        <w:pStyle w:val="ListParagraph"/>
        <w:ind w:left="786"/>
        <w:rPr>
          <w:rFonts w:ascii="Century Gothic" w:hAnsi="Century Gothic"/>
        </w:rPr>
      </w:pPr>
    </w:p>
    <w:p w14:paraId="713F96F4" w14:textId="77777777" w:rsidR="00961C1D" w:rsidRDefault="00961C1D" w:rsidP="001A2F62">
      <w:pPr>
        <w:rPr>
          <w:rFonts w:ascii="Century Gothic" w:hAnsi="Century Gothic"/>
          <w:sz w:val="16"/>
          <w:szCs w:val="16"/>
        </w:rPr>
      </w:pPr>
    </w:p>
    <w:p w14:paraId="790FB572" w14:textId="0A621EAD" w:rsidR="00017A0B" w:rsidRDefault="00491725" w:rsidP="001A2F62">
      <w:pPr>
        <w:rPr>
          <w:rFonts w:ascii="Century Gothic" w:hAnsi="Century Gothic"/>
        </w:rPr>
      </w:pPr>
      <w:r>
        <w:rPr>
          <w:rFonts w:ascii="Century Gothic" w:hAnsi="Century Gothic"/>
        </w:rPr>
        <w:t>DEWISOL: Gall y dysgwyr ddefnyddio microsgop digidol neu chwyddwydr i arsylwi’n agosach ar y gronynnau.</w:t>
      </w:r>
    </w:p>
    <w:p w14:paraId="73899246" w14:textId="33F8CCBE" w:rsidR="001A2F62" w:rsidRDefault="001A2F62" w:rsidP="001A2F62">
      <w:pPr>
        <w:pStyle w:val="ListParagraph"/>
        <w:numPr>
          <w:ilvl w:val="0"/>
          <w:numId w:val="21"/>
        </w:numPr>
        <w:rPr>
          <w:rFonts w:ascii="Century Gothic" w:hAnsi="Century Gothic"/>
        </w:rPr>
      </w:pPr>
      <w:r>
        <w:rPr>
          <w:rFonts w:ascii="Century Gothic" w:hAnsi="Century Gothic"/>
        </w:rPr>
        <w:t>Gallai’r dysgwyr wedyn archwilio amrywiaeth o solidau powdrog neu ronynnol eraill, i weld a oes ganddyn nhw i gyd yr un priodweddau.</w:t>
      </w:r>
    </w:p>
    <w:p w14:paraId="522B3CDC" w14:textId="77777777" w:rsidR="00FB0EF5" w:rsidRDefault="00FB0EF5">
      <w:pPr>
        <w:rPr>
          <w:rFonts w:ascii="Century Gothic" w:eastAsiaTheme="majorEastAsia" w:hAnsi="Century Gothic" w:cstheme="majorBidi"/>
          <w:b/>
          <w:bCs/>
          <w:color w:val="DA1884"/>
          <w:sz w:val="24"/>
          <w:szCs w:val="24"/>
        </w:rPr>
      </w:pPr>
      <w:r>
        <w:rPr>
          <w:rFonts w:ascii="Century Gothic" w:hAnsi="Century Gothic"/>
          <w:b/>
          <w:bCs/>
          <w:color w:val="DA1884"/>
          <w:sz w:val="24"/>
          <w:szCs w:val="24"/>
        </w:rPr>
        <w:br w:type="page"/>
      </w:r>
    </w:p>
    <w:p w14:paraId="655F860E" w14:textId="7320F385" w:rsidR="00B66623" w:rsidRDefault="00D81EF2" w:rsidP="00B66623">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lastRenderedPageBreak/>
        <w:t>Tabl canlyniadau</w:t>
      </w:r>
    </w:p>
    <w:p w14:paraId="0531A557" w14:textId="51396E9D" w:rsidR="00D81EF2" w:rsidRPr="00A34B26" w:rsidRDefault="00D81EF2" w:rsidP="00A34B26">
      <w:r>
        <w:t>Gellid rhoi'r tabl i’r dysgwyr i gofnodi eu harsylwadau naill ai ar gopi caled neu’n ddigidol.</w:t>
      </w:r>
    </w:p>
    <w:tbl>
      <w:tblPr>
        <w:tblStyle w:val="TableGrid"/>
        <w:tblW w:w="0" w:type="auto"/>
        <w:jc w:val="center"/>
        <w:tblLook w:val="04A0" w:firstRow="1" w:lastRow="0" w:firstColumn="1" w:lastColumn="0" w:noHBand="0" w:noVBand="1"/>
      </w:tblPr>
      <w:tblGrid>
        <w:gridCol w:w="2709"/>
        <w:gridCol w:w="3382"/>
        <w:gridCol w:w="2835"/>
      </w:tblGrid>
      <w:tr w:rsidR="00B66623" w:rsidRPr="00B66623" w14:paraId="69861334" w14:textId="77777777" w:rsidTr="00A34B26">
        <w:trPr>
          <w:trHeight w:val="256"/>
          <w:jc w:val="center"/>
        </w:trPr>
        <w:tc>
          <w:tcPr>
            <w:tcW w:w="2709" w:type="dxa"/>
            <w:shd w:val="clear" w:color="auto" w:fill="FFF2CC" w:themeFill="accent4" w:themeFillTint="33"/>
          </w:tcPr>
          <w:p w14:paraId="4DEABAC1" w14:textId="372B97AB" w:rsidR="00B66623" w:rsidRPr="00B66623" w:rsidRDefault="00B66623" w:rsidP="00A34B26">
            <w:pPr>
              <w:spacing w:after="160" w:line="259" w:lineRule="auto"/>
              <w:jc w:val="center"/>
              <w:rPr>
                <w:rFonts w:ascii="Century Gothic" w:hAnsi="Century Gothic"/>
                <w:b/>
                <w:bCs/>
              </w:rPr>
            </w:pPr>
            <w:r>
              <w:rPr>
                <w:rFonts w:ascii="Century Gothic" w:hAnsi="Century Gothic"/>
                <w:b/>
                <w:bCs/>
              </w:rPr>
              <w:t>Brwision bisged</w:t>
            </w:r>
          </w:p>
        </w:tc>
        <w:tc>
          <w:tcPr>
            <w:tcW w:w="3382" w:type="dxa"/>
          </w:tcPr>
          <w:p w14:paraId="410B6058" w14:textId="1BE7D0F0" w:rsidR="00B66623" w:rsidRPr="00B66623" w:rsidRDefault="00B66623" w:rsidP="00A34B26">
            <w:pPr>
              <w:spacing w:after="160" w:line="259" w:lineRule="auto"/>
              <w:rPr>
                <w:rFonts w:ascii="Century Gothic" w:hAnsi="Century Gothic"/>
                <w:b/>
                <w:bCs/>
                <w:i/>
                <w:iCs/>
              </w:rPr>
            </w:pPr>
            <w:r>
              <w:rPr>
                <w:rFonts w:ascii="Century Gothic" w:hAnsi="Century Gothic"/>
                <w:b/>
                <w:bCs/>
                <w:i/>
                <w:iCs/>
              </w:rPr>
              <w:t>Ysgrifennwch nodiadau neu wneud diagramau wedi’u labelu i gofnodi eich arsylwadau.</w:t>
            </w:r>
          </w:p>
        </w:tc>
        <w:tc>
          <w:tcPr>
            <w:tcW w:w="2835" w:type="dxa"/>
            <w:shd w:val="clear" w:color="auto" w:fill="DEEAF6" w:themeFill="accent1" w:themeFillTint="33"/>
          </w:tcPr>
          <w:p w14:paraId="6C7BEED3" w14:textId="77777777" w:rsidR="00B66623" w:rsidRPr="00B66623" w:rsidRDefault="00B66623" w:rsidP="00A34B26">
            <w:pPr>
              <w:spacing w:after="160" w:line="259" w:lineRule="auto"/>
              <w:jc w:val="center"/>
              <w:rPr>
                <w:rFonts w:ascii="Century Gothic" w:hAnsi="Century Gothic"/>
                <w:b/>
                <w:bCs/>
              </w:rPr>
            </w:pPr>
            <w:r>
              <w:rPr>
                <w:rFonts w:ascii="Century Gothic" w:hAnsi="Century Gothic"/>
                <w:b/>
                <w:bCs/>
              </w:rPr>
              <w:t>Dŵr</w:t>
            </w:r>
          </w:p>
        </w:tc>
      </w:tr>
      <w:tr w:rsidR="00B66623" w:rsidRPr="00B66623" w14:paraId="1B7F2F2E" w14:textId="77777777" w:rsidTr="00A34B26">
        <w:trPr>
          <w:trHeight w:val="256"/>
          <w:jc w:val="center"/>
        </w:trPr>
        <w:tc>
          <w:tcPr>
            <w:tcW w:w="2709" w:type="dxa"/>
            <w:shd w:val="clear" w:color="auto" w:fill="FFF2CC" w:themeFill="accent4" w:themeFillTint="33"/>
          </w:tcPr>
          <w:p w14:paraId="579BAA26" w14:textId="77777777" w:rsidR="00B66623" w:rsidRPr="00B66623" w:rsidRDefault="00B66623" w:rsidP="00A34B26">
            <w:pPr>
              <w:spacing w:after="160" w:line="259" w:lineRule="auto"/>
              <w:jc w:val="center"/>
              <w:rPr>
                <w:rFonts w:ascii="Century Gothic" w:hAnsi="Century Gothic"/>
              </w:rPr>
            </w:pPr>
          </w:p>
        </w:tc>
        <w:tc>
          <w:tcPr>
            <w:tcW w:w="3382" w:type="dxa"/>
          </w:tcPr>
          <w:p w14:paraId="404F414F" w14:textId="7239439C" w:rsidR="00B66623" w:rsidRPr="00B66623" w:rsidRDefault="00B66623" w:rsidP="00A34B26">
            <w:pPr>
              <w:spacing w:after="160" w:line="259" w:lineRule="auto"/>
              <w:rPr>
                <w:rFonts w:ascii="Century Gothic" w:hAnsi="Century Gothic"/>
              </w:rPr>
            </w:pPr>
            <w:r>
              <w:rPr>
                <w:rFonts w:ascii="Century Gothic" w:hAnsi="Century Gothic"/>
              </w:rPr>
              <w:t>Beth allwch chi ei weld? Allwch chi weld darnau bach?</w:t>
            </w:r>
          </w:p>
        </w:tc>
        <w:tc>
          <w:tcPr>
            <w:tcW w:w="2835" w:type="dxa"/>
            <w:shd w:val="clear" w:color="auto" w:fill="DEEAF6" w:themeFill="accent1" w:themeFillTint="33"/>
          </w:tcPr>
          <w:p w14:paraId="3B894094" w14:textId="77777777" w:rsidR="00B66623" w:rsidRPr="00B66623" w:rsidRDefault="00B66623" w:rsidP="00A34B26">
            <w:pPr>
              <w:spacing w:after="160" w:line="259" w:lineRule="auto"/>
              <w:jc w:val="center"/>
              <w:rPr>
                <w:rFonts w:ascii="Century Gothic" w:hAnsi="Century Gothic"/>
              </w:rPr>
            </w:pPr>
          </w:p>
        </w:tc>
      </w:tr>
      <w:tr w:rsidR="00B66623" w:rsidRPr="00B66623" w14:paraId="0D2E49E5" w14:textId="77777777" w:rsidTr="00A34B26">
        <w:trPr>
          <w:trHeight w:val="524"/>
          <w:jc w:val="center"/>
        </w:trPr>
        <w:tc>
          <w:tcPr>
            <w:tcW w:w="2709" w:type="dxa"/>
            <w:shd w:val="clear" w:color="auto" w:fill="FFF2CC" w:themeFill="accent4" w:themeFillTint="33"/>
          </w:tcPr>
          <w:p w14:paraId="7941C123" w14:textId="77777777" w:rsidR="00B66623" w:rsidRPr="00B66623" w:rsidRDefault="00B66623" w:rsidP="00A34B26">
            <w:pPr>
              <w:spacing w:after="160" w:line="259" w:lineRule="auto"/>
              <w:jc w:val="center"/>
              <w:rPr>
                <w:rFonts w:ascii="Century Gothic" w:hAnsi="Century Gothic"/>
              </w:rPr>
            </w:pPr>
          </w:p>
        </w:tc>
        <w:tc>
          <w:tcPr>
            <w:tcW w:w="3382" w:type="dxa"/>
          </w:tcPr>
          <w:p w14:paraId="652D9799" w14:textId="1E66424E" w:rsidR="00B66623" w:rsidRPr="00B66623" w:rsidRDefault="00B66623" w:rsidP="00A34B26">
            <w:pPr>
              <w:spacing w:after="160" w:line="259" w:lineRule="auto"/>
              <w:rPr>
                <w:rFonts w:ascii="Century Gothic" w:hAnsi="Century Gothic"/>
              </w:rPr>
            </w:pPr>
            <w:r>
              <w:rPr>
                <w:rFonts w:ascii="Century Gothic" w:hAnsi="Century Gothic"/>
              </w:rPr>
              <w:t>Beth sy’n digwydd pan rydych chi’n troi’r cynhwysydd drosodd?</w:t>
            </w:r>
          </w:p>
        </w:tc>
        <w:tc>
          <w:tcPr>
            <w:tcW w:w="2835" w:type="dxa"/>
            <w:shd w:val="clear" w:color="auto" w:fill="DEEAF6" w:themeFill="accent1" w:themeFillTint="33"/>
          </w:tcPr>
          <w:p w14:paraId="211DBED2" w14:textId="7B19B697" w:rsidR="00D81EF2" w:rsidRPr="00B66623" w:rsidRDefault="00D81EF2" w:rsidP="00A34B26">
            <w:pPr>
              <w:spacing w:after="160" w:line="259" w:lineRule="auto"/>
              <w:jc w:val="center"/>
              <w:rPr>
                <w:rFonts w:ascii="Century Gothic" w:hAnsi="Century Gothic"/>
              </w:rPr>
            </w:pPr>
          </w:p>
        </w:tc>
      </w:tr>
      <w:tr w:rsidR="00B66623" w:rsidRPr="00B66623" w14:paraId="2589DF13" w14:textId="77777777" w:rsidTr="00A34B26">
        <w:trPr>
          <w:trHeight w:val="256"/>
          <w:jc w:val="center"/>
        </w:trPr>
        <w:tc>
          <w:tcPr>
            <w:tcW w:w="2709" w:type="dxa"/>
            <w:shd w:val="clear" w:color="auto" w:fill="FFF2CC" w:themeFill="accent4" w:themeFillTint="33"/>
          </w:tcPr>
          <w:p w14:paraId="43D5943B" w14:textId="77777777" w:rsidR="00B66623" w:rsidRPr="00B66623" w:rsidRDefault="00B66623" w:rsidP="00A34B26">
            <w:pPr>
              <w:spacing w:after="160" w:line="259" w:lineRule="auto"/>
              <w:jc w:val="center"/>
              <w:rPr>
                <w:rFonts w:ascii="Century Gothic" w:hAnsi="Century Gothic"/>
              </w:rPr>
            </w:pPr>
          </w:p>
        </w:tc>
        <w:tc>
          <w:tcPr>
            <w:tcW w:w="3382" w:type="dxa"/>
          </w:tcPr>
          <w:p w14:paraId="097E35B9" w14:textId="2FF3E140" w:rsidR="00B66623" w:rsidRPr="00B66623" w:rsidRDefault="00B66623" w:rsidP="00A34B26">
            <w:pPr>
              <w:spacing w:after="160" w:line="259" w:lineRule="auto"/>
              <w:rPr>
                <w:rFonts w:ascii="Century Gothic" w:hAnsi="Century Gothic"/>
              </w:rPr>
            </w:pPr>
            <w:r>
              <w:rPr>
                <w:rFonts w:ascii="Century Gothic" w:hAnsi="Century Gothic"/>
              </w:rPr>
              <w:t>Beth sy’n digwydd pan rydych chi’n tywallt y cynnwys ar soser?</w:t>
            </w:r>
          </w:p>
        </w:tc>
        <w:tc>
          <w:tcPr>
            <w:tcW w:w="2835" w:type="dxa"/>
            <w:shd w:val="clear" w:color="auto" w:fill="DEEAF6" w:themeFill="accent1" w:themeFillTint="33"/>
          </w:tcPr>
          <w:p w14:paraId="49DFB0AE" w14:textId="77777777" w:rsidR="00B66623" w:rsidRPr="00B66623" w:rsidRDefault="00B66623" w:rsidP="00A34B26">
            <w:pPr>
              <w:spacing w:after="160" w:line="259" w:lineRule="auto"/>
              <w:jc w:val="center"/>
              <w:rPr>
                <w:rFonts w:ascii="Century Gothic" w:hAnsi="Century Gothic"/>
              </w:rPr>
            </w:pPr>
          </w:p>
        </w:tc>
      </w:tr>
      <w:tr w:rsidR="00B66623" w:rsidRPr="00B66623" w14:paraId="50E8B846" w14:textId="77777777" w:rsidTr="00A34B26">
        <w:trPr>
          <w:trHeight w:val="524"/>
          <w:jc w:val="center"/>
        </w:trPr>
        <w:tc>
          <w:tcPr>
            <w:tcW w:w="2709" w:type="dxa"/>
            <w:shd w:val="clear" w:color="auto" w:fill="FFF2CC" w:themeFill="accent4" w:themeFillTint="33"/>
          </w:tcPr>
          <w:p w14:paraId="353FA9E7" w14:textId="77777777" w:rsidR="00B66623" w:rsidRPr="00B66623" w:rsidRDefault="00B66623" w:rsidP="00A34B26">
            <w:pPr>
              <w:spacing w:after="160" w:line="259" w:lineRule="auto"/>
              <w:jc w:val="center"/>
              <w:rPr>
                <w:rFonts w:ascii="Century Gothic" w:hAnsi="Century Gothic"/>
              </w:rPr>
            </w:pPr>
          </w:p>
        </w:tc>
        <w:tc>
          <w:tcPr>
            <w:tcW w:w="3382" w:type="dxa"/>
          </w:tcPr>
          <w:p w14:paraId="6665E020" w14:textId="77777777" w:rsidR="00B66623" w:rsidRPr="00B66623" w:rsidRDefault="00B66623" w:rsidP="00A34B26">
            <w:pPr>
              <w:spacing w:after="160" w:line="259" w:lineRule="auto"/>
              <w:rPr>
                <w:rFonts w:ascii="Century Gothic" w:hAnsi="Century Gothic"/>
              </w:rPr>
            </w:pPr>
            <w:r>
              <w:rPr>
                <w:rFonts w:ascii="Century Gothic" w:hAnsi="Century Gothic"/>
              </w:rPr>
              <w:t>A yw’n cymryd yr un siâp â’r cynhwysydd?</w:t>
            </w:r>
          </w:p>
        </w:tc>
        <w:tc>
          <w:tcPr>
            <w:tcW w:w="2835" w:type="dxa"/>
            <w:shd w:val="clear" w:color="auto" w:fill="DEEAF6" w:themeFill="accent1" w:themeFillTint="33"/>
          </w:tcPr>
          <w:p w14:paraId="61C5C4BF" w14:textId="77777777" w:rsidR="00B66623" w:rsidRDefault="00B66623" w:rsidP="00A34B26">
            <w:pPr>
              <w:spacing w:after="160" w:line="259" w:lineRule="auto"/>
              <w:jc w:val="center"/>
              <w:rPr>
                <w:rFonts w:ascii="Century Gothic" w:hAnsi="Century Gothic"/>
              </w:rPr>
            </w:pPr>
          </w:p>
          <w:p w14:paraId="6D542A54" w14:textId="24015279" w:rsidR="00D81EF2" w:rsidRPr="00B66623" w:rsidRDefault="00D81EF2" w:rsidP="00A34B26">
            <w:pPr>
              <w:spacing w:after="160" w:line="259" w:lineRule="auto"/>
              <w:jc w:val="center"/>
              <w:rPr>
                <w:rFonts w:ascii="Century Gothic" w:hAnsi="Century Gothic"/>
              </w:rPr>
            </w:pPr>
          </w:p>
        </w:tc>
      </w:tr>
    </w:tbl>
    <w:p w14:paraId="3EE12FDB" w14:textId="0AE10F05" w:rsidR="00CE5A69" w:rsidRPr="00F13419" w:rsidRDefault="00147CF3"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Cwestiynau procio</w:t>
      </w:r>
    </w:p>
    <w:p w14:paraId="4EABCB53" w14:textId="3A1511EB" w:rsidR="001A2F62" w:rsidRDefault="001A2F62" w:rsidP="00A34B26">
      <w:pPr>
        <w:pStyle w:val="ListParagraph"/>
        <w:numPr>
          <w:ilvl w:val="0"/>
          <w:numId w:val="26"/>
        </w:numPr>
        <w:rPr>
          <w:rFonts w:ascii="Century Gothic" w:hAnsi="Century Gothic"/>
        </w:rPr>
      </w:pPr>
      <w:r>
        <w:rPr>
          <w:rFonts w:ascii="Century Gothic" w:hAnsi="Century Gothic"/>
        </w:rPr>
        <w:t xml:space="preserve">Sut mae’r briwsion bisged a’r dŵr yn debyg ac yn wahanol? </w:t>
      </w:r>
    </w:p>
    <w:p w14:paraId="0F632E4F" w14:textId="5BE2F32E" w:rsidR="0009125F" w:rsidRPr="00A34B26" w:rsidRDefault="0009125F" w:rsidP="00A34B26">
      <w:pPr>
        <w:pStyle w:val="ListParagraph"/>
        <w:rPr>
          <w:rFonts w:ascii="Century Gothic" w:hAnsi="Century Gothic"/>
          <w:i/>
          <w:iCs/>
        </w:rPr>
      </w:pPr>
      <w:r>
        <w:rPr>
          <w:rFonts w:ascii="Century Gothic" w:hAnsi="Century Gothic"/>
          <w:i/>
          <w:iCs/>
        </w:rPr>
        <w:t xml:space="preserve">Mae’r fisged yn ddefnydd solid sydd wedi cael ei wneud o ronynnau o fisged wedi’i goginio sydd wedi cael eu pacio’n agos iawn at ei gilydd. Pan fyddwch chi’n torri’r fisged yn friwsion mân mae'r rhain yn gallu ymddangos fel hylif oherwydd byddan nhw’n cymryd siâp eu cynhwysydd ac mae modd eu harllwys. </w:t>
      </w:r>
    </w:p>
    <w:p w14:paraId="7D61D7EF" w14:textId="555D2AA7" w:rsidR="0009125F" w:rsidRPr="00A34B26" w:rsidRDefault="001A2F62" w:rsidP="00A34B26">
      <w:pPr>
        <w:pStyle w:val="ListParagraph"/>
        <w:numPr>
          <w:ilvl w:val="0"/>
          <w:numId w:val="26"/>
        </w:numPr>
        <w:rPr>
          <w:rFonts w:ascii="Century Gothic" w:hAnsi="Century Gothic"/>
          <w:i/>
          <w:iCs/>
        </w:rPr>
      </w:pPr>
      <w:r>
        <w:rPr>
          <w:rFonts w:ascii="Century Gothic" w:hAnsi="Century Gothic"/>
        </w:rPr>
        <w:t xml:space="preserve">Ydych chi’n meddwl y bydden ni’n gael yr un canlyniad os bydden ni’n torri bisgedi eraill? Fyddai maint y briwsion yr un fath? Sut allen ni ddarganfod hynny? </w:t>
      </w:r>
    </w:p>
    <w:p w14:paraId="2FA3FE21" w14:textId="2768DFE3" w:rsidR="001A2F62" w:rsidRPr="00A34B26" w:rsidRDefault="0009125F" w:rsidP="00A34B26">
      <w:pPr>
        <w:pStyle w:val="ListParagraph"/>
        <w:rPr>
          <w:rFonts w:ascii="Century Gothic" w:hAnsi="Century Gothic"/>
          <w:i/>
          <w:iCs/>
        </w:rPr>
      </w:pPr>
      <w:r>
        <w:rPr>
          <w:rFonts w:ascii="Century Gothic" w:hAnsi="Century Gothic"/>
          <w:i/>
          <w:iCs/>
        </w:rPr>
        <w:t>Rhowch gynnig ar falu mathau eraill o fisgedi’n fân i weld a gewch chi’r un gwead. Efallai na fydd gwead bisgedi sydd â grawn cyflawn mor fân.</w:t>
      </w:r>
    </w:p>
    <w:p w14:paraId="1FB28266" w14:textId="77777777" w:rsidR="0009125F" w:rsidRPr="00A34B26" w:rsidRDefault="001A2F62" w:rsidP="00A34B26">
      <w:pPr>
        <w:pStyle w:val="ListParagraph"/>
        <w:numPr>
          <w:ilvl w:val="0"/>
          <w:numId w:val="26"/>
        </w:numPr>
        <w:rPr>
          <w:rFonts w:ascii="Century Gothic" w:hAnsi="Century Gothic"/>
          <w:i/>
          <w:iCs/>
        </w:rPr>
      </w:pPr>
      <w:r>
        <w:rPr>
          <w:rFonts w:ascii="Century Gothic" w:hAnsi="Century Gothic"/>
        </w:rPr>
        <w:t>Sut gallai microsgop neu chwyddwydr ein helpu?</w:t>
      </w:r>
    </w:p>
    <w:p w14:paraId="002548A7" w14:textId="78319C00" w:rsidR="0009125F" w:rsidRPr="00A34B26" w:rsidRDefault="0009125F" w:rsidP="00A34B26">
      <w:pPr>
        <w:pStyle w:val="ListParagraph"/>
        <w:rPr>
          <w:rFonts w:ascii="Century Gothic" w:hAnsi="Century Gothic"/>
          <w:i/>
          <w:iCs/>
        </w:rPr>
      </w:pPr>
      <w:r>
        <w:rPr>
          <w:rFonts w:ascii="Century Gothic" w:hAnsi="Century Gothic"/>
          <w:i/>
          <w:iCs/>
        </w:rPr>
        <w:t>Drwy ddefnyddio chwyddwydr mae’n haws i ni weld siâp y briwsion bisged. Rhowch gynnig ar hyn gyda bisgedi gwahanol, ee bara ceirch neu fisged ‘rich tea’.</w:t>
      </w:r>
    </w:p>
    <w:p w14:paraId="0DE32829" w14:textId="115877C2" w:rsidR="001A2F62" w:rsidRDefault="001A2F62" w:rsidP="00A34B26">
      <w:pPr>
        <w:pStyle w:val="ListParagraph"/>
        <w:numPr>
          <w:ilvl w:val="0"/>
          <w:numId w:val="26"/>
        </w:numPr>
        <w:rPr>
          <w:rFonts w:ascii="Century Gothic" w:hAnsi="Century Gothic"/>
        </w:rPr>
      </w:pPr>
      <w:r>
        <w:rPr>
          <w:rFonts w:ascii="Century Gothic" w:hAnsi="Century Gothic"/>
        </w:rPr>
        <w:t>Alwch chi feddwl am ddefnyddiau eraill sydd wedi cael eu gwneud o nifer o ddarnau bach?</w:t>
      </w:r>
    </w:p>
    <w:p w14:paraId="3D7A6017" w14:textId="73677827" w:rsidR="0009125F" w:rsidRPr="002A7258" w:rsidRDefault="0009125F" w:rsidP="00A34B26">
      <w:pPr>
        <w:pStyle w:val="ListParagraph"/>
        <w:rPr>
          <w:rFonts w:ascii="Century Gothic" w:hAnsi="Century Gothic"/>
          <w:i/>
          <w:iCs/>
        </w:rPr>
      </w:pPr>
      <w:r>
        <w:rPr>
          <w:rFonts w:ascii="Century Gothic" w:hAnsi="Century Gothic"/>
          <w:i/>
          <w:iCs/>
        </w:rPr>
        <w:t xml:space="preserve">Gallai enghreifftiau eraill gynnwys halen, tywod a reis. Rhowch wybod i’r dysgwyr nad oes modd torri pob solid i wneud briwsion. Er mwyn mynd â hyn gam ymhellach, ar raddfa is-ficrosgopaidd, mae popeth wedi cael eu gwneud o atomau bach na allwn ni eu gweld â’n llygaid. Mae atomau’n gwneud pob cyflwr mater ac rydyn ninnau hefyd wedi cael ein gwneud allan o atomau. </w:t>
      </w:r>
    </w:p>
    <w:p w14:paraId="5E886B29" w14:textId="373FFA54" w:rsidR="001A2F62" w:rsidRDefault="001A2F62" w:rsidP="00A34B26">
      <w:pPr>
        <w:pStyle w:val="ListParagraph"/>
        <w:numPr>
          <w:ilvl w:val="0"/>
          <w:numId w:val="26"/>
        </w:numPr>
        <w:rPr>
          <w:rFonts w:ascii="Century Gothic" w:hAnsi="Century Gothic"/>
        </w:rPr>
      </w:pPr>
      <w:r>
        <w:rPr>
          <w:rFonts w:ascii="Century Gothic" w:hAnsi="Century Gothic"/>
        </w:rPr>
        <w:lastRenderedPageBreak/>
        <w:t xml:space="preserve">Ydych chi’n gallu meddwl am solid bach, sy’n llai na briwsionyn bisged? </w:t>
      </w:r>
    </w:p>
    <w:p w14:paraId="2C733B3D" w14:textId="53F66368" w:rsidR="0009125F" w:rsidRPr="00A34B26" w:rsidRDefault="0009125F" w:rsidP="00A34B26">
      <w:pPr>
        <w:pStyle w:val="ListParagraph"/>
        <w:rPr>
          <w:rFonts w:ascii="Century Gothic" w:hAnsi="Century Gothic"/>
          <w:i/>
          <w:iCs/>
        </w:rPr>
      </w:pPr>
      <w:r>
        <w:rPr>
          <w:rFonts w:ascii="Century Gothic" w:hAnsi="Century Gothic"/>
          <w:i/>
          <w:iCs/>
        </w:rPr>
        <w:t xml:space="preserve">Blawd ar gyfer pobi, paill blodau a solidau powdr eraill. </w:t>
      </w:r>
    </w:p>
    <w:p w14:paraId="1F3DDC75" w14:textId="77777777" w:rsidR="0009125F" w:rsidRDefault="001A2F62" w:rsidP="00A34B26">
      <w:pPr>
        <w:pStyle w:val="ListParagraph"/>
        <w:numPr>
          <w:ilvl w:val="0"/>
          <w:numId w:val="26"/>
        </w:numPr>
        <w:rPr>
          <w:rFonts w:ascii="Century Gothic" w:hAnsi="Century Gothic"/>
        </w:rPr>
      </w:pPr>
      <w:r>
        <w:rPr>
          <w:rFonts w:ascii="Century Gothic" w:hAnsi="Century Gothic"/>
        </w:rPr>
        <w:t>Petai rhywun yn dweud wrthych chi, allwch chi ddim arllwys solid, beth fyddech chi’n ei ddweud?</w:t>
      </w:r>
    </w:p>
    <w:p w14:paraId="32D70598" w14:textId="04DFF81B" w:rsidR="0009125F" w:rsidRPr="00A40BE5" w:rsidRDefault="0009125F" w:rsidP="00A34B26">
      <w:pPr>
        <w:pStyle w:val="ListParagraph"/>
        <w:rPr>
          <w:rFonts w:ascii="Century Gothic" w:hAnsi="Century Gothic"/>
          <w:i/>
          <w:iCs/>
        </w:rPr>
      </w:pPr>
      <w:r>
        <w:rPr>
          <w:rFonts w:ascii="Century Gothic" w:hAnsi="Century Gothic"/>
          <w:i/>
          <w:iCs/>
        </w:rPr>
        <w:t>Os ydy'r disgyblion yn dal yn ansicr ynghylch pam nad yw’r fisged bowdrog wedi troi yn ‘hylif’, gallech chi ddangos pan fyddwch chi arllwys y briwsion ar y bwrdd y byddai’n creu pentwr o friwsion ond byddai hylif yn lledaenu.</w:t>
      </w:r>
    </w:p>
    <w:p w14:paraId="3DC91660" w14:textId="77777777" w:rsidR="0009125F" w:rsidRDefault="001A2F62" w:rsidP="00A34B26">
      <w:pPr>
        <w:pStyle w:val="ListParagraph"/>
        <w:numPr>
          <w:ilvl w:val="0"/>
          <w:numId w:val="26"/>
        </w:numPr>
        <w:rPr>
          <w:rFonts w:ascii="Century Gothic" w:hAnsi="Century Gothic"/>
        </w:rPr>
      </w:pPr>
      <w:r>
        <w:rPr>
          <w:rFonts w:ascii="Century Gothic" w:hAnsi="Century Gothic"/>
        </w:rPr>
        <w:t xml:space="preserve">Pan fyddwn ni’n dweud bod solidau yn cadw eu siâp, beth ydyn ni’n ei olygu mewn gwirionedd? </w:t>
      </w:r>
    </w:p>
    <w:p w14:paraId="32697CC2" w14:textId="4070ADD2" w:rsidR="0009125F" w:rsidRPr="00A40BE5" w:rsidRDefault="0009125F" w:rsidP="00A34B26">
      <w:pPr>
        <w:pStyle w:val="ListParagraph"/>
        <w:rPr>
          <w:rFonts w:ascii="Century Gothic" w:hAnsi="Century Gothic"/>
          <w:i/>
          <w:iCs/>
        </w:rPr>
      </w:pPr>
      <w:r>
        <w:rPr>
          <w:rFonts w:ascii="Century Gothic" w:hAnsi="Century Gothic"/>
          <w:i/>
          <w:iCs/>
        </w:rPr>
        <w:t>Tynnwch sylw at y ffaith bod pob darn unigol yn cadw ei siâp; maen nhw’n ‘arllwys’ oherwydd bod y darnau’n symud dros ei gilydd. Os byddwch chi’n dal ati i dorri’r fisged yn bowdr llai a llai, bydd yn dal yn solid.</w:t>
      </w:r>
    </w:p>
    <w:p w14:paraId="44EF1005" w14:textId="77777777" w:rsidR="00B278EB" w:rsidRDefault="00B278EB" w:rsidP="00B278EB">
      <w:pPr>
        <w:pStyle w:val="ListParagraph"/>
        <w:ind w:left="357"/>
        <w:rPr>
          <w:rFonts w:ascii="Century Gothic" w:hAnsi="Century Gothic"/>
          <w:b/>
          <w:bCs/>
          <w:color w:val="DA1884"/>
          <w:sz w:val="24"/>
          <w:szCs w:val="24"/>
        </w:rPr>
      </w:pPr>
    </w:p>
    <w:p w14:paraId="1C54AF3B" w14:textId="501807C6" w:rsidR="00E22F57" w:rsidRPr="00F13419" w:rsidRDefault="00E22F57" w:rsidP="00A34B26">
      <w:pPr>
        <w:pStyle w:val="ListParagraph"/>
        <w:ind w:left="357"/>
        <w:rPr>
          <w:rFonts w:ascii="Century Gothic" w:hAnsi="Century Gothic"/>
          <w:b/>
          <w:bCs/>
          <w:color w:val="DA1884"/>
          <w:sz w:val="24"/>
          <w:szCs w:val="24"/>
        </w:rPr>
      </w:pPr>
      <w:r>
        <w:rPr>
          <w:rFonts w:ascii="Century Gothic" w:hAnsi="Century Gothic"/>
          <w:b/>
          <w:bCs/>
          <w:color w:val="DA1884"/>
          <w:sz w:val="24"/>
          <w:szCs w:val="24"/>
        </w:rPr>
        <w:t>Cwestiynau Cyffredin</w:t>
      </w:r>
    </w:p>
    <w:p w14:paraId="397DCF9C" w14:textId="3AB83015" w:rsidR="001A2F62" w:rsidRPr="001A2F62" w:rsidRDefault="001A2F62" w:rsidP="001A2F62">
      <w:pPr>
        <w:pStyle w:val="ListParagraph"/>
        <w:numPr>
          <w:ilvl w:val="0"/>
          <w:numId w:val="19"/>
        </w:numPr>
        <w:rPr>
          <w:rFonts w:ascii="Century Gothic" w:hAnsi="Century Gothic"/>
        </w:rPr>
      </w:pPr>
      <w:r>
        <w:rPr>
          <w:rFonts w:ascii="Century Gothic" w:hAnsi="Century Gothic"/>
        </w:rPr>
        <w:t>Oes unrhyw fylchau yn fy misged?</w:t>
      </w:r>
      <w:r>
        <w:rPr>
          <w:rFonts w:ascii="Century Gothic" w:hAnsi="Century Gothic"/>
        </w:rPr>
        <w:br/>
      </w:r>
      <w:r>
        <w:rPr>
          <w:rFonts w:ascii="Century Gothic" w:hAnsi="Century Gothic"/>
          <w:i/>
          <w:iCs/>
        </w:rPr>
        <w:t>Mae bylchau aer drwy’r fisged digestive. Gallwn ollwng dŵr ar y fisged i weld faint mae’n ei amsugno. Bydd hyn yn dangos bod y fisged yn fandyllog oherwydd bod y dŵr yn llifo i’r bylchau aer. Mae strwythur bisgedi yn fandyllog agored er mwyn eu gwneud yn hawdd eu bwyta. Petai’r fisged yn rhy ddwys, byddai’n anodd iawn ei chnoi.</w:t>
      </w:r>
      <w:r>
        <w:rPr>
          <w:rFonts w:ascii="Century Gothic" w:hAnsi="Century Gothic"/>
        </w:rPr>
        <w:t xml:space="preserve"> </w:t>
      </w:r>
    </w:p>
    <w:p w14:paraId="2A926BA4" w14:textId="77777777" w:rsidR="001A2F62" w:rsidRPr="001A2F62" w:rsidRDefault="001A2F62" w:rsidP="001A2F62">
      <w:pPr>
        <w:pStyle w:val="ListParagraph"/>
        <w:ind w:left="357"/>
        <w:rPr>
          <w:rFonts w:ascii="Century Gothic" w:hAnsi="Century Gothic"/>
        </w:rPr>
      </w:pPr>
    </w:p>
    <w:p w14:paraId="4E382F7F" w14:textId="0CCFFE6B" w:rsidR="001A2F62" w:rsidRPr="001A2F62" w:rsidRDefault="001A2F62" w:rsidP="001A2F62">
      <w:pPr>
        <w:pStyle w:val="ListParagraph"/>
        <w:numPr>
          <w:ilvl w:val="0"/>
          <w:numId w:val="19"/>
        </w:numPr>
        <w:rPr>
          <w:rFonts w:ascii="Century Gothic" w:hAnsi="Century Gothic"/>
          <w:i/>
          <w:iCs/>
        </w:rPr>
      </w:pPr>
      <w:r>
        <w:rPr>
          <w:rFonts w:ascii="Century Gothic" w:hAnsi="Century Gothic"/>
        </w:rPr>
        <w:t xml:space="preserve">Beth fyddai’n digwydd wrth gymysgu'r fisged gyda dŵr? </w:t>
      </w:r>
      <w:r>
        <w:rPr>
          <w:rFonts w:ascii="Century Gothic" w:hAnsi="Century Gothic"/>
        </w:rPr>
        <w:br/>
      </w:r>
      <w:r>
        <w:rPr>
          <w:rFonts w:ascii="Century Gothic" w:hAnsi="Century Gothic"/>
          <w:i/>
          <w:iCs/>
        </w:rPr>
        <w:t>Mae rhai solidau yn hydawdd; maen nhw’n hydoddi mewn hylifau felly maen nhw’n torri yn ddarnau mân, mor fach nad oes modd eu gweld mwyach. Maen nhw’n dal yno! Nid un defnydd yw bisged! Bydd rhywfaint o'r fisged yn hydawdd (mae hyn yn bwysig pan fyddwn yn ei bwyta) ond efallai y bydd rhai darnau’n anhydawdd (ee ffibr), gan ddibynnu ar y cynhwysion penodol.</w:t>
      </w:r>
    </w:p>
    <w:p w14:paraId="5C82E876" w14:textId="77777777" w:rsidR="001A2F62" w:rsidRPr="001A2F62" w:rsidRDefault="001A2F62" w:rsidP="001A2F62">
      <w:pPr>
        <w:pStyle w:val="ListParagraph"/>
        <w:ind w:left="357"/>
        <w:rPr>
          <w:rFonts w:ascii="Century Gothic" w:hAnsi="Century Gothic"/>
        </w:rPr>
      </w:pPr>
    </w:p>
    <w:p w14:paraId="2FBF23A4" w14:textId="2A0D52AE" w:rsidR="0062305B" w:rsidRPr="001A2F62" w:rsidRDefault="00961C1D" w:rsidP="00066C34">
      <w:pPr>
        <w:pStyle w:val="ListParagraph"/>
        <w:numPr>
          <w:ilvl w:val="0"/>
          <w:numId w:val="19"/>
        </w:numPr>
        <w:rPr>
          <w:rFonts w:ascii="Century Gothic" w:hAnsi="Century Gothic"/>
          <w:i/>
          <w:iCs/>
        </w:rPr>
      </w:pPr>
      <w:r>
        <w:rPr>
          <w:rFonts w:ascii="Century Gothic" w:hAnsi="Century Gothic"/>
          <w:noProof/>
          <w:lang w:val="en-US"/>
        </w:rPr>
        <mc:AlternateContent>
          <mc:Choice Requires="wps">
            <w:drawing>
              <wp:anchor distT="45720" distB="45720" distL="114300" distR="114300" simplePos="0" relativeHeight="251664384" behindDoc="0" locked="0" layoutInCell="1" allowOverlap="1" wp14:anchorId="5C29B746" wp14:editId="642178B7">
                <wp:simplePos x="0" y="0"/>
                <wp:positionH relativeFrom="margin">
                  <wp:posOffset>-635</wp:posOffset>
                </wp:positionH>
                <wp:positionV relativeFrom="paragraph">
                  <wp:posOffset>4584700</wp:posOffset>
                </wp:positionV>
                <wp:extent cx="37052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1404620"/>
                        </a:xfrm>
                        <a:prstGeom prst="rect">
                          <a:avLst/>
                        </a:prstGeom>
                        <a:solidFill>
                          <a:srgbClr val="FFFFFF"/>
                        </a:solidFill>
                        <a:ln w="9525">
                          <a:noFill/>
                          <a:miter lim="800000"/>
                          <a:headEnd/>
                          <a:tailEnd/>
                        </a:ln>
                      </wps:spPr>
                      <wps:txbx>
                        <w:txbxContent>
                          <w:p w14:paraId="6B8CB557" w14:textId="3FE44C5C" w:rsidR="00961C1D" w:rsidRPr="00961C1D" w:rsidRDefault="00961C1D" w:rsidP="00961C1D">
                            <w:pPr>
                              <w:rPr>
                                <w:rFonts w:ascii="Century Gothic" w:hAnsi="Century Gothic"/>
                              </w:rPr>
                            </w:pPr>
                            <w:r>
                              <w:rPr>
                                <w:rFonts w:ascii="Century Gothic" w:hAnsi="Century Gothic"/>
                              </w:rPr>
                              <w:t>Pob llun © Y Gymdeithas Gemeg Frenhinol.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29B746" id="_x0000_t202" coordsize="21600,21600" o:spt="202" path="m,l,21600r21600,l21600,xe">
                <v:stroke joinstyle="miter"/>
                <v:path gradientshapeok="t" o:connecttype="rect"/>
              </v:shapetype>
              <v:shape id="Text Box 2" o:spid="_x0000_s1026" type="#_x0000_t202" style="position:absolute;left:0;text-align:left;margin-left:-.05pt;margin-top:361pt;width:291.7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" stroked="f">
                <v:textbox style="mso-fit-shape-to-text:t">
                  <w:txbxContent>
                    <w:p w14:paraId="6B8CB557" w14:textId="3FE44C5C" w:rsidR="00961C1D" w:rsidRPr="00961C1D" w:rsidRDefault="00961C1D" w:rsidP="00961C1D">
                      <w:pPr>
                        <w:rPr>
                          <w:rFonts w:ascii="Century Gothic" w:hAnsi="Century Gothic"/>
                        </w:rPr>
                      </w:pPr>
                      <w:r>
                        <w:rPr>
                          <w:rFonts w:ascii="Century Gothic" w:hAnsi="Century Gothic"/>
                        </w:rPr>
                        <w:t>Pob llun © Y Gymdeithas Gemeg Frenhinol.</w:t>
                      </w:r>
                    </w:p>
                  </w:txbxContent>
                </v:textbox>
                <w10:wrap type="square" anchorx="margin"/>
              </v:shape>
            </w:pict>
          </mc:Fallback>
        </mc:AlternateContent>
      </w:r>
      <w:r>
        <w:rPr>
          <w:rFonts w:ascii="Century Gothic" w:hAnsi="Century Gothic"/>
        </w:rPr>
        <w:t xml:space="preserve">Ai dim ond tri chyflwr mater sy’n bodoli? </w:t>
      </w:r>
      <w:r>
        <w:rPr>
          <w:rFonts w:ascii="Century Gothic" w:hAnsi="Century Gothic"/>
        </w:rPr>
        <w:br/>
      </w:r>
      <w:r>
        <w:rPr>
          <w:rFonts w:ascii="Century Gothic" w:hAnsi="Century Gothic"/>
          <w:i/>
          <w:iCs/>
        </w:rPr>
        <w:t>Am gyfnod hir, y gred oedd mai dim ond tri chyflwr mater oedd yn bodoli. Mae gwyddonwyr bellach wedi canfod bod saith, gan gynnwys solidau polymerig (jeli), plasma a chyddwysiad Bose-Einstein.</w:t>
      </w:r>
    </w:p>
    <w:sectPr w:rsidR="0062305B" w:rsidRPr="001A2F62" w:rsidSect="005F2780">
      <w:headerReference w:type="default" r:id="rId15"/>
      <w:footerReference w:type="even" r:id="rId16"/>
      <w:footerReference w:type="default" r:id="rId17"/>
      <w:pgSz w:w="11906" w:h="16838"/>
      <w:pgMar w:top="1701" w:right="1440" w:bottom="1440" w:left="1440" w:header="425"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68ED5" w14:textId="77777777" w:rsidR="00C13A7F" w:rsidRDefault="00C13A7F" w:rsidP="00A05BB4">
      <w:pPr>
        <w:spacing w:after="0" w:line="240" w:lineRule="auto"/>
      </w:pPr>
      <w:r>
        <w:separator/>
      </w:r>
    </w:p>
  </w:endnote>
  <w:endnote w:type="continuationSeparator" w:id="0">
    <w:p w14:paraId="24804919" w14:textId="77777777" w:rsidR="00C13A7F" w:rsidRDefault="00C13A7F" w:rsidP="00A05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64313651"/>
      <w:docPartObj>
        <w:docPartGallery w:val="Page Numbers (Bottom of Page)"/>
        <w:docPartUnique/>
      </w:docPartObj>
    </w:sdtPr>
    <w:sdtEndPr>
      <w:rPr>
        <w:rStyle w:val="PageNumber"/>
      </w:rPr>
    </w:sdtEndPr>
    <w:sdtContent>
      <w:p w14:paraId="34A36BF2" w14:textId="1566B7BF" w:rsidR="00455EEC" w:rsidRDefault="00455EEC" w:rsidP="009200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EAA1F5" w14:textId="77777777" w:rsidR="00AD2FEC" w:rsidRDefault="00AD2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84472457"/>
      <w:docPartObj>
        <w:docPartGallery w:val="Page Numbers (Bottom of Page)"/>
        <w:docPartUnique/>
      </w:docPartObj>
    </w:sdtPr>
    <w:sdtEndPr>
      <w:rPr>
        <w:rStyle w:val="PageNumber"/>
      </w:rPr>
    </w:sdtEndPr>
    <w:sdtContent>
      <w:p w14:paraId="7FC5ED64" w14:textId="56AEDBCC" w:rsidR="00455EEC" w:rsidRDefault="00455EEC" w:rsidP="00920076">
        <w:pPr>
          <w:pStyle w:val="Footer"/>
          <w:framePr w:wrap="none" w:vAnchor="text" w:hAnchor="margin" w:xAlign="center" w:y="1"/>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6308FE">
          <w:rPr>
            <w:rStyle w:val="PageNumber"/>
            <w:rFonts w:ascii="Century Gothic" w:hAnsi="Century Gothic"/>
            <w:b/>
            <w:bCs/>
            <w:noProof/>
            <w:sz w:val="18"/>
            <w:szCs w:val="18"/>
          </w:rPr>
          <w:t>2</w:t>
        </w:r>
        <w:r w:rsidRPr="00913533">
          <w:rPr>
            <w:rStyle w:val="PageNumber"/>
            <w:rFonts w:ascii="Century Gothic" w:hAnsi="Century Gothic"/>
            <w:b/>
            <w:bCs/>
            <w:sz w:val="18"/>
            <w:szCs w:val="18"/>
          </w:rPr>
          <w:fldChar w:fldCharType="end"/>
        </w:r>
      </w:p>
    </w:sdtContent>
  </w:sdt>
  <w:p w14:paraId="0C9273EB" w14:textId="77777777" w:rsidR="00491725" w:rsidRDefault="00491725" w:rsidP="00491725">
    <w:pPr>
      <w:pStyle w:val="Footer"/>
      <w:ind w:left="-850"/>
      <w:rPr>
        <w:rFonts w:ascii="Century Gothic" w:hAnsi="Century Gothic"/>
        <w:sz w:val="16"/>
        <w:szCs w:val="16"/>
      </w:rPr>
    </w:pPr>
    <w:r>
      <w:rPr>
        <w:rFonts w:ascii="Century Gothic" w:hAnsi="Century Gothic"/>
        <w:sz w:val="16"/>
        <w:szCs w:val="16"/>
      </w:rPr>
      <w:t xml:space="preserve">© Y Gymdeithas Gemeg Frenhinol </w:t>
    </w:r>
  </w:p>
  <w:p w14:paraId="5A872236" w14:textId="32D3B147" w:rsidR="0055159C" w:rsidRPr="001C6249" w:rsidRDefault="00491725">
    <w:pPr>
      <w:pStyle w:val="Footer"/>
      <w:ind w:left="-850"/>
      <w:rPr>
        <w:rFonts w:ascii="Century Gothic" w:hAnsi="Century Gothic"/>
        <w:sz w:val="16"/>
        <w:szCs w:val="16"/>
      </w:rPr>
    </w:pPr>
    <w:r>
      <w:rPr>
        <w:rFonts w:ascii="Century Gothic" w:hAnsi="Century Gothic"/>
        <w:sz w:val="16"/>
        <w:szCs w:val="16"/>
      </w:rPr>
      <w:t>Datblygwyd gan yr Ymddiriedolaeth Addysgu Gwyddoniaeth Cynradd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F6C9A" w14:textId="77777777" w:rsidR="00C13A7F" w:rsidRDefault="00C13A7F" w:rsidP="00A05BB4">
      <w:pPr>
        <w:spacing w:after="0" w:line="240" w:lineRule="auto"/>
      </w:pPr>
      <w:r>
        <w:separator/>
      </w:r>
    </w:p>
  </w:footnote>
  <w:footnote w:type="continuationSeparator" w:id="0">
    <w:p w14:paraId="0E2A4388" w14:textId="77777777" w:rsidR="00C13A7F" w:rsidRDefault="00C13A7F" w:rsidP="00A05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99FE9" w14:textId="0CC89F3D" w:rsidR="00B82F00" w:rsidRDefault="00AD2FEC" w:rsidP="00FC188D">
    <w:pPr>
      <w:pStyle w:val="Header"/>
      <w:spacing w:after="80"/>
      <w:ind w:right="-850"/>
      <w:jc w:val="right"/>
      <w:rPr>
        <w:rFonts w:ascii="Century Gothic" w:hAnsi="Century Gothic"/>
        <w:b/>
        <w:bCs/>
        <w:color w:val="DA1884"/>
        <w:sz w:val="26"/>
        <w:szCs w:val="26"/>
      </w:rPr>
    </w:pPr>
    <w:r>
      <w:rPr>
        <w:rFonts w:ascii="Century Gothic" w:hAnsi="Century Gothic"/>
        <w:b/>
        <w:bCs/>
        <w:noProof/>
        <w:color w:val="DA1884"/>
        <w:sz w:val="30"/>
        <w:szCs w:val="30"/>
        <w:lang w:val="en-US"/>
      </w:rPr>
      <w:drawing>
        <wp:anchor distT="0" distB="0" distL="114300" distR="114300" simplePos="0" relativeHeight="251658239" behindDoc="1" locked="0" layoutInCell="1" allowOverlap="1" wp14:anchorId="4924777F" wp14:editId="4A15B77E">
          <wp:simplePos x="0" y="0"/>
          <wp:positionH relativeFrom="column">
            <wp:posOffset>-927100</wp:posOffset>
          </wp:positionH>
          <wp:positionV relativeFrom="paragraph">
            <wp:posOffset>-263525</wp:posOffset>
          </wp:positionV>
          <wp:extent cx="7562850" cy="10689878"/>
          <wp:effectExtent l="0" t="0" r="0" b="3810"/>
          <wp:wrapNone/>
          <wp:docPr id="10" name="Picture 10"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0535" cy="1070074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color w:val="DA1884"/>
        <w:sz w:val="30"/>
        <w:szCs w:val="30"/>
      </w:rPr>
      <w:t>Ymchwiliad gwyddoniaeth cynradd</w:t>
    </w:r>
  </w:p>
  <w:p w14:paraId="307AF0D1" w14:textId="00CD1BFB" w:rsidR="00A05BB4" w:rsidRPr="00FC188D" w:rsidRDefault="00017A0B" w:rsidP="00593FA1">
    <w:pPr>
      <w:pStyle w:val="Header"/>
      <w:ind w:right="-850"/>
      <w:jc w:val="right"/>
      <w:rPr>
        <w:rFonts w:ascii="Century Gothic" w:hAnsi="Century Gothic"/>
        <w:b/>
        <w:bCs/>
        <w:color w:val="000000" w:themeColor="text1"/>
        <w:sz w:val="24"/>
        <w:szCs w:val="24"/>
      </w:rPr>
    </w:pPr>
    <w:r>
      <w:rPr>
        <w:rFonts w:ascii="Century Gothic" w:hAnsi="Century Gothic"/>
        <w:b/>
        <w:bCs/>
        <w:color w:val="000000" w:themeColor="text1"/>
        <w:sz w:val="24"/>
        <w:szCs w:val="24"/>
      </w:rPr>
      <w:t>Bwrw bisgedi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56BA1"/>
    <w:multiLevelType w:val="hybridMultilevel"/>
    <w:tmpl w:val="94D8B7A8"/>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E5850"/>
    <w:multiLevelType w:val="hybridMultilevel"/>
    <w:tmpl w:val="867A80F8"/>
    <w:lvl w:ilvl="0" w:tplc="9376A010">
      <w:start w:val="1"/>
      <w:numFmt w:val="decimal"/>
      <w:lvlText w:val="%1."/>
      <w:lvlJc w:val="left"/>
      <w:pPr>
        <w:ind w:left="72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C75A6E"/>
    <w:multiLevelType w:val="hybridMultilevel"/>
    <w:tmpl w:val="E1F8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C5606"/>
    <w:multiLevelType w:val="hybridMultilevel"/>
    <w:tmpl w:val="1EF03C60"/>
    <w:lvl w:ilvl="0" w:tplc="E80CD2E4">
      <w:start w:val="1"/>
      <w:numFmt w:val="decimal"/>
      <w:lvlText w:val="%1."/>
      <w:lvlJc w:val="left"/>
      <w:pPr>
        <w:ind w:left="360" w:hanging="360"/>
      </w:pPr>
      <w:rPr>
        <w:rFonts w:hint="default"/>
        <w:b/>
        <w:i w:val="0"/>
        <w:color w:val="DA188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C117CBD"/>
    <w:multiLevelType w:val="hybridMultilevel"/>
    <w:tmpl w:val="584493E4"/>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4148F1"/>
    <w:multiLevelType w:val="hybridMultilevel"/>
    <w:tmpl w:val="18DAC8C8"/>
    <w:lvl w:ilvl="0" w:tplc="E80CD2E4">
      <w:start w:val="1"/>
      <w:numFmt w:val="decimal"/>
      <w:lvlText w:val="%1."/>
      <w:lvlJc w:val="left"/>
      <w:pPr>
        <w:ind w:left="360" w:hanging="360"/>
      </w:pPr>
      <w:rPr>
        <w:rFonts w:hint="default"/>
        <w:b/>
        <w:i w:val="0"/>
        <w:color w:val="DA188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5E4265"/>
    <w:multiLevelType w:val="hybridMultilevel"/>
    <w:tmpl w:val="C3A4204A"/>
    <w:lvl w:ilvl="0" w:tplc="677A1B48">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2C180A"/>
    <w:multiLevelType w:val="hybridMultilevel"/>
    <w:tmpl w:val="20142184"/>
    <w:lvl w:ilvl="0" w:tplc="677A1B48">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8E286E"/>
    <w:multiLevelType w:val="hybridMultilevel"/>
    <w:tmpl w:val="5F8CE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C151DA"/>
    <w:multiLevelType w:val="hybridMultilevel"/>
    <w:tmpl w:val="16D09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891544"/>
    <w:multiLevelType w:val="hybridMultilevel"/>
    <w:tmpl w:val="701073CE"/>
    <w:lvl w:ilvl="0" w:tplc="47EE0B90">
      <w:start w:val="2"/>
      <w:numFmt w:val="decimal"/>
      <w:lvlText w:val="%1."/>
      <w:lvlJc w:val="left"/>
      <w:pPr>
        <w:ind w:left="360" w:hanging="360"/>
      </w:pPr>
      <w:rPr>
        <w:rFonts w:hint="default"/>
        <w:b/>
        <w:bCs/>
        <w:color w:val="DA188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EBC1805"/>
    <w:multiLevelType w:val="hybridMultilevel"/>
    <w:tmpl w:val="6CB4A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1F0787"/>
    <w:multiLevelType w:val="hybridMultilevel"/>
    <w:tmpl w:val="03AACA60"/>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F5148F"/>
    <w:multiLevelType w:val="hybridMultilevel"/>
    <w:tmpl w:val="16D09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317613"/>
    <w:multiLevelType w:val="hybridMultilevel"/>
    <w:tmpl w:val="12E2E9D2"/>
    <w:lvl w:ilvl="0" w:tplc="7E003714">
      <w:start w:val="1"/>
      <w:numFmt w:val="bullet"/>
      <w:lvlText w:val=""/>
      <w:lvlJc w:val="left"/>
      <w:pPr>
        <w:ind w:left="357" w:hanging="357"/>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D72A71"/>
    <w:multiLevelType w:val="hybridMultilevel"/>
    <w:tmpl w:val="CEFE9874"/>
    <w:lvl w:ilvl="0" w:tplc="7E0037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466EAC"/>
    <w:multiLevelType w:val="hybridMultilevel"/>
    <w:tmpl w:val="0AE087D4"/>
    <w:lvl w:ilvl="0" w:tplc="88A8048A">
      <w:start w:val="1"/>
      <w:numFmt w:val="decimal"/>
      <w:lvlText w:val="%1."/>
      <w:lvlJc w:val="left"/>
      <w:pPr>
        <w:ind w:left="288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BD2E55"/>
    <w:multiLevelType w:val="hybridMultilevel"/>
    <w:tmpl w:val="3E42BC48"/>
    <w:lvl w:ilvl="0" w:tplc="E80CD2E4">
      <w:start w:val="1"/>
      <w:numFmt w:val="decimal"/>
      <w:lvlText w:val="%1."/>
      <w:lvlJc w:val="left"/>
      <w:pPr>
        <w:ind w:left="72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2113A4"/>
    <w:multiLevelType w:val="hybridMultilevel"/>
    <w:tmpl w:val="732E3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8B0F29"/>
    <w:multiLevelType w:val="hybridMultilevel"/>
    <w:tmpl w:val="933E5B60"/>
    <w:lvl w:ilvl="0" w:tplc="08090001">
      <w:start w:val="1"/>
      <w:numFmt w:val="bullet"/>
      <w:lvlText w:val=""/>
      <w:lvlJc w:val="left"/>
      <w:pPr>
        <w:ind w:left="357" w:hanging="357"/>
      </w:pPr>
      <w:rPr>
        <w:rFonts w:ascii="Symbol" w:hAnsi="Symbol"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6B5E0C"/>
    <w:multiLevelType w:val="hybridMultilevel"/>
    <w:tmpl w:val="76D8C5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0D0E7A"/>
    <w:multiLevelType w:val="hybridMultilevel"/>
    <w:tmpl w:val="2C541534"/>
    <w:lvl w:ilvl="0" w:tplc="B48259D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6D0775ED"/>
    <w:multiLevelType w:val="hybridMultilevel"/>
    <w:tmpl w:val="A2287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D426EC"/>
    <w:multiLevelType w:val="hybridMultilevel"/>
    <w:tmpl w:val="E8524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A64159"/>
    <w:multiLevelType w:val="hybridMultilevel"/>
    <w:tmpl w:val="4C4E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9B4E61"/>
    <w:multiLevelType w:val="hybridMultilevel"/>
    <w:tmpl w:val="99200F30"/>
    <w:lvl w:ilvl="0" w:tplc="0809000F">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595355"/>
    <w:multiLevelType w:val="hybridMultilevel"/>
    <w:tmpl w:val="3D18335C"/>
    <w:lvl w:ilvl="0" w:tplc="B464E8A0">
      <w:start w:val="1"/>
      <w:numFmt w:val="bullet"/>
      <w:lvlText w:val=""/>
      <w:lvlJc w:val="left"/>
      <w:pPr>
        <w:ind w:left="36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18"/>
  </w:num>
  <w:num w:numId="4">
    <w:abstractNumId w:val="24"/>
  </w:num>
  <w:num w:numId="5">
    <w:abstractNumId w:val="23"/>
  </w:num>
  <w:num w:numId="6">
    <w:abstractNumId w:val="8"/>
  </w:num>
  <w:num w:numId="7">
    <w:abstractNumId w:val="13"/>
  </w:num>
  <w:num w:numId="8">
    <w:abstractNumId w:val="9"/>
  </w:num>
  <w:num w:numId="9">
    <w:abstractNumId w:val="4"/>
  </w:num>
  <w:num w:numId="10">
    <w:abstractNumId w:val="12"/>
  </w:num>
  <w:num w:numId="11">
    <w:abstractNumId w:val="0"/>
  </w:num>
  <w:num w:numId="12">
    <w:abstractNumId w:val="3"/>
  </w:num>
  <w:num w:numId="13">
    <w:abstractNumId w:val="16"/>
  </w:num>
  <w:num w:numId="14">
    <w:abstractNumId w:val="1"/>
  </w:num>
  <w:num w:numId="15">
    <w:abstractNumId w:val="14"/>
  </w:num>
  <w:num w:numId="16">
    <w:abstractNumId w:val="15"/>
  </w:num>
  <w:num w:numId="17">
    <w:abstractNumId w:val="26"/>
  </w:num>
  <w:num w:numId="18">
    <w:abstractNumId w:val="7"/>
  </w:num>
  <w:num w:numId="19">
    <w:abstractNumId w:val="6"/>
  </w:num>
  <w:num w:numId="20">
    <w:abstractNumId w:val="11"/>
  </w:num>
  <w:num w:numId="21">
    <w:abstractNumId w:val="10"/>
  </w:num>
  <w:num w:numId="22">
    <w:abstractNumId w:val="19"/>
  </w:num>
  <w:num w:numId="23">
    <w:abstractNumId w:val="25"/>
  </w:num>
  <w:num w:numId="24">
    <w:abstractNumId w:val="5"/>
  </w:num>
  <w:num w:numId="25">
    <w:abstractNumId w:val="20"/>
  </w:num>
  <w:num w:numId="26">
    <w:abstractNumId w:val="1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05B"/>
    <w:rsid w:val="00005391"/>
    <w:rsid w:val="00007598"/>
    <w:rsid w:val="00017A0B"/>
    <w:rsid w:val="00024540"/>
    <w:rsid w:val="00052C67"/>
    <w:rsid w:val="00062D9E"/>
    <w:rsid w:val="000639FB"/>
    <w:rsid w:val="00076DC8"/>
    <w:rsid w:val="0008562D"/>
    <w:rsid w:val="00086E20"/>
    <w:rsid w:val="0009125F"/>
    <w:rsid w:val="000950B6"/>
    <w:rsid w:val="000B0538"/>
    <w:rsid w:val="000C5CD5"/>
    <w:rsid w:val="000D086B"/>
    <w:rsid w:val="00107C73"/>
    <w:rsid w:val="001259CE"/>
    <w:rsid w:val="0013582A"/>
    <w:rsid w:val="00137844"/>
    <w:rsid w:val="00147CF3"/>
    <w:rsid w:val="001614EA"/>
    <w:rsid w:val="00163B29"/>
    <w:rsid w:val="00164708"/>
    <w:rsid w:val="001650AE"/>
    <w:rsid w:val="00180382"/>
    <w:rsid w:val="0018279B"/>
    <w:rsid w:val="00184038"/>
    <w:rsid w:val="00192DAC"/>
    <w:rsid w:val="001A2F62"/>
    <w:rsid w:val="001B01F7"/>
    <w:rsid w:val="001B7FA2"/>
    <w:rsid w:val="001C6249"/>
    <w:rsid w:val="001D592A"/>
    <w:rsid w:val="001D65EE"/>
    <w:rsid w:val="001E7A75"/>
    <w:rsid w:val="001E7A7E"/>
    <w:rsid w:val="001F2CB5"/>
    <w:rsid w:val="00221A18"/>
    <w:rsid w:val="00243E25"/>
    <w:rsid w:val="00262382"/>
    <w:rsid w:val="00264415"/>
    <w:rsid w:val="00264AC2"/>
    <w:rsid w:val="0027233A"/>
    <w:rsid w:val="002776A1"/>
    <w:rsid w:val="0028618D"/>
    <w:rsid w:val="00286CDA"/>
    <w:rsid w:val="00287AF3"/>
    <w:rsid w:val="00296750"/>
    <w:rsid w:val="002B05D6"/>
    <w:rsid w:val="002B3342"/>
    <w:rsid w:val="002D1F01"/>
    <w:rsid w:val="002D31AF"/>
    <w:rsid w:val="002D59F4"/>
    <w:rsid w:val="002D6072"/>
    <w:rsid w:val="002D6A37"/>
    <w:rsid w:val="002E73FD"/>
    <w:rsid w:val="00302091"/>
    <w:rsid w:val="003063EA"/>
    <w:rsid w:val="0031607B"/>
    <w:rsid w:val="00333082"/>
    <w:rsid w:val="003338A2"/>
    <w:rsid w:val="003415C3"/>
    <w:rsid w:val="003714F7"/>
    <w:rsid w:val="003755FB"/>
    <w:rsid w:val="003903F0"/>
    <w:rsid w:val="003A04E2"/>
    <w:rsid w:val="003A14AF"/>
    <w:rsid w:val="003A1823"/>
    <w:rsid w:val="003C2307"/>
    <w:rsid w:val="003D578F"/>
    <w:rsid w:val="003E03F3"/>
    <w:rsid w:val="003E11C5"/>
    <w:rsid w:val="003E45DE"/>
    <w:rsid w:val="003E62DB"/>
    <w:rsid w:val="00413FA0"/>
    <w:rsid w:val="00427C8C"/>
    <w:rsid w:val="004406F0"/>
    <w:rsid w:val="00455EEC"/>
    <w:rsid w:val="00472177"/>
    <w:rsid w:val="00475E45"/>
    <w:rsid w:val="00491725"/>
    <w:rsid w:val="0049186C"/>
    <w:rsid w:val="004A15C8"/>
    <w:rsid w:val="004A6E42"/>
    <w:rsid w:val="004B253F"/>
    <w:rsid w:val="004C0390"/>
    <w:rsid w:val="004C1497"/>
    <w:rsid w:val="004C521C"/>
    <w:rsid w:val="004D19F9"/>
    <w:rsid w:val="004E5593"/>
    <w:rsid w:val="004F13CA"/>
    <w:rsid w:val="00501EAD"/>
    <w:rsid w:val="005054EC"/>
    <w:rsid w:val="0050732A"/>
    <w:rsid w:val="00522478"/>
    <w:rsid w:val="00532EF2"/>
    <w:rsid w:val="00540510"/>
    <w:rsid w:val="005418A7"/>
    <w:rsid w:val="0055159C"/>
    <w:rsid w:val="00556952"/>
    <w:rsid w:val="005758C0"/>
    <w:rsid w:val="00576E6E"/>
    <w:rsid w:val="00582DB6"/>
    <w:rsid w:val="00585D22"/>
    <w:rsid w:val="0058656F"/>
    <w:rsid w:val="005907AA"/>
    <w:rsid w:val="0059113C"/>
    <w:rsid w:val="005927AB"/>
    <w:rsid w:val="00593FA1"/>
    <w:rsid w:val="00596F9C"/>
    <w:rsid w:val="005A3F00"/>
    <w:rsid w:val="005A4659"/>
    <w:rsid w:val="005A518E"/>
    <w:rsid w:val="005C757A"/>
    <w:rsid w:val="005F2780"/>
    <w:rsid w:val="005F43DF"/>
    <w:rsid w:val="006106C8"/>
    <w:rsid w:val="0062305B"/>
    <w:rsid w:val="00623E1A"/>
    <w:rsid w:val="006308FE"/>
    <w:rsid w:val="00641D8C"/>
    <w:rsid w:val="0065029C"/>
    <w:rsid w:val="00651167"/>
    <w:rsid w:val="00654780"/>
    <w:rsid w:val="00655202"/>
    <w:rsid w:val="006603C3"/>
    <w:rsid w:val="0067506A"/>
    <w:rsid w:val="00682413"/>
    <w:rsid w:val="00684F57"/>
    <w:rsid w:val="0069322B"/>
    <w:rsid w:val="006E2DDF"/>
    <w:rsid w:val="006E341D"/>
    <w:rsid w:val="007219EF"/>
    <w:rsid w:val="00726D10"/>
    <w:rsid w:val="00741F51"/>
    <w:rsid w:val="00765715"/>
    <w:rsid w:val="007709D5"/>
    <w:rsid w:val="00777957"/>
    <w:rsid w:val="0078481D"/>
    <w:rsid w:val="00786D76"/>
    <w:rsid w:val="007A63C4"/>
    <w:rsid w:val="007B2C37"/>
    <w:rsid w:val="007C1682"/>
    <w:rsid w:val="007D3CDA"/>
    <w:rsid w:val="007F7495"/>
    <w:rsid w:val="00802A5B"/>
    <w:rsid w:val="00803978"/>
    <w:rsid w:val="00814A31"/>
    <w:rsid w:val="008160D7"/>
    <w:rsid w:val="00820408"/>
    <w:rsid w:val="00820D8A"/>
    <w:rsid w:val="00826864"/>
    <w:rsid w:val="00831C79"/>
    <w:rsid w:val="008324F3"/>
    <w:rsid w:val="00835C2D"/>
    <w:rsid w:val="00836E2A"/>
    <w:rsid w:val="00837DA9"/>
    <w:rsid w:val="00844B72"/>
    <w:rsid w:val="00844F26"/>
    <w:rsid w:val="00856EED"/>
    <w:rsid w:val="0088781B"/>
    <w:rsid w:val="00895380"/>
    <w:rsid w:val="008A304B"/>
    <w:rsid w:val="008A5ABD"/>
    <w:rsid w:val="008D7BC9"/>
    <w:rsid w:val="00900FC6"/>
    <w:rsid w:val="009024D0"/>
    <w:rsid w:val="00911C70"/>
    <w:rsid w:val="00913533"/>
    <w:rsid w:val="009337B5"/>
    <w:rsid w:val="0094376E"/>
    <w:rsid w:val="00951E75"/>
    <w:rsid w:val="00954C7F"/>
    <w:rsid w:val="00960C02"/>
    <w:rsid w:val="00961C1D"/>
    <w:rsid w:val="00972F5F"/>
    <w:rsid w:val="00985E53"/>
    <w:rsid w:val="0098737B"/>
    <w:rsid w:val="009953F7"/>
    <w:rsid w:val="00997D94"/>
    <w:rsid w:val="009A411D"/>
    <w:rsid w:val="009C1F5D"/>
    <w:rsid w:val="009C7A42"/>
    <w:rsid w:val="009E2F19"/>
    <w:rsid w:val="009F0E19"/>
    <w:rsid w:val="009F3581"/>
    <w:rsid w:val="00A005B2"/>
    <w:rsid w:val="00A05BB4"/>
    <w:rsid w:val="00A15981"/>
    <w:rsid w:val="00A2277A"/>
    <w:rsid w:val="00A32635"/>
    <w:rsid w:val="00A328BA"/>
    <w:rsid w:val="00A34B26"/>
    <w:rsid w:val="00A40633"/>
    <w:rsid w:val="00A42AAE"/>
    <w:rsid w:val="00A56D6D"/>
    <w:rsid w:val="00A56FFF"/>
    <w:rsid w:val="00A675AB"/>
    <w:rsid w:val="00A770CA"/>
    <w:rsid w:val="00AA01FD"/>
    <w:rsid w:val="00AA0766"/>
    <w:rsid w:val="00AA28B0"/>
    <w:rsid w:val="00AB0EFE"/>
    <w:rsid w:val="00AB168D"/>
    <w:rsid w:val="00AB757F"/>
    <w:rsid w:val="00AB7FA9"/>
    <w:rsid w:val="00AD2FEC"/>
    <w:rsid w:val="00AD7040"/>
    <w:rsid w:val="00AE0EAD"/>
    <w:rsid w:val="00B012C3"/>
    <w:rsid w:val="00B043EE"/>
    <w:rsid w:val="00B07CD0"/>
    <w:rsid w:val="00B269E7"/>
    <w:rsid w:val="00B278EB"/>
    <w:rsid w:val="00B3044C"/>
    <w:rsid w:val="00B31BDD"/>
    <w:rsid w:val="00B40A05"/>
    <w:rsid w:val="00B50C13"/>
    <w:rsid w:val="00B65A3E"/>
    <w:rsid w:val="00B66623"/>
    <w:rsid w:val="00B7108A"/>
    <w:rsid w:val="00B82F00"/>
    <w:rsid w:val="00B84A3D"/>
    <w:rsid w:val="00B90F74"/>
    <w:rsid w:val="00BA39B1"/>
    <w:rsid w:val="00BB4D8F"/>
    <w:rsid w:val="00BC2C4F"/>
    <w:rsid w:val="00BE12A9"/>
    <w:rsid w:val="00BE74BB"/>
    <w:rsid w:val="00BF2345"/>
    <w:rsid w:val="00C013AA"/>
    <w:rsid w:val="00C04D88"/>
    <w:rsid w:val="00C127F0"/>
    <w:rsid w:val="00C13A7F"/>
    <w:rsid w:val="00C53AED"/>
    <w:rsid w:val="00C56633"/>
    <w:rsid w:val="00C61320"/>
    <w:rsid w:val="00C633A9"/>
    <w:rsid w:val="00C706D8"/>
    <w:rsid w:val="00C732A7"/>
    <w:rsid w:val="00C74A38"/>
    <w:rsid w:val="00C7679E"/>
    <w:rsid w:val="00C770FD"/>
    <w:rsid w:val="00C80796"/>
    <w:rsid w:val="00C81F44"/>
    <w:rsid w:val="00C86561"/>
    <w:rsid w:val="00C86757"/>
    <w:rsid w:val="00C91203"/>
    <w:rsid w:val="00CB2E35"/>
    <w:rsid w:val="00CB30ED"/>
    <w:rsid w:val="00CB327C"/>
    <w:rsid w:val="00CC0D10"/>
    <w:rsid w:val="00CE0ACB"/>
    <w:rsid w:val="00CE5A69"/>
    <w:rsid w:val="00CF6C07"/>
    <w:rsid w:val="00D004B1"/>
    <w:rsid w:val="00D02B21"/>
    <w:rsid w:val="00D03738"/>
    <w:rsid w:val="00D27A75"/>
    <w:rsid w:val="00D55883"/>
    <w:rsid w:val="00D72934"/>
    <w:rsid w:val="00D752EF"/>
    <w:rsid w:val="00D75FB0"/>
    <w:rsid w:val="00D81EF2"/>
    <w:rsid w:val="00DA7466"/>
    <w:rsid w:val="00DB396B"/>
    <w:rsid w:val="00DB449A"/>
    <w:rsid w:val="00DB4AA1"/>
    <w:rsid w:val="00DD7C52"/>
    <w:rsid w:val="00DE0A3A"/>
    <w:rsid w:val="00DF6D4C"/>
    <w:rsid w:val="00E21353"/>
    <w:rsid w:val="00E22F57"/>
    <w:rsid w:val="00E237F6"/>
    <w:rsid w:val="00E247AD"/>
    <w:rsid w:val="00E45410"/>
    <w:rsid w:val="00E63423"/>
    <w:rsid w:val="00E63D25"/>
    <w:rsid w:val="00EB1AE3"/>
    <w:rsid w:val="00EB539F"/>
    <w:rsid w:val="00EC1660"/>
    <w:rsid w:val="00ED27D9"/>
    <w:rsid w:val="00EE5572"/>
    <w:rsid w:val="00F0729D"/>
    <w:rsid w:val="00F13419"/>
    <w:rsid w:val="00F20330"/>
    <w:rsid w:val="00F32355"/>
    <w:rsid w:val="00F32CE2"/>
    <w:rsid w:val="00F36132"/>
    <w:rsid w:val="00F43A78"/>
    <w:rsid w:val="00F44E8A"/>
    <w:rsid w:val="00F47569"/>
    <w:rsid w:val="00F5573E"/>
    <w:rsid w:val="00F62DA8"/>
    <w:rsid w:val="00F66F39"/>
    <w:rsid w:val="00F82CCF"/>
    <w:rsid w:val="00F83149"/>
    <w:rsid w:val="00F83C2C"/>
    <w:rsid w:val="00F87A60"/>
    <w:rsid w:val="00F90A2C"/>
    <w:rsid w:val="00F953AF"/>
    <w:rsid w:val="00F95881"/>
    <w:rsid w:val="00F978E9"/>
    <w:rsid w:val="00FA45CF"/>
    <w:rsid w:val="00FA57FA"/>
    <w:rsid w:val="00FA6BC1"/>
    <w:rsid w:val="00FB0EF5"/>
    <w:rsid w:val="00FC188D"/>
    <w:rsid w:val="00FD6E84"/>
    <w:rsid w:val="00FE1110"/>
    <w:rsid w:val="00FE4AD8"/>
    <w:rsid w:val="00FE7007"/>
    <w:rsid w:val="00FF240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3D93FE"/>
  <w15:chartTrackingRefBased/>
  <w15:docId w15:val="{1AA48963-2D87-44CF-91FC-D77998E1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B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5B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3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05BB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05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BB4"/>
  </w:style>
  <w:style w:type="paragraph" w:styleId="Footer">
    <w:name w:val="footer"/>
    <w:basedOn w:val="Normal"/>
    <w:link w:val="FooterChar"/>
    <w:uiPriority w:val="99"/>
    <w:unhideWhenUsed/>
    <w:rsid w:val="00A05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BB4"/>
  </w:style>
  <w:style w:type="character" w:customStyle="1" w:styleId="Heading2Char">
    <w:name w:val="Heading 2 Char"/>
    <w:basedOn w:val="DefaultParagraphFont"/>
    <w:link w:val="Heading2"/>
    <w:uiPriority w:val="9"/>
    <w:rsid w:val="00A05BB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05BB4"/>
    <w:pPr>
      <w:ind w:left="720"/>
      <w:contextualSpacing/>
    </w:pPr>
  </w:style>
  <w:style w:type="character" w:styleId="PageNumber">
    <w:name w:val="page number"/>
    <w:basedOn w:val="DefaultParagraphFont"/>
    <w:uiPriority w:val="99"/>
    <w:semiHidden/>
    <w:unhideWhenUsed/>
    <w:rsid w:val="00455EEC"/>
  </w:style>
  <w:style w:type="character" w:styleId="CommentReference">
    <w:name w:val="annotation reference"/>
    <w:basedOn w:val="DefaultParagraphFont"/>
    <w:uiPriority w:val="99"/>
    <w:semiHidden/>
    <w:unhideWhenUsed/>
    <w:rsid w:val="00837DA9"/>
    <w:rPr>
      <w:sz w:val="16"/>
      <w:szCs w:val="16"/>
    </w:rPr>
  </w:style>
  <w:style w:type="paragraph" w:styleId="CommentText">
    <w:name w:val="annotation text"/>
    <w:basedOn w:val="Normal"/>
    <w:link w:val="CommentTextChar"/>
    <w:uiPriority w:val="99"/>
    <w:semiHidden/>
    <w:unhideWhenUsed/>
    <w:rsid w:val="00837DA9"/>
    <w:pPr>
      <w:spacing w:line="240" w:lineRule="auto"/>
    </w:pPr>
    <w:rPr>
      <w:sz w:val="20"/>
      <w:szCs w:val="20"/>
    </w:rPr>
  </w:style>
  <w:style w:type="character" w:customStyle="1" w:styleId="CommentTextChar">
    <w:name w:val="Comment Text Char"/>
    <w:basedOn w:val="DefaultParagraphFont"/>
    <w:link w:val="CommentText"/>
    <w:uiPriority w:val="99"/>
    <w:semiHidden/>
    <w:rsid w:val="00837DA9"/>
    <w:rPr>
      <w:sz w:val="20"/>
      <w:szCs w:val="20"/>
    </w:rPr>
  </w:style>
  <w:style w:type="paragraph" w:styleId="CommentSubject">
    <w:name w:val="annotation subject"/>
    <w:basedOn w:val="CommentText"/>
    <w:next w:val="CommentText"/>
    <w:link w:val="CommentSubjectChar"/>
    <w:uiPriority w:val="99"/>
    <w:semiHidden/>
    <w:unhideWhenUsed/>
    <w:rsid w:val="00837DA9"/>
    <w:rPr>
      <w:b/>
      <w:bCs/>
    </w:rPr>
  </w:style>
  <w:style w:type="character" w:customStyle="1" w:styleId="CommentSubjectChar">
    <w:name w:val="Comment Subject Char"/>
    <w:basedOn w:val="CommentTextChar"/>
    <w:link w:val="CommentSubject"/>
    <w:uiPriority w:val="99"/>
    <w:semiHidden/>
    <w:rsid w:val="00837DA9"/>
    <w:rPr>
      <w:b/>
      <w:bCs/>
      <w:sz w:val="20"/>
      <w:szCs w:val="20"/>
    </w:rPr>
  </w:style>
  <w:style w:type="character" w:styleId="Hyperlink">
    <w:name w:val="Hyperlink"/>
    <w:basedOn w:val="DefaultParagraphFont"/>
    <w:uiPriority w:val="99"/>
    <w:unhideWhenUsed/>
    <w:rsid w:val="00163B29"/>
    <w:rPr>
      <w:color w:val="0563C1" w:themeColor="hyperlink"/>
      <w:u w:val="single"/>
    </w:rPr>
  </w:style>
  <w:style w:type="character" w:customStyle="1" w:styleId="UnresolvedMention1">
    <w:name w:val="Unresolved Mention1"/>
    <w:basedOn w:val="DefaultParagraphFont"/>
    <w:uiPriority w:val="99"/>
    <w:semiHidden/>
    <w:unhideWhenUsed/>
    <w:rsid w:val="00163B29"/>
    <w:rPr>
      <w:color w:val="605E5C"/>
      <w:shd w:val="clear" w:color="auto" w:fill="E1DFDD"/>
    </w:rPr>
  </w:style>
  <w:style w:type="character" w:styleId="FollowedHyperlink">
    <w:name w:val="FollowedHyperlink"/>
    <w:basedOn w:val="DefaultParagraphFont"/>
    <w:uiPriority w:val="99"/>
    <w:semiHidden/>
    <w:unhideWhenUsed/>
    <w:rsid w:val="00844F26"/>
    <w:rPr>
      <w:color w:val="954F72" w:themeColor="followedHyperlink"/>
      <w:u w:val="single"/>
    </w:rPr>
  </w:style>
  <w:style w:type="paragraph" w:styleId="BalloonText">
    <w:name w:val="Balloon Text"/>
    <w:basedOn w:val="Normal"/>
    <w:link w:val="BalloonTextChar"/>
    <w:uiPriority w:val="99"/>
    <w:semiHidden/>
    <w:unhideWhenUsed/>
    <w:rsid w:val="006308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8FE"/>
    <w:rPr>
      <w:rFonts w:ascii="Segoe UI" w:hAnsi="Segoe UI" w:cs="Segoe UI"/>
      <w:sz w:val="18"/>
      <w:szCs w:val="18"/>
    </w:rPr>
  </w:style>
  <w:style w:type="character" w:styleId="UnresolvedMention">
    <w:name w:val="Unresolved Mention"/>
    <w:basedOn w:val="DefaultParagraphFont"/>
    <w:uiPriority w:val="99"/>
    <w:semiHidden/>
    <w:unhideWhenUsed/>
    <w:rsid w:val="001D65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824563">
      <w:bodyDiv w:val="1"/>
      <w:marLeft w:val="0"/>
      <w:marRight w:val="0"/>
      <w:marTop w:val="0"/>
      <w:marBottom w:val="0"/>
      <w:divBdr>
        <w:top w:val="none" w:sz="0" w:space="0" w:color="auto"/>
        <w:left w:val="none" w:sz="0" w:space="0" w:color="auto"/>
        <w:bottom w:val="none" w:sz="0" w:space="0" w:color="auto"/>
        <w:right w:val="none" w:sz="0" w:space="0" w:color="auto"/>
      </w:divBdr>
    </w:div>
    <w:div w:id="1433283345">
      <w:bodyDiv w:val="1"/>
      <w:marLeft w:val="0"/>
      <w:marRight w:val="0"/>
      <w:marTop w:val="0"/>
      <w:marBottom w:val="0"/>
      <w:divBdr>
        <w:top w:val="none" w:sz="0" w:space="0" w:color="auto"/>
        <w:left w:val="none" w:sz="0" w:space="0" w:color="auto"/>
        <w:bottom w:val="none" w:sz="0" w:space="0" w:color="auto"/>
        <w:right w:val="none" w:sz="0" w:space="0" w:color="auto"/>
      </w:divBdr>
    </w:div>
    <w:div w:id="1567454409">
      <w:bodyDiv w:val="1"/>
      <w:marLeft w:val="0"/>
      <w:marRight w:val="0"/>
      <w:marTop w:val="0"/>
      <w:marBottom w:val="0"/>
      <w:divBdr>
        <w:top w:val="none" w:sz="0" w:space="0" w:color="auto"/>
        <w:left w:val="none" w:sz="0" w:space="0" w:color="auto"/>
        <w:bottom w:val="none" w:sz="0" w:space="0" w:color="auto"/>
        <w:right w:val="none" w:sz="0" w:space="0" w:color="auto"/>
      </w:divBdr>
    </w:div>
    <w:div w:id="1660032783">
      <w:bodyDiv w:val="1"/>
      <w:marLeft w:val="0"/>
      <w:marRight w:val="0"/>
      <w:marTop w:val="0"/>
      <w:marBottom w:val="0"/>
      <w:divBdr>
        <w:top w:val="none" w:sz="0" w:space="0" w:color="auto"/>
        <w:left w:val="none" w:sz="0" w:space="0" w:color="auto"/>
        <w:bottom w:val="none" w:sz="0" w:space="0" w:color="auto"/>
        <w:right w:val="none" w:sz="0" w:space="0" w:color="auto"/>
      </w:divBdr>
    </w:div>
    <w:div w:id="1670526059">
      <w:bodyDiv w:val="1"/>
      <w:marLeft w:val="0"/>
      <w:marRight w:val="0"/>
      <w:marTop w:val="0"/>
      <w:marBottom w:val="0"/>
      <w:divBdr>
        <w:top w:val="none" w:sz="0" w:space="0" w:color="auto"/>
        <w:left w:val="none" w:sz="0" w:space="0" w:color="auto"/>
        <w:bottom w:val="none" w:sz="0" w:space="0" w:color="auto"/>
        <w:right w:val="none" w:sz="0" w:space="0" w:color="auto"/>
      </w:divBdr>
    </w:div>
    <w:div w:id="18862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2VveG0K"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sc.li/3xAfNt6"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37519-7402-4B3F-8799-24068679F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1410</Words>
  <Characters>6900</Characters>
  <Application>Microsoft Office Word</Application>
  <DocSecurity>0</DocSecurity>
  <Lines>168</Lines>
  <Paragraphs>81</Paragraphs>
  <ScaleCrop>false</ScaleCrop>
  <HeadingPairs>
    <vt:vector size="2" baseType="variant">
      <vt:variant>
        <vt:lpstr>Title</vt:lpstr>
      </vt:variant>
      <vt:variant>
        <vt:i4>1</vt:i4>
      </vt:variant>
    </vt:vector>
  </HeadingPairs>
  <TitlesOfParts>
    <vt:vector size="1" baseType="lpstr">
      <vt:lpstr>Biscuit bashing_primary science investigation_teacher notes</vt:lpstr>
    </vt:vector>
  </TitlesOfParts>
  <Company>Royal Society of Chemistry</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Bwrw bisgedi: nodiadau i athrawon</dc:title>
  <dc:subject>Mae’r arbrawf hwn yn canolbwyntio ar briodweddau solidau gronynnog.</dc:subject>
  <dc:creator>Chloe Francis</dc:creator>
  <cp:keywords>Primary science experiment_ teacher notes_buiscit bashing_solids_liquids</cp:keywords>
  <dc:description>Royal Society of Chemistry</dc:description>
  <cp:lastModifiedBy>Chloe Francis</cp:lastModifiedBy>
  <cp:revision>4</cp:revision>
  <dcterms:created xsi:type="dcterms:W3CDTF">2021-07-27T09:51:00Z</dcterms:created>
  <dcterms:modified xsi:type="dcterms:W3CDTF">2021-08-10T11:06:00Z</dcterms:modified>
</cp:coreProperties>
</file>