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29BC" w14:textId="6F334C47" w:rsidR="004D19F9" w:rsidRDefault="00BE5F0F" w:rsidP="00A42AAE">
      <w:pPr>
        <w:pStyle w:val="Heading1"/>
        <w:spacing w:before="0" w:after="500"/>
        <w:ind w:right="-851"/>
        <w:rPr>
          <w:rFonts w:ascii="Century Gothic" w:hAnsi="Century Gothic"/>
          <w:b/>
          <w:bCs/>
          <w:color w:val="DA1884"/>
          <w:sz w:val="36"/>
          <w:szCs w:val="36"/>
        </w:rPr>
      </w:pPr>
      <w:r>
        <w:rPr>
          <w:rFonts w:ascii="Century Gothic" w:hAnsi="Century Gothic"/>
          <w:b/>
          <w:bCs/>
          <w:color w:val="DA1884"/>
          <w:sz w:val="36"/>
          <w:szCs w:val="36"/>
          <w:lang w:val="ga"/>
        </w:rPr>
        <w:t>Lampa laibhe</w:t>
      </w:r>
    </w:p>
    <w:p w14:paraId="7CD5B5AF" w14:textId="4E91B2F8" w:rsidR="00E071D4" w:rsidRDefault="00BE5F0F" w:rsidP="006E0C88">
      <w:pPr>
        <w:pStyle w:val="Heading1"/>
        <w:spacing w:before="0" w:after="100"/>
        <w:ind w:right="-851"/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 xml:space="preserve">Léiriú ar lampa laibhe </w:t>
      </w:r>
      <w:r>
        <w:rPr>
          <w:rFonts w:ascii="Century Gothic" w:hAnsi="Century Gothic"/>
          <w:color w:val="000000" w:themeColor="text1"/>
          <w:sz w:val="22"/>
          <w:szCs w:val="22"/>
          <w:lang w:val="ga"/>
        </w:rPr>
        <w:t xml:space="preserve">Is féidir breathnú ar fhíseán taispeántais ar </w:t>
      </w:r>
      <w:hyperlink r:id="rId8" w:history="1">
        <w:r w:rsidR="00EE5E24" w:rsidRPr="00637F69">
          <w:rPr>
            <w:rStyle w:val="Hyperlink"/>
            <w:rFonts w:ascii="Century Gothic" w:hAnsi="Century Gothic"/>
            <w:sz w:val="22"/>
            <w:szCs w:val="22"/>
          </w:rPr>
          <w:t>https://rsc.li/3lTLH1D</w:t>
        </w:r>
      </w:hyperlink>
      <w:r w:rsidR="00EE5E24">
        <w:rPr>
          <w:rFonts w:ascii="Century Gothic" w:hAnsi="Century Gothic"/>
          <w:sz w:val="22"/>
          <w:szCs w:val="22"/>
        </w:rPr>
        <w:t xml:space="preserve"> </w:t>
      </w:r>
    </w:p>
    <w:p w14:paraId="2979270F" w14:textId="49988FE9" w:rsidR="00A05BB4" w:rsidRPr="00C74A38" w:rsidRDefault="00BE5F0F" w:rsidP="00A05BB4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Breathnaítear san iniúchadh seo ar cén cion de dheoch shúilíneach é an gás agus cé mhéad é an leacht.</w:t>
      </w:r>
    </w:p>
    <w:p w14:paraId="20532965" w14:textId="6745100C" w:rsidR="00A40633" w:rsidRDefault="00A40633" w:rsidP="00E21353">
      <w:pPr>
        <w:pStyle w:val="Heading2"/>
        <w:spacing w:before="300" w:after="16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 xml:space="preserve">Aoisghrúpa: </w:t>
      </w:r>
      <w:r>
        <w:rPr>
          <w:rFonts w:ascii="Century Gothic" w:hAnsi="Century Gothic"/>
          <w:color w:val="000000" w:themeColor="text1"/>
          <w:sz w:val="22"/>
          <w:szCs w:val="22"/>
          <w:lang w:val="ga"/>
        </w:rPr>
        <w:t>7–9</w:t>
      </w:r>
    </w:p>
    <w:p w14:paraId="019D27B5" w14:textId="0D9FB931" w:rsidR="00FE1110" w:rsidRPr="00F13419" w:rsidRDefault="00B50C13" w:rsidP="00E21353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Cuspóirí foghlama</w:t>
      </w:r>
    </w:p>
    <w:p w14:paraId="297F5341" w14:textId="77777777" w:rsidR="00BE5F0F" w:rsidRPr="00BE5F0F" w:rsidRDefault="00BE5F0F" w:rsidP="00BE5F0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Tuiscint a léiriú ar sholaid, leachtanna agus gáis.</w:t>
      </w:r>
    </w:p>
    <w:p w14:paraId="14A9BE75" w14:textId="3A372A89" w:rsidR="00BE5F0F" w:rsidRDefault="00BE5F0F" w:rsidP="00BE5F0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A thuiscint go mbíonn mais ag gáis.</w:t>
      </w:r>
    </w:p>
    <w:p w14:paraId="71678E67" w14:textId="5F1F892D" w:rsidR="00B94B77" w:rsidRPr="0088074B" w:rsidRDefault="00B94B77" w:rsidP="0088074B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Scileanna taighde:</w:t>
      </w:r>
    </w:p>
    <w:p w14:paraId="4EFC39D0" w14:textId="68113350" w:rsidR="00BE5F0F" w:rsidRPr="00BE5F0F" w:rsidRDefault="00BE5F0F" w:rsidP="00BE5F0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Tomhais chruinne a dhéanamh.</w:t>
      </w:r>
    </w:p>
    <w:p w14:paraId="555B578A" w14:textId="3D42B9F4" w:rsidR="00A05BB4" w:rsidRPr="003E45DE" w:rsidRDefault="00BE5F0F" w:rsidP="00BE5F0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Scileanna matamaitice a chur i bhfeidhm san eolaíocht. </w:t>
      </w:r>
    </w:p>
    <w:p w14:paraId="2C3A25D2" w14:textId="0504BEF9" w:rsidR="00A05BB4" w:rsidRPr="00F13419" w:rsidRDefault="002776A1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Eolaíocht chúlra</w:t>
      </w:r>
    </w:p>
    <w:p w14:paraId="091B1B13" w14:textId="6ED0934E" w:rsidR="00BE5F0F" w:rsidRPr="00BE5F0F" w:rsidRDefault="00B94B77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Seans go bhfuil taithí ag na foghlaimeoirí ar dheochanna súilíneacha a ól, agus ar na brúchtaí a thagann ina dhiaidh! San iniúchadh seo, fiosróidh na foghlaimeoirí cé mhéad den deoch shúilíneach é leacht agus cé mhéad í an gás dé-ocsaíd charbóin a cuireadh leis an deoch chun í a chur ag coipeadh. </w:t>
      </w:r>
    </w:p>
    <w:p w14:paraId="63939B7D" w14:textId="38A5C5F7" w:rsidR="00A328BA" w:rsidRDefault="00BE5F0F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Cabhróidh an ceacht leo a thuiscint go mbíonn mais ag gás, toisc go bhfeicfidh siad go n-athríonn an mhais a léirítear ar an scála de réir mar a éalaíonn an gás, chomh maith le plé a dhéanamh ar an gcúis a n-eascraíonn brúchtaí as deochanna súilíneacha a ól, rud a mbeidh taithí acu air cheana féin.</w:t>
      </w:r>
    </w:p>
    <w:p w14:paraId="30C0E73F" w14:textId="1A0682A3" w:rsidR="00A328BA" w:rsidRPr="00F13419" w:rsidRDefault="00CF6C07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An fhoghlaim roimhe seo</w:t>
      </w:r>
    </w:p>
    <w:p w14:paraId="23C4000D" w14:textId="489AD9D8" w:rsidR="000B0538" w:rsidRDefault="00B94B77" w:rsidP="00D55883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Ba cheart go mbeadh a fhios ag na foghlaimeoirí cheana féin go bhfuil trí staid ábhair ann: solaid, leachtanna agus gáis. Ba cheart go mbeadh tuiscint bhunúsach acu ar airíonna gach staide ábhair.</w:t>
      </w:r>
    </w:p>
    <w:p w14:paraId="05F11BF6" w14:textId="77777777" w:rsidR="000975FB" w:rsidRPr="00F13419" w:rsidRDefault="000975FB" w:rsidP="000975FB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Naisc</w:t>
      </w:r>
    </w:p>
    <w:p w14:paraId="0DCA69F6" w14:textId="70692FB5" w:rsidR="000975FB" w:rsidRPr="001D2D56" w:rsidRDefault="000975FB" w:rsidP="000975FB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Gintear dé-ocsaíd charbóin sna hiniúchtaí seo freisin: </w:t>
      </w:r>
      <w:hyperlink r:id="rId9" w:history="1">
        <w:r>
          <w:rPr>
            <w:rStyle w:val="Hyperlink"/>
            <w:rFonts w:ascii="Century Gothic" w:hAnsi="Century Gothic"/>
            <w:lang w:val="ga"/>
          </w:rPr>
          <w:t>Buamaí folctha</w:t>
        </w:r>
      </w:hyperlink>
      <w:r>
        <w:rPr>
          <w:rFonts w:ascii="Century Gothic" w:hAnsi="Century Gothic"/>
          <w:lang w:val="ga"/>
        </w:rPr>
        <w:t xml:space="preserve"> agus </w:t>
      </w:r>
      <w:hyperlink r:id="rId10" w:history="1">
        <w:r>
          <w:rPr>
            <w:rStyle w:val="Hyperlink"/>
            <w:rFonts w:ascii="Century Gothic" w:hAnsi="Century Gothic"/>
            <w:lang w:val="ga"/>
          </w:rPr>
          <w:t>Oighear fíorspéisiúil</w:t>
        </w:r>
      </w:hyperlink>
      <w:r>
        <w:rPr>
          <w:rFonts w:ascii="Century Gothic" w:hAnsi="Century Gothic"/>
          <w:lang w:val="ga"/>
        </w:rPr>
        <w:t xml:space="preserve">. Úsáidtear an dé-ocsaíd charbóin san iniúchadh </w:t>
      </w:r>
      <w:hyperlink r:id="rId11" w:history="1">
        <w:r>
          <w:rPr>
            <w:rStyle w:val="Hyperlink"/>
            <w:rFonts w:ascii="Century Gothic" w:hAnsi="Century Gothic"/>
            <w:lang w:val="ga"/>
          </w:rPr>
          <w:t>Múchtóir tine</w:t>
        </w:r>
      </w:hyperlink>
      <w:r>
        <w:rPr>
          <w:rFonts w:ascii="Century Gothic" w:hAnsi="Century Gothic"/>
          <w:lang w:val="ga"/>
        </w:rPr>
        <w:t xml:space="preserve"> chun coinnle a mhúchadh.</w:t>
      </w:r>
    </w:p>
    <w:p w14:paraId="3142BD47" w14:textId="247B05AC" w:rsidR="000B0538" w:rsidRPr="00F13419" w:rsidRDefault="000B0538" w:rsidP="00BC2C4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Na príomhfhocail agus sainmhínithe orthu</w:t>
      </w:r>
    </w:p>
    <w:p w14:paraId="52F39D17" w14:textId="77A41938" w:rsidR="00BE5F0F" w:rsidRPr="00BE5F0F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val="ga"/>
        </w:rPr>
        <w:t>Solad</w:t>
      </w:r>
      <w:r>
        <w:rPr>
          <w:rFonts w:ascii="Century Gothic" w:hAnsi="Century Gothic"/>
          <w:lang w:val="ga"/>
        </w:rPr>
        <w:t xml:space="preserve"> – ábhar ag a bhfuil toirt sheasta agus nach n-athraíonn a chruth. Is samplaí de sholaid iad oighear, adhmad agus seacláid (ag teocht an tseomra).</w:t>
      </w:r>
    </w:p>
    <w:p w14:paraId="66DE56D7" w14:textId="47C85777" w:rsidR="00BE5F0F" w:rsidRPr="00BE5F0F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val="ga"/>
        </w:rPr>
        <w:t>Leacht</w:t>
      </w:r>
      <w:r>
        <w:rPr>
          <w:rFonts w:ascii="Century Gothic" w:hAnsi="Century Gothic"/>
          <w:lang w:val="ga"/>
        </w:rPr>
        <w:t xml:space="preserve"> – ábhar ag a bhfuil toirt sheasta agus atá in ann sreabhadh agus a ghlacann cruth a ghabhdáin. Is samplaí de leachtanna iad uisce, sú agus laibhe.</w:t>
      </w:r>
    </w:p>
    <w:p w14:paraId="7AB66DFD" w14:textId="3165D4BF" w:rsidR="00BE5F0F" w:rsidRPr="00BE5F0F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val="ga"/>
        </w:rPr>
        <w:lastRenderedPageBreak/>
        <w:t>Gás</w:t>
      </w:r>
      <w:r>
        <w:rPr>
          <w:rFonts w:ascii="Century Gothic" w:hAnsi="Century Gothic"/>
          <w:lang w:val="ga"/>
        </w:rPr>
        <w:t xml:space="preserve"> – ábhar a scaipeann i ngach treo, agus a líonann a ghabhdán. Is féidir gáis a chomhbhrú. Is samplaí de gháis iad ocsaigin, dé-ocsaíd charbóin agus nítrigin. </w:t>
      </w:r>
    </w:p>
    <w:p w14:paraId="43A674BA" w14:textId="5A231797" w:rsidR="00BE5F0F" w:rsidRPr="00BE5F0F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val="ga"/>
        </w:rPr>
        <w:t>Mais</w:t>
      </w:r>
      <w:r>
        <w:rPr>
          <w:rFonts w:ascii="Century Gothic" w:hAnsi="Century Gothic"/>
          <w:lang w:val="ga"/>
        </w:rPr>
        <w:t xml:space="preserve"> – an méid ábhair, nó ‘stuif’, a bhíonn i ní. Tomhaistear mais i ngraim agus i gcileagraim [</w:t>
      </w:r>
      <w:r>
        <w:rPr>
          <w:rFonts w:ascii="Century Gothic" w:hAnsi="Century Gothic"/>
          <w:i/>
          <w:iCs/>
          <w:lang w:val="ga"/>
        </w:rPr>
        <w:t>seachain an téarma ‘meáchain’ a úsáid</w:t>
      </w:r>
      <w:r>
        <w:rPr>
          <w:rFonts w:ascii="Century Gothic" w:hAnsi="Century Gothic"/>
          <w:lang w:val="ga"/>
        </w:rPr>
        <w:t>].</w:t>
      </w:r>
    </w:p>
    <w:p w14:paraId="7B9658CC" w14:textId="7E2AB841" w:rsidR="001614EA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b/>
          <w:bCs/>
          <w:lang w:val="ga"/>
        </w:rPr>
        <w:t>Dé-ocsaíd charbóin</w:t>
      </w:r>
      <w:r>
        <w:rPr>
          <w:rFonts w:ascii="Century Gothic" w:hAnsi="Century Gothic"/>
          <w:lang w:val="ga"/>
        </w:rPr>
        <w:t xml:space="preserve"> –</w:t>
      </w:r>
      <w:r>
        <w:rPr>
          <w:rFonts w:ascii="Century Gothic" w:hAnsi="Century Gothic"/>
          <w:b/>
          <w:bCs/>
          <w:lang w:val="ga"/>
        </w:rPr>
        <w:t xml:space="preserve"> </w:t>
      </w:r>
      <w:r>
        <w:rPr>
          <w:rFonts w:ascii="Century Gothic" w:hAnsi="Century Gothic"/>
          <w:lang w:val="ga"/>
        </w:rPr>
        <w:t>ábhar ar gás í ag teocht an tseomra agus a chuirtear le deochanna chun iad a chur ag coipeadh (chun deochanna súilíneacha a dhéanamh díobh).</w:t>
      </w:r>
    </w:p>
    <w:p w14:paraId="360A0BA3" w14:textId="29A3413C" w:rsidR="00C76A85" w:rsidRPr="004B418D" w:rsidRDefault="00C76A85" w:rsidP="00C76A85">
      <w:pPr>
        <w:spacing w:after="100"/>
        <w:rPr>
          <w:rFonts w:ascii="Century Gothic" w:hAnsi="Century Gothic"/>
        </w:rPr>
      </w:pPr>
      <w:bookmarkStart w:id="0" w:name="_Hlk72229000"/>
      <w:r>
        <w:rPr>
          <w:rFonts w:ascii="Century Gothic" w:hAnsi="Century Gothic"/>
          <w:lang w:val="ga"/>
        </w:rPr>
        <w:t>D’fhéadfadh an múinteoir na bríonna/na samplaí ar an sleamhnán PowerPoint a chur faoi cheilt agus smaointe na bhfoghlaimeoirí a phlé ar dtús.</w:t>
      </w:r>
    </w:p>
    <w:bookmarkEnd w:id="0"/>
    <w:p w14:paraId="4EC9DB6E" w14:textId="7F1CEDA4" w:rsidR="00D75FB0" w:rsidRPr="00F13419" w:rsidRDefault="00D75FB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Liosta trealaimh</w:t>
      </w:r>
    </w:p>
    <w:p w14:paraId="0EA095AD" w14:textId="7F840516" w:rsidR="00BE5F0F" w:rsidRPr="00BE5F0F" w:rsidRDefault="00BE5F0F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Ba cheart go mbeadh an trealamh seo a leanas ag gach grúpa foghlaimeoirí:</w:t>
      </w:r>
    </w:p>
    <w:p w14:paraId="17059188" w14:textId="77777777" w:rsidR="00BE5F0F" w:rsidRPr="00BE5F0F" w:rsidRDefault="00BE5F0F" w:rsidP="00BE5F0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Scálaí leictreonacha</w:t>
      </w:r>
    </w:p>
    <w:p w14:paraId="4BACD3B7" w14:textId="193E1326" w:rsidR="00BE5F0F" w:rsidRPr="00BE5F0F" w:rsidRDefault="00BE5F0F" w:rsidP="00BE5F0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Buidéal 500 ml de dheoch shúilíneach</w:t>
      </w:r>
    </w:p>
    <w:p w14:paraId="4042EDFF" w14:textId="2E16881A" w:rsidR="00BE5F0F" w:rsidRPr="00BE5F0F" w:rsidRDefault="00BE5F0F" w:rsidP="00BE5F0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Crúiscín tomhais (toilleadh 500 ml ar a laghad)</w:t>
      </w:r>
    </w:p>
    <w:p w14:paraId="55AD730B" w14:textId="3EE42176" w:rsidR="00B07CD0" w:rsidRDefault="00BE5F0F" w:rsidP="00BE5F0F">
      <w:pPr>
        <w:pStyle w:val="ListParagraph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Spúnóga, soip nó rud éigin eile chun na deochanna a mheascadh</w:t>
      </w:r>
    </w:p>
    <w:p w14:paraId="50E4803C" w14:textId="64A8265A" w:rsidR="00BE5F0F" w:rsidRDefault="00BE5F0F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Déan iarracht raon brandaí agus cineálacha difriúla deochanna súilíneacha a fháil, roinnt atá saor ina measc.</w:t>
      </w:r>
    </w:p>
    <w:p w14:paraId="21D42E47" w14:textId="317008CA" w:rsidR="00BE5F0F" w:rsidRPr="00BE5F0F" w:rsidRDefault="00BE5F0F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Seans nach mbeidh dóthain scálaí leictreonacha sa scoil le ceann a thabhairt do gach grúpa. Is é an bealach is fearr lena n-aimsiú ná iarraidh ar do chuid comhghleacaithe a scálaí féin a thabhairt ar iasacht duit. Sin nó b’fhéidir go bhféadfá scálaí leictreonacha níos cruinne a fháil ar iasacht ó mheánscoileanna áitiúla.</w:t>
      </w:r>
    </w:p>
    <w:p w14:paraId="7A234555" w14:textId="392D0366" w:rsidR="00B07CD0" w:rsidRPr="00F13419" w:rsidRDefault="00B07CD0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Modh</w:t>
      </w:r>
    </w:p>
    <w:p w14:paraId="755CE155" w14:textId="320E01D4" w:rsidR="00BE5F0F" w:rsidRPr="00BE5F0F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Caith súil siar leis an rang ar na téarmaí </w:t>
      </w:r>
      <w:r>
        <w:rPr>
          <w:rFonts w:ascii="Century Gothic" w:hAnsi="Century Gothic"/>
          <w:i/>
          <w:iCs/>
          <w:lang w:val="ga"/>
        </w:rPr>
        <w:t>solad</w:t>
      </w:r>
      <w:r>
        <w:rPr>
          <w:rFonts w:ascii="Century Gothic" w:hAnsi="Century Gothic"/>
          <w:lang w:val="ga"/>
        </w:rPr>
        <w:t xml:space="preserve">, </w:t>
      </w:r>
      <w:r>
        <w:rPr>
          <w:rFonts w:ascii="Century Gothic" w:hAnsi="Century Gothic"/>
          <w:i/>
          <w:iCs/>
          <w:lang w:val="ga"/>
        </w:rPr>
        <w:t>leacht</w:t>
      </w:r>
      <w:r>
        <w:rPr>
          <w:rFonts w:ascii="Century Gothic" w:hAnsi="Century Gothic"/>
          <w:lang w:val="ga"/>
        </w:rPr>
        <w:t xml:space="preserve"> agus </w:t>
      </w:r>
      <w:r>
        <w:rPr>
          <w:rFonts w:ascii="Century Gothic" w:hAnsi="Century Gothic"/>
          <w:i/>
          <w:iCs/>
          <w:lang w:val="ga"/>
        </w:rPr>
        <w:t>gás</w:t>
      </w:r>
      <w:r>
        <w:rPr>
          <w:rFonts w:ascii="Century Gothic" w:hAnsi="Century Gothic"/>
          <w:lang w:val="ga"/>
        </w:rPr>
        <w:t xml:space="preserve"> agus iarr ar na foghlaimeoirí samplaí laethúla a shainaithint. </w:t>
      </w:r>
    </w:p>
    <w:p w14:paraId="15E4507F" w14:textId="789C591C" w:rsidR="00B84A3D" w:rsidRPr="0067506A" w:rsidRDefault="00BE5F0F" w:rsidP="00BE5F0F">
      <w:pPr>
        <w:spacing w:after="100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Taispeáin an ghníomhaíocht ón bhfíseán agus iarr ar na foghlaimeoirí na solaid (an gabhdán, an táibléad broidearnaí), na leachtanna (an ola, an t-uisce) agus na gáis (an t-aer, na bolgáin dé-ocsaíde carbóin) a shainaithint. Tabhair faoi deara an chaoi a dtáirgtear gás nuair a chuirtear an táibléad san uisce.</w:t>
      </w:r>
    </w:p>
    <w:p w14:paraId="7369A9B2" w14:textId="06A1AF97" w:rsidR="00BE5F0F" w:rsidRDefault="00BE5F0F" w:rsidP="00BE5F0F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Taispeáin buidéal dí súilíní do na foghlaimeoirí agus iarr orthu a shainaithint cé na hábhair ar solad iad (an buidéal agus an claibín), ar leacht iad (an deoch) agus ar gás iad (an dé-ocsaíd charbóin). Mínigh go bhfuil an deoch ag coipeadh (gur deoch shúilíneach í) mar gur tuaslagadh an gás dé-ocsaíd charbóin sa leacht. Pléigh an chaoi a mbeadh a fhios againn go bhfuil gás sa deoch leo – cé na leideanna atá ann? </w:t>
      </w:r>
      <w:r>
        <w:rPr>
          <w:rFonts w:ascii="Century Gothic" w:hAnsi="Century Gothic"/>
          <w:i/>
          <w:iCs/>
          <w:lang w:val="ga"/>
        </w:rPr>
        <w:t>(Is féidir bolgáin a fheiceáil; siosarnach nuair a osclaítear an buidéal; drithlíní ar an teanga; cuireann sí ag brúchtadh muid!)</w:t>
      </w:r>
      <w:r>
        <w:rPr>
          <w:rFonts w:ascii="Century Gothic" w:hAnsi="Century Gothic"/>
          <w:lang w:val="ga"/>
        </w:rPr>
        <w:t xml:space="preserve"> Iarr orthu míniú a thabhairt ar an gcúis a mbímid ag brúchtadh, bunaithe ar ar pléadh sa cheacht seo. </w:t>
      </w:r>
    </w:p>
    <w:p w14:paraId="227A2715" w14:textId="58AF2382" w:rsidR="00BE5F0F" w:rsidRDefault="00BE5F0F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lastRenderedPageBreak/>
        <w:t>Mínigh go bhfuilimid chun an méid solaid, leachta agus gáis a bhíonn i mbuidéal dí súilíní a fhiosrú. Chuige sin, caithfear mais iomlán an bhuidéil agus na dí a aimsiú, agus ansin maiseanna an bhuidéil, an leachta agus an ghás ceann ar cheann.</w:t>
      </w:r>
    </w:p>
    <w:p w14:paraId="4F65CB1D" w14:textId="1AF1C2BB" w:rsidR="00BE5F0F" w:rsidRPr="00BE5F0F" w:rsidRDefault="003C5A59" w:rsidP="00BE5F0F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noProof/>
          <w:lang w:val="ga"/>
        </w:rPr>
        <w:drawing>
          <wp:anchor distT="0" distB="0" distL="114300" distR="114300" simplePos="0" relativeHeight="251658240" behindDoc="0" locked="0" layoutInCell="1" allowOverlap="1" wp14:anchorId="07232C64" wp14:editId="3B42AFE9">
            <wp:simplePos x="0" y="0"/>
            <wp:positionH relativeFrom="margin">
              <wp:align>right</wp:align>
            </wp:positionH>
            <wp:positionV relativeFrom="paragraph">
              <wp:posOffset>255408</wp:posOffset>
            </wp:positionV>
            <wp:extent cx="1073150" cy="1430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ga"/>
        </w:rPr>
        <w:t>Iarr ar na foghlaimeoirí mais bhuidéal iomlán a ngrúpa a thomhas ar na scálaí. Iarr orthu a mheas cé mhéad solaid, leachta agus gáis atá i gceist. Pléigh an mbeidh an méid céanna gáis sna deochanna difriúla leo, agus cén fáth?</w:t>
      </w:r>
      <w:r>
        <w:rPr>
          <w:lang w:val="ga"/>
        </w:rPr>
        <w:t xml:space="preserve"> </w:t>
      </w:r>
    </w:p>
    <w:p w14:paraId="74409720" w14:textId="55D9A354" w:rsidR="00BE5F0F" w:rsidRDefault="00BE5F0F" w:rsidP="00BE5F0F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Pléigh smaointe na bhfoghlaimeoirí faoin gcaoi a n-aimseoidís mais na n-ábhar difriúil, ansin tacaigh leo agus iad ag pleanáil an iniúchta. Chun praiseach ollmhór a sheachaint, mol bealaí a bhféadfadh na foghlaimeoirí an leacht a shuaitheadh chun an gás a scaoileadh gan an buidéal a chroitheadh (m.sh. an leacht a dhoirteadh isteach i ngabhdán agus é a mheascadh go mbeidh sé leamh). Déan machnamh ar mholtaí eile na bhfoghlaimeoirí.</w:t>
      </w:r>
    </w:p>
    <w:p w14:paraId="1FB40AC1" w14:textId="705D6F9E" w:rsidR="00BE5F0F" w:rsidRPr="00BE5F0F" w:rsidRDefault="00BE5F0F" w:rsidP="00BE5F0F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Nuair atá an deoch leamh, tomhaistear mais an leachta atá fanta. D’fhéadfadh go dteastódh cúnamh ó na foghlaimeoirí a thuiscint go gcaithfear mais an ghabhdáin a fháil chun mais an leachta a ríomh. Má bhaineann siad mais an bhuidéil agus mais an leachta ón mais a fuair siad ar dtús do gach rud, beidh mais an gháis sa deoch sular osclaíodh í acu.</w:t>
      </w:r>
    </w:p>
    <w:p w14:paraId="0ECD884B" w14:textId="6E9C23E1" w:rsidR="00BE5F0F" w:rsidRPr="00BE5F0F" w:rsidRDefault="00BE5F0F" w:rsidP="00BE5F0F">
      <w:pPr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>Pléigh aon difríochtaí a bhí idir torthaí na ngrúpaí difriúla.</w:t>
      </w:r>
    </w:p>
    <w:p w14:paraId="3EE12FDB" w14:textId="0AE10F05" w:rsidR="00CE5A69" w:rsidRPr="00F13419" w:rsidRDefault="00147CF3" w:rsidP="002D31AF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Ceisteanna samplacha</w:t>
      </w:r>
    </w:p>
    <w:p w14:paraId="2AC7142A" w14:textId="77777777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Cén fáth a gcuireann deochanna súilíneacha ag brúchtadh muid?  </w:t>
      </w:r>
      <w:bookmarkStart w:id="1" w:name="_Hlk72143007"/>
    </w:p>
    <w:p w14:paraId="4790277C" w14:textId="401EE1F9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Déantar brúchtaí nuair a bhogann gás ón mbolg, suas an t-éasafagas agus amach as an mbéal. Go minic, tagann an gás sin ón aer thart orainn, a shlogtar nuair a bhítear ag ithe nó ag ól. Nuair a bhíonn gás breise sa bholg, brúnn an corp amach é le brúcht. Is mó seans go dtarlóidh sé sin má bhítear ag ithe nó ag ól go tapa, nó lán le caint i rith béile. Cuireann deochanna carbónáitithe (súilíneacha) leis na brúchtaí mar go slogtar an dé-ocsaíd charbóin sna bolgáin.</w:t>
      </w:r>
    </w:p>
    <w:bookmarkEnd w:id="1"/>
    <w:p w14:paraId="441FDB0E" w14:textId="77777777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Cé na hathruithe a fheiceann sibh sa deoch nuair a osclaítear an buidéal? </w:t>
      </w:r>
    </w:p>
    <w:p w14:paraId="04647FD6" w14:textId="72B8F589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Sula n-osclaítear an buidéal, bíonn an dé-ocsaíd charbóin tuaslagtha sa leacht agus faoi bhrú. Nuair a osclaítear an buidéal, laghdaíonn an brú agus éalaíonn an gás go tapa, agus í ag siosarnach. Feictear na bolgáin nuair a thiontaíonn an dé-ocsaíd charbóin ina gás.</w:t>
      </w:r>
    </w:p>
    <w:p w14:paraId="5B3328A0" w14:textId="77777777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An mbeidh mais na dí níos mó nó níos lú nuair a scaoiltear an claibín, dar libh? </w:t>
      </w:r>
    </w:p>
    <w:p w14:paraId="68B026E8" w14:textId="154D8D51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Tosóidh an mhais ag laghdú de réir mar a éalaíonn cuid den dé-ocsaíd charbóin.</w:t>
      </w:r>
    </w:p>
    <w:p w14:paraId="107DF8C7" w14:textId="1104FB82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Céard a tharlaíonn nuair a fhágtar buidéal dí súilíní oscailte ar feadh tréimhse fhada? </w:t>
      </w:r>
    </w:p>
    <w:p w14:paraId="473BA915" w14:textId="152390FD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Dá fhaide a bhíonn an buidéal oscailte, is é is mó seans a bhíonn ag an dé-ocsaíd charbóin éalú. Nuair a fhágann an dé-ocsaíd charbóin</w:t>
      </w:r>
      <w:r>
        <w:rPr>
          <w:rFonts w:ascii="Century Gothic" w:hAnsi="Century Gothic"/>
          <w:i/>
          <w:iCs/>
          <w:sz w:val="20"/>
          <w:szCs w:val="20"/>
          <w:lang w:val="ga"/>
        </w:rPr>
        <w:t xml:space="preserve"> </w:t>
      </w:r>
      <w:r>
        <w:rPr>
          <w:rFonts w:ascii="Century Gothic" w:hAnsi="Century Gothic"/>
          <w:i/>
          <w:iCs/>
          <w:lang w:val="ga"/>
        </w:rPr>
        <w:t>an deoch shúilíneach, éiríonn an deoch leamh.</w:t>
      </w:r>
    </w:p>
    <w:p w14:paraId="46A1E5FC" w14:textId="77777777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Cén chaoi a bhfaighimis mais an bhuidéil sholadaigh? </w:t>
      </w:r>
    </w:p>
    <w:p w14:paraId="5C72B88E" w14:textId="6654B05B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Tríd an deoch ar fad a dhoirteadh amach agus mais an bhuidéil a fháil.</w:t>
      </w:r>
    </w:p>
    <w:p w14:paraId="5705D19C" w14:textId="0ECC7BEC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Cén chaoi a gcinnteoimis nach bhfuilimid ag tomhas mhais an leachta agus an gháis in éindí? </w:t>
      </w:r>
    </w:p>
    <w:p w14:paraId="75B7179F" w14:textId="5D172DD6" w:rsidR="0059510D" w:rsidRPr="0088074B" w:rsidRDefault="00FD79E3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Trí fhanacht go mbeidh an deoch go hiomlán leamh.</w:t>
      </w:r>
    </w:p>
    <w:p w14:paraId="65C0BE64" w14:textId="77777777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lastRenderedPageBreak/>
        <w:t xml:space="preserve">Cén chaoi a mbeadh a fhios againn go bhfuil an gás ar fad imithe ón leacht? </w:t>
      </w:r>
    </w:p>
    <w:p w14:paraId="531D48CF" w14:textId="29859A22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 xml:space="preserve">Ní bheidh aon bholgáin le feiceáil sa deoch ar chor ar bith. </w:t>
      </w:r>
    </w:p>
    <w:p w14:paraId="09AB9C54" w14:textId="07316666" w:rsidR="00C76A85" w:rsidRPr="0088074B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 xml:space="preserve">An mbíonn an deoch níos éadroime nó níos troime leis an ngás? (Míthuiscint choitianta i measc foghlaimeoirí is ea go n-éiríonn rudaí níos éadroime má chuirtear gás leo.) </w:t>
      </w:r>
    </w:p>
    <w:p w14:paraId="61CA2A9A" w14:textId="57AC57A8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Bíonn an deoch níos troime mar go mbíonn mais ag gáis.</w:t>
      </w:r>
    </w:p>
    <w:p w14:paraId="641EAC0D" w14:textId="12303CD9" w:rsidR="00C76A85" w:rsidRDefault="00BE5F0F">
      <w:pPr>
        <w:pStyle w:val="ListParagraph"/>
        <w:numPr>
          <w:ilvl w:val="0"/>
          <w:numId w:val="2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lang w:val="ga"/>
        </w:rPr>
        <w:t xml:space="preserve">An gceapann sibh go mbeidh an méid céanna gáis sna deochanna súilíneacha ar fad? </w:t>
      </w:r>
    </w:p>
    <w:p w14:paraId="3F8E162D" w14:textId="5413921E" w:rsidR="0059510D" w:rsidRPr="0088074B" w:rsidRDefault="0059510D" w:rsidP="0088074B">
      <w:pPr>
        <w:pStyle w:val="ListParagraph"/>
        <w:spacing w:after="0" w:line="240" w:lineRule="auto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Is féidir é sin a thástáil trí bhalún a chur thar bharr an bhuidéil sula n-osclaítear ar dtús é. Léireoidh a mhéad a líonann an balún an méid dé-ocsaíd charbóin a bailíodh ón deoch.</w:t>
      </w:r>
    </w:p>
    <w:p w14:paraId="1C54AF3B" w14:textId="5EAC741A" w:rsidR="00E22F57" w:rsidRPr="00F13419" w:rsidRDefault="00E22F57" w:rsidP="000C5CD5">
      <w:pPr>
        <w:pStyle w:val="Heading2"/>
        <w:spacing w:before="300" w:after="100"/>
        <w:rPr>
          <w:rFonts w:ascii="Century Gothic" w:hAnsi="Century Gothic"/>
          <w:b/>
          <w:bCs/>
          <w:color w:val="DA1884"/>
          <w:sz w:val="24"/>
          <w:szCs w:val="24"/>
        </w:rPr>
      </w:pPr>
      <w:r>
        <w:rPr>
          <w:rFonts w:ascii="Century Gothic" w:hAnsi="Century Gothic"/>
          <w:b/>
          <w:bCs/>
          <w:color w:val="DA1884"/>
          <w:sz w:val="24"/>
          <w:szCs w:val="24"/>
          <w:lang w:val="ga"/>
        </w:rPr>
        <w:t>Ceisteanna Coitianta</w:t>
      </w:r>
    </w:p>
    <w:p w14:paraId="0FF04964" w14:textId="0D320510" w:rsidR="00C76A85" w:rsidRDefault="00BE5F0F">
      <w:pPr>
        <w:pStyle w:val="ListParagraph"/>
        <w:numPr>
          <w:ilvl w:val="0"/>
          <w:numId w:val="22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>Cén fáth nach féidir an gás a fheiceáil sa leacht?</w:t>
      </w:r>
      <w:r>
        <w:rPr>
          <w:rFonts w:ascii="Century Gothic" w:hAnsi="Century Gothic"/>
          <w:i/>
          <w:iCs/>
          <w:lang w:val="ga"/>
        </w:rPr>
        <w:t xml:space="preserve"> </w:t>
      </w:r>
    </w:p>
    <w:p w14:paraId="3BFA64FE" w14:textId="49F67B98" w:rsidR="00BE5F0F" w:rsidRPr="0088074B" w:rsidRDefault="00BE5F0F" w:rsidP="0088074B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Tá an gás dofheicthe – ní féidir é a fheiceáil. ‘Feicimid’ é mar bholgán nuair atá leacht thart air. Tuaslagadh an gás sa leacht, ar nós nuair a thuaslagtar salann in uisce – tá sé fós ann, ach ní féidir é a fheiceáil níos mó.</w:t>
      </w:r>
    </w:p>
    <w:p w14:paraId="13233D61" w14:textId="52F8FE85" w:rsidR="00C76A85" w:rsidRDefault="00BE5F0F">
      <w:pPr>
        <w:pStyle w:val="ListParagraph"/>
        <w:numPr>
          <w:ilvl w:val="0"/>
          <w:numId w:val="22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>Cá dtéann an gás nuair a éiríonn an deoch leamh?</w:t>
      </w:r>
    </w:p>
    <w:p w14:paraId="076433B4" w14:textId="354907A3" w:rsidR="00BE5F0F" w:rsidRPr="0088074B" w:rsidRDefault="00BE5F0F" w:rsidP="0088074B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Leathann an gás chun pé spás ina bhfuil sé a líonadh, mar sin scaoileadh isteach sa seomra é! Nuair a osclaítear doras nó fuinneog, leanfaidh sé air ag leathadh.</w:t>
      </w:r>
    </w:p>
    <w:p w14:paraId="7454AB61" w14:textId="4DB6D174" w:rsidR="00C76A85" w:rsidRDefault="00BE5F0F">
      <w:pPr>
        <w:pStyle w:val="ListParagraph"/>
        <w:numPr>
          <w:ilvl w:val="0"/>
          <w:numId w:val="22"/>
        </w:numPr>
        <w:rPr>
          <w:rFonts w:ascii="Century Gothic" w:hAnsi="Century Gothic"/>
          <w:i/>
          <w:iCs/>
        </w:rPr>
      </w:pPr>
      <w:r>
        <w:rPr>
          <w:rFonts w:ascii="Century Gothic" w:hAnsi="Century Gothic"/>
          <w:lang w:val="ga"/>
        </w:rPr>
        <w:t>An bhfuil dé-ocsaíd charbóin go dona dúinn?</w:t>
      </w:r>
      <w:r>
        <w:rPr>
          <w:rFonts w:ascii="Century Gothic" w:hAnsi="Century Gothic"/>
          <w:i/>
          <w:iCs/>
          <w:lang w:val="ga"/>
        </w:rPr>
        <w:t xml:space="preserve"> </w:t>
      </w:r>
    </w:p>
    <w:p w14:paraId="746DB15F" w14:textId="4D9DC3C1" w:rsidR="0013582A" w:rsidRPr="0088074B" w:rsidRDefault="00BE5F0F" w:rsidP="0088074B">
      <w:pPr>
        <w:pStyle w:val="ListParagraph"/>
        <w:ind w:left="360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  <w:lang w:val="ga"/>
        </w:rPr>
        <w:t>Análaímid dé-ocsaíd charbóin amach. Is beag dé-ocsaíd charbóin a bhíonn i ndeochanna súilíneacha agus níl aon dochar ann má ólaimid í. Ach déanann dé-ocsaíd charbóin leacht aigéadach, agus i dteannta an tsiúcra, d’fhéadfadh sé sin dochar a dhéanamh dár bhfiacla má ólaimid an iomarca de. Tá dé-ocsaíd charbóin ar cheann de na gáis a chuireann leis an téamh domhanda. Mar sin tá roinnt de na déantúsóirí a dhéanann deochanna súilíneacha ag úsáid dé-ocsaíd charbóin ‘ghafa’ a tháirg stáisiúin chumhachta agus a glanadh ina ndeochanna súilíneacha. Baineann sé sin an-leas as dramhaíl ó ghiniúint fuinnimh.</w:t>
      </w:r>
    </w:p>
    <w:p w14:paraId="2FBF23A4" w14:textId="4DFA8B07" w:rsidR="0062305B" w:rsidRDefault="0062305B" w:rsidP="0013582A">
      <w:pPr>
        <w:spacing w:after="158"/>
        <w:rPr>
          <w:rFonts w:ascii="Century Gothic" w:hAnsi="Century Gothic"/>
        </w:rPr>
      </w:pPr>
    </w:p>
    <w:p w14:paraId="1FB46FCD" w14:textId="6831C04C" w:rsidR="006E0C88" w:rsidRDefault="006E0C88" w:rsidP="0013582A">
      <w:pPr>
        <w:spacing w:after="158"/>
        <w:rPr>
          <w:rFonts w:ascii="Century Gothic" w:hAnsi="Century Gothic"/>
        </w:rPr>
      </w:pPr>
    </w:p>
    <w:p w14:paraId="57AAFF9F" w14:textId="561D52B3" w:rsidR="006E0C88" w:rsidRDefault="006E0C88" w:rsidP="0013582A">
      <w:pPr>
        <w:spacing w:after="158"/>
        <w:rPr>
          <w:rFonts w:ascii="Century Gothic" w:hAnsi="Century Gothic"/>
        </w:rPr>
      </w:pPr>
    </w:p>
    <w:p w14:paraId="3DFA71FF" w14:textId="4BF41CBA" w:rsidR="006E0C88" w:rsidRDefault="006E0C88" w:rsidP="0013582A">
      <w:pPr>
        <w:spacing w:after="158"/>
        <w:rPr>
          <w:rFonts w:ascii="Century Gothic" w:hAnsi="Century Gothic"/>
        </w:rPr>
      </w:pPr>
    </w:p>
    <w:p w14:paraId="649BEB96" w14:textId="4CA9BFEB" w:rsidR="006E0C88" w:rsidRDefault="006E0C88" w:rsidP="0013582A">
      <w:pPr>
        <w:spacing w:after="158"/>
        <w:rPr>
          <w:rFonts w:ascii="Century Gothic" w:hAnsi="Century Gothic"/>
        </w:rPr>
      </w:pPr>
    </w:p>
    <w:p w14:paraId="27347FD3" w14:textId="2418993F" w:rsidR="006E0C88" w:rsidRDefault="006E0C88" w:rsidP="0013582A">
      <w:pPr>
        <w:spacing w:after="158"/>
        <w:rPr>
          <w:rFonts w:ascii="Century Gothic" w:hAnsi="Century Gothic"/>
        </w:rPr>
      </w:pPr>
    </w:p>
    <w:p w14:paraId="5EBBC653" w14:textId="64B44015" w:rsidR="006E0C88" w:rsidRDefault="006E0C88" w:rsidP="0013582A">
      <w:pPr>
        <w:spacing w:after="158"/>
        <w:rPr>
          <w:rFonts w:ascii="Century Gothic" w:hAnsi="Century Gothic"/>
        </w:rPr>
      </w:pPr>
    </w:p>
    <w:p w14:paraId="720B4EFA" w14:textId="36E1B57F" w:rsidR="006E0C88" w:rsidRDefault="006E0C88" w:rsidP="0013582A">
      <w:pPr>
        <w:spacing w:after="158"/>
        <w:rPr>
          <w:rFonts w:ascii="Century Gothic" w:hAnsi="Century Gothic"/>
        </w:rPr>
      </w:pPr>
    </w:p>
    <w:p w14:paraId="0BFC998A" w14:textId="749AF2C9" w:rsidR="006E0C88" w:rsidRDefault="006E0C88" w:rsidP="0013582A">
      <w:pPr>
        <w:spacing w:after="158"/>
        <w:rPr>
          <w:rFonts w:ascii="Century Gothic" w:hAnsi="Century Gothic"/>
        </w:rPr>
      </w:pPr>
    </w:p>
    <w:p w14:paraId="7760F6F0" w14:textId="5DEE4102" w:rsidR="006E0C88" w:rsidRPr="006E0C88" w:rsidRDefault="006E0C88" w:rsidP="0013582A">
      <w:pPr>
        <w:spacing w:after="158"/>
        <w:rPr>
          <w:rFonts w:ascii="Century Gothic" w:hAnsi="Century Gothic"/>
          <w:sz w:val="18"/>
          <w:szCs w:val="18"/>
        </w:rPr>
      </w:pPr>
    </w:p>
    <w:p w14:paraId="0A9D5B32" w14:textId="70927462" w:rsidR="006E0C88" w:rsidRPr="006E0C88" w:rsidRDefault="006E0C88" w:rsidP="0013582A">
      <w:pPr>
        <w:spacing w:after="15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ga"/>
        </w:rPr>
        <w:t>Íomhá © Royal Society of Chemistry.</w:t>
      </w:r>
    </w:p>
    <w:sectPr w:rsidR="006E0C88" w:rsidRPr="006E0C88" w:rsidSect="005F2780">
      <w:headerReference w:type="default" r:id="rId13"/>
      <w:footerReference w:type="even" r:id="rId14"/>
      <w:footerReference w:type="default" r:id="rId15"/>
      <w:pgSz w:w="11906" w:h="16838"/>
      <w:pgMar w:top="1701" w:right="1440" w:bottom="1440" w:left="1440" w:header="425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3B28" w14:textId="77777777" w:rsidR="004C4A19" w:rsidRDefault="004C4A19" w:rsidP="00A05BB4">
      <w:pPr>
        <w:spacing w:after="0" w:line="240" w:lineRule="auto"/>
      </w:pPr>
      <w:r>
        <w:separator/>
      </w:r>
    </w:p>
  </w:endnote>
  <w:endnote w:type="continuationSeparator" w:id="0">
    <w:p w14:paraId="3B160ACA" w14:textId="77777777" w:rsidR="004C4A19" w:rsidRDefault="004C4A19" w:rsidP="00A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64313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36BF2" w14:textId="1566B7BF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val="ga"/>
          </w:rPr>
          <w:fldChar w:fldCharType="begin"/>
        </w:r>
        <w:r>
          <w:rPr>
            <w:rStyle w:val="PageNumber"/>
            <w:lang w:val="ga"/>
          </w:rPr>
          <w:instrText xml:space="preserve"> PAGE </w:instrText>
        </w:r>
        <w:r>
          <w:rPr>
            <w:rStyle w:val="PageNumber"/>
            <w:lang w:val="ga"/>
          </w:rPr>
          <w:fldChar w:fldCharType="end"/>
        </w:r>
      </w:p>
    </w:sdtContent>
  </w:sdt>
  <w:p w14:paraId="10EAA1F5" w14:textId="77777777" w:rsidR="00AD2FEC" w:rsidRDefault="00AD2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5ED64" w14:textId="536F099B" w:rsidR="00455EEC" w:rsidRDefault="00455EEC" w:rsidP="00920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fldChar w:fldCharType="begin"/>
        </w: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instrText xml:space="preserve"> PAGE </w:instrText>
        </w: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noProof/>
            <w:sz w:val="18"/>
            <w:szCs w:val="18"/>
            <w:lang w:val="ga"/>
          </w:rPr>
          <w:t>1</w:t>
        </w:r>
        <w:r>
          <w:rPr>
            <w:rStyle w:val="PageNumber"/>
            <w:rFonts w:ascii="Century Gothic" w:hAnsi="Century Gothic"/>
            <w:sz w:val="18"/>
            <w:szCs w:val="18"/>
            <w:lang w:val="ga"/>
          </w:rPr>
          <w:fldChar w:fldCharType="end"/>
        </w:r>
      </w:p>
    </w:sdtContent>
  </w:sdt>
  <w:p w14:paraId="6C1B7978" w14:textId="77777777" w:rsidR="00B94B77" w:rsidRDefault="00B94B77" w:rsidP="00B94B77">
    <w:pPr>
      <w:pStyle w:val="Footer"/>
      <w:ind w:left="-850"/>
      <w:rPr>
        <w:rFonts w:ascii="Century Gothic" w:hAnsi="Century Gothic"/>
        <w:sz w:val="16"/>
        <w:szCs w:val="16"/>
      </w:rPr>
    </w:pPr>
    <w:bookmarkStart w:id="2" w:name="_Hlk71204351"/>
    <w:bookmarkStart w:id="3" w:name="_Hlk71204352"/>
    <w:bookmarkStart w:id="4" w:name="_Hlk71805500"/>
    <w:bookmarkStart w:id="5" w:name="_Hlk71805501"/>
    <w:r>
      <w:rPr>
        <w:rFonts w:ascii="Century Gothic" w:hAnsi="Century Gothic"/>
        <w:sz w:val="16"/>
        <w:szCs w:val="16"/>
        <w:lang w:val="ga"/>
      </w:rPr>
      <w:t xml:space="preserve">© Royal Society of Chemistry </w:t>
    </w:r>
  </w:p>
  <w:p w14:paraId="750FEC86" w14:textId="77777777" w:rsidR="00B94B77" w:rsidRPr="0055235B" w:rsidRDefault="00B94B77" w:rsidP="00B94B77">
    <w:pPr>
      <w:pStyle w:val="Footer"/>
      <w:ind w:left="-850"/>
      <w:rPr>
        <w:rFonts w:ascii="Century Gothic" w:hAnsi="Century Gothic"/>
        <w:sz w:val="16"/>
        <w:szCs w:val="16"/>
      </w:rPr>
    </w:pPr>
    <w:r>
      <w:rPr>
        <w:rFonts w:ascii="Century Gothic" w:hAnsi="Century Gothic" w:cs="Arial"/>
        <w:sz w:val="16"/>
        <w:szCs w:val="16"/>
        <w:lang w:val="ga"/>
      </w:rPr>
      <w:t>Arna fhorbairt i gcomhar le Primary Science Teaching Trust</w:t>
    </w:r>
    <w:bookmarkEnd w:id="2"/>
    <w:bookmarkEnd w:id="3"/>
    <w:bookmarkEnd w:id="4"/>
    <w:bookmarkEnd w:id="5"/>
  </w:p>
  <w:p w14:paraId="5A872236" w14:textId="2E44A175" w:rsidR="0055159C" w:rsidRPr="001C6249" w:rsidRDefault="0055159C" w:rsidP="00B94B77">
    <w:pPr>
      <w:pStyle w:val="Footer"/>
      <w:ind w:left="-850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963AA" w14:textId="77777777" w:rsidR="004C4A19" w:rsidRDefault="004C4A19" w:rsidP="00A05BB4">
      <w:pPr>
        <w:spacing w:after="0" w:line="240" w:lineRule="auto"/>
      </w:pPr>
      <w:r>
        <w:separator/>
      </w:r>
    </w:p>
  </w:footnote>
  <w:footnote w:type="continuationSeparator" w:id="0">
    <w:p w14:paraId="08FFB830" w14:textId="77777777" w:rsidR="004C4A19" w:rsidRDefault="004C4A19" w:rsidP="00A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99FE9" w14:textId="0CC89F3D" w:rsidR="00B82F00" w:rsidRDefault="00AD2FEC" w:rsidP="00FC188D">
    <w:pPr>
      <w:pStyle w:val="Header"/>
      <w:spacing w:after="80"/>
      <w:ind w:right="-850"/>
      <w:jc w:val="right"/>
      <w:rPr>
        <w:rFonts w:ascii="Century Gothic" w:hAnsi="Century Gothic"/>
        <w:b/>
        <w:bCs/>
        <w:color w:val="DA1884"/>
        <w:sz w:val="26"/>
        <w:szCs w:val="26"/>
      </w:rPr>
    </w:pPr>
    <w:r>
      <w:rPr>
        <w:rFonts w:ascii="Century Gothic" w:hAnsi="Century Gothic"/>
        <w:noProof/>
        <w:color w:val="DA1884"/>
        <w:sz w:val="30"/>
        <w:szCs w:val="30"/>
        <w:lang w:val="ga"/>
      </w:rPr>
      <w:drawing>
        <wp:anchor distT="0" distB="0" distL="114300" distR="114300" simplePos="0" relativeHeight="251658239" behindDoc="1" locked="0" layoutInCell="1" allowOverlap="1" wp14:anchorId="4924777F" wp14:editId="4A15B77E">
          <wp:simplePos x="0" y="0"/>
          <wp:positionH relativeFrom="column">
            <wp:posOffset>-927100</wp:posOffset>
          </wp:positionH>
          <wp:positionV relativeFrom="paragraph">
            <wp:posOffset>-263525</wp:posOffset>
          </wp:positionV>
          <wp:extent cx="7562850" cy="10689878"/>
          <wp:effectExtent l="0" t="0" r="0" b="381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35" cy="1070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color w:val="DA1884"/>
        <w:sz w:val="30"/>
        <w:szCs w:val="30"/>
        <w:lang w:val="ga"/>
      </w:rPr>
      <w:t>Iniúchtaí eolaíochta na bunscoile</w:t>
    </w:r>
  </w:p>
  <w:p w14:paraId="307AF0D1" w14:textId="386B91DD" w:rsidR="00A05BB4" w:rsidRPr="00FC188D" w:rsidRDefault="00BE5F0F" w:rsidP="00BE5F0F">
    <w:pPr>
      <w:pStyle w:val="Header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color w:val="000000" w:themeColor="text1"/>
        <w:sz w:val="24"/>
        <w:szCs w:val="24"/>
        <w:lang w:val="ga"/>
      </w:rPr>
      <w:t>Lampa laibhe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56BA1"/>
    <w:multiLevelType w:val="hybridMultilevel"/>
    <w:tmpl w:val="94D8B7A8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850"/>
    <w:multiLevelType w:val="hybridMultilevel"/>
    <w:tmpl w:val="867A80F8"/>
    <w:lvl w:ilvl="0" w:tplc="93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A6E"/>
    <w:multiLevelType w:val="hybridMultilevel"/>
    <w:tmpl w:val="E1F8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113"/>
    <w:multiLevelType w:val="hybridMultilevel"/>
    <w:tmpl w:val="5DC48DD0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CC5606"/>
    <w:multiLevelType w:val="hybridMultilevel"/>
    <w:tmpl w:val="EAD46C9E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17CBD"/>
    <w:multiLevelType w:val="hybridMultilevel"/>
    <w:tmpl w:val="584493E4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E4265"/>
    <w:multiLevelType w:val="hybridMultilevel"/>
    <w:tmpl w:val="C3A4204A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180A"/>
    <w:multiLevelType w:val="hybridMultilevel"/>
    <w:tmpl w:val="20142184"/>
    <w:lvl w:ilvl="0" w:tplc="677A1B48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286E"/>
    <w:multiLevelType w:val="hybridMultilevel"/>
    <w:tmpl w:val="5F8CE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1DA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74002"/>
    <w:multiLevelType w:val="hybridMultilevel"/>
    <w:tmpl w:val="9FCCF094"/>
    <w:lvl w:ilvl="0" w:tplc="E80CD2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F0787"/>
    <w:multiLevelType w:val="hybridMultilevel"/>
    <w:tmpl w:val="03AACA60"/>
    <w:lvl w:ilvl="0" w:tplc="B19AE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5148F"/>
    <w:multiLevelType w:val="hybridMultilevel"/>
    <w:tmpl w:val="16D09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17613"/>
    <w:multiLevelType w:val="hybridMultilevel"/>
    <w:tmpl w:val="12E2E9D2"/>
    <w:lvl w:ilvl="0" w:tplc="7E00371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72A71"/>
    <w:multiLevelType w:val="hybridMultilevel"/>
    <w:tmpl w:val="CEFE9874"/>
    <w:lvl w:ilvl="0" w:tplc="7E00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6EAC"/>
    <w:multiLevelType w:val="hybridMultilevel"/>
    <w:tmpl w:val="0AE087D4"/>
    <w:lvl w:ilvl="0" w:tplc="88A804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113A4"/>
    <w:multiLevelType w:val="hybridMultilevel"/>
    <w:tmpl w:val="732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20B3E"/>
    <w:multiLevelType w:val="hybridMultilevel"/>
    <w:tmpl w:val="D1CCFE98"/>
    <w:lvl w:ilvl="0" w:tplc="E80CD2E4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E47D4"/>
    <w:multiLevelType w:val="hybridMultilevel"/>
    <w:tmpl w:val="9314DC7A"/>
    <w:lvl w:ilvl="0" w:tplc="0809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/>
        <w:i w:val="0"/>
        <w:color w:val="DA188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775ED"/>
    <w:multiLevelType w:val="hybridMultilevel"/>
    <w:tmpl w:val="A228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426EC"/>
    <w:multiLevelType w:val="hybridMultilevel"/>
    <w:tmpl w:val="E852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64159"/>
    <w:multiLevelType w:val="hybridMultilevel"/>
    <w:tmpl w:val="4C4E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355"/>
    <w:multiLevelType w:val="hybridMultilevel"/>
    <w:tmpl w:val="3D18335C"/>
    <w:lvl w:ilvl="0" w:tplc="B464E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C008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21"/>
  </w:num>
  <w:num w:numId="5">
    <w:abstractNumId w:val="20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15"/>
  </w:num>
  <w:num w:numId="14">
    <w:abstractNumId w:val="1"/>
  </w:num>
  <w:num w:numId="15">
    <w:abstractNumId w:val="13"/>
  </w:num>
  <w:num w:numId="16">
    <w:abstractNumId w:val="14"/>
  </w:num>
  <w:num w:numId="17">
    <w:abstractNumId w:val="22"/>
  </w:num>
  <w:num w:numId="18">
    <w:abstractNumId w:val="7"/>
  </w:num>
  <w:num w:numId="19">
    <w:abstractNumId w:val="6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5B"/>
    <w:rsid w:val="00005391"/>
    <w:rsid w:val="00024540"/>
    <w:rsid w:val="00052C67"/>
    <w:rsid w:val="00062D9E"/>
    <w:rsid w:val="000639FB"/>
    <w:rsid w:val="00076DC8"/>
    <w:rsid w:val="0008562D"/>
    <w:rsid w:val="00086E20"/>
    <w:rsid w:val="000950B6"/>
    <w:rsid w:val="000975FB"/>
    <w:rsid w:val="000B0538"/>
    <w:rsid w:val="000C5CD5"/>
    <w:rsid w:val="000D086B"/>
    <w:rsid w:val="001259CE"/>
    <w:rsid w:val="0013582A"/>
    <w:rsid w:val="00137844"/>
    <w:rsid w:val="00147CF3"/>
    <w:rsid w:val="001614EA"/>
    <w:rsid w:val="00164708"/>
    <w:rsid w:val="001650AE"/>
    <w:rsid w:val="00180382"/>
    <w:rsid w:val="0018279B"/>
    <w:rsid w:val="00184038"/>
    <w:rsid w:val="001B01F7"/>
    <w:rsid w:val="001C3182"/>
    <w:rsid w:val="001C6249"/>
    <w:rsid w:val="001D592A"/>
    <w:rsid w:val="001E7A75"/>
    <w:rsid w:val="001E7A7E"/>
    <w:rsid w:val="001F2CB5"/>
    <w:rsid w:val="00212DE4"/>
    <w:rsid w:val="00221A18"/>
    <w:rsid w:val="00243E25"/>
    <w:rsid w:val="00262382"/>
    <w:rsid w:val="00264415"/>
    <w:rsid w:val="00264AC2"/>
    <w:rsid w:val="0027233A"/>
    <w:rsid w:val="002776A1"/>
    <w:rsid w:val="0028618D"/>
    <w:rsid w:val="00286CDA"/>
    <w:rsid w:val="00287AF3"/>
    <w:rsid w:val="00296750"/>
    <w:rsid w:val="002B05D6"/>
    <w:rsid w:val="002B3342"/>
    <w:rsid w:val="002D1F01"/>
    <w:rsid w:val="002D31AF"/>
    <w:rsid w:val="002D59F4"/>
    <w:rsid w:val="002D6072"/>
    <w:rsid w:val="002D6A37"/>
    <w:rsid w:val="002E73FD"/>
    <w:rsid w:val="00302091"/>
    <w:rsid w:val="003063EA"/>
    <w:rsid w:val="0031607B"/>
    <w:rsid w:val="0032418B"/>
    <w:rsid w:val="00333082"/>
    <w:rsid w:val="003338A2"/>
    <w:rsid w:val="003415C3"/>
    <w:rsid w:val="003714F7"/>
    <w:rsid w:val="003755FB"/>
    <w:rsid w:val="003903F0"/>
    <w:rsid w:val="003A04E2"/>
    <w:rsid w:val="003A14AF"/>
    <w:rsid w:val="003C2307"/>
    <w:rsid w:val="003C5A59"/>
    <w:rsid w:val="003D3897"/>
    <w:rsid w:val="003D578F"/>
    <w:rsid w:val="003D5A4F"/>
    <w:rsid w:val="003E03F3"/>
    <w:rsid w:val="003E11C5"/>
    <w:rsid w:val="003E45DE"/>
    <w:rsid w:val="003E62DB"/>
    <w:rsid w:val="004123E5"/>
    <w:rsid w:val="00413FA0"/>
    <w:rsid w:val="00427C8C"/>
    <w:rsid w:val="00455EEC"/>
    <w:rsid w:val="00472177"/>
    <w:rsid w:val="00475E45"/>
    <w:rsid w:val="0049186C"/>
    <w:rsid w:val="004A15C8"/>
    <w:rsid w:val="004A6E42"/>
    <w:rsid w:val="004B253F"/>
    <w:rsid w:val="004C0390"/>
    <w:rsid w:val="004C4A19"/>
    <w:rsid w:val="004C521C"/>
    <w:rsid w:val="004D19F9"/>
    <w:rsid w:val="004E5593"/>
    <w:rsid w:val="004F13CA"/>
    <w:rsid w:val="00501EAD"/>
    <w:rsid w:val="00504AE0"/>
    <w:rsid w:val="005054EC"/>
    <w:rsid w:val="00522478"/>
    <w:rsid w:val="00540510"/>
    <w:rsid w:val="005418A7"/>
    <w:rsid w:val="0055159C"/>
    <w:rsid w:val="0055453E"/>
    <w:rsid w:val="00556952"/>
    <w:rsid w:val="005758C0"/>
    <w:rsid w:val="00576E6E"/>
    <w:rsid w:val="00582DB6"/>
    <w:rsid w:val="00585D22"/>
    <w:rsid w:val="005907AA"/>
    <w:rsid w:val="0059113C"/>
    <w:rsid w:val="005927AB"/>
    <w:rsid w:val="00593FA1"/>
    <w:rsid w:val="0059510D"/>
    <w:rsid w:val="00596F9C"/>
    <w:rsid w:val="005A3F00"/>
    <w:rsid w:val="005A4659"/>
    <w:rsid w:val="005A518E"/>
    <w:rsid w:val="005C757A"/>
    <w:rsid w:val="005F2780"/>
    <w:rsid w:val="006106C8"/>
    <w:rsid w:val="0062305B"/>
    <w:rsid w:val="00623E1A"/>
    <w:rsid w:val="00641D8C"/>
    <w:rsid w:val="0065029C"/>
    <w:rsid w:val="00651167"/>
    <w:rsid w:val="00654780"/>
    <w:rsid w:val="00655202"/>
    <w:rsid w:val="006603C3"/>
    <w:rsid w:val="0067506A"/>
    <w:rsid w:val="00682413"/>
    <w:rsid w:val="00684F57"/>
    <w:rsid w:val="0069322B"/>
    <w:rsid w:val="006C3252"/>
    <w:rsid w:val="006E0C88"/>
    <w:rsid w:val="007219EF"/>
    <w:rsid w:val="00726D10"/>
    <w:rsid w:val="00741F51"/>
    <w:rsid w:val="00765715"/>
    <w:rsid w:val="007709D5"/>
    <w:rsid w:val="00777957"/>
    <w:rsid w:val="0078481D"/>
    <w:rsid w:val="00786D76"/>
    <w:rsid w:val="007A63C4"/>
    <w:rsid w:val="007B2C37"/>
    <w:rsid w:val="007B4D10"/>
    <w:rsid w:val="007C1682"/>
    <w:rsid w:val="007D3CDA"/>
    <w:rsid w:val="007F7495"/>
    <w:rsid w:val="00802A5B"/>
    <w:rsid w:val="00803978"/>
    <w:rsid w:val="00814A31"/>
    <w:rsid w:val="008160D7"/>
    <w:rsid w:val="00820D8A"/>
    <w:rsid w:val="00826864"/>
    <w:rsid w:val="00831C79"/>
    <w:rsid w:val="008324F3"/>
    <w:rsid w:val="00835C2D"/>
    <w:rsid w:val="00836E2A"/>
    <w:rsid w:val="00844B72"/>
    <w:rsid w:val="00856EED"/>
    <w:rsid w:val="0088074B"/>
    <w:rsid w:val="0088781B"/>
    <w:rsid w:val="00895380"/>
    <w:rsid w:val="008A5ABD"/>
    <w:rsid w:val="008C4A57"/>
    <w:rsid w:val="008D7B28"/>
    <w:rsid w:val="008D7BC9"/>
    <w:rsid w:val="00900FC6"/>
    <w:rsid w:val="009024D0"/>
    <w:rsid w:val="00911C70"/>
    <w:rsid w:val="00913533"/>
    <w:rsid w:val="009337B5"/>
    <w:rsid w:val="0094376E"/>
    <w:rsid w:val="00951E75"/>
    <w:rsid w:val="00954C7F"/>
    <w:rsid w:val="00960C02"/>
    <w:rsid w:val="00972F5F"/>
    <w:rsid w:val="009807C8"/>
    <w:rsid w:val="00985E53"/>
    <w:rsid w:val="0098737B"/>
    <w:rsid w:val="009953F7"/>
    <w:rsid w:val="00997D94"/>
    <w:rsid w:val="009A411D"/>
    <w:rsid w:val="009A6970"/>
    <w:rsid w:val="009C1F5D"/>
    <w:rsid w:val="009C7A42"/>
    <w:rsid w:val="009E2F19"/>
    <w:rsid w:val="009F0E19"/>
    <w:rsid w:val="009F3581"/>
    <w:rsid w:val="00A005B2"/>
    <w:rsid w:val="00A05BB4"/>
    <w:rsid w:val="00A2277A"/>
    <w:rsid w:val="00A328BA"/>
    <w:rsid w:val="00A40633"/>
    <w:rsid w:val="00A42AAE"/>
    <w:rsid w:val="00A50BA1"/>
    <w:rsid w:val="00A56D6D"/>
    <w:rsid w:val="00A56FFF"/>
    <w:rsid w:val="00A700F0"/>
    <w:rsid w:val="00AA0766"/>
    <w:rsid w:val="00AA28B0"/>
    <w:rsid w:val="00AB0EFE"/>
    <w:rsid w:val="00AB168D"/>
    <w:rsid w:val="00AB757F"/>
    <w:rsid w:val="00AB7FA9"/>
    <w:rsid w:val="00AD2FEC"/>
    <w:rsid w:val="00AD7040"/>
    <w:rsid w:val="00AE0EAD"/>
    <w:rsid w:val="00B012C3"/>
    <w:rsid w:val="00B07CD0"/>
    <w:rsid w:val="00B269E7"/>
    <w:rsid w:val="00B3044C"/>
    <w:rsid w:val="00B31BDD"/>
    <w:rsid w:val="00B40A05"/>
    <w:rsid w:val="00B50C13"/>
    <w:rsid w:val="00B65A3E"/>
    <w:rsid w:val="00B82F00"/>
    <w:rsid w:val="00B84A3D"/>
    <w:rsid w:val="00B90F74"/>
    <w:rsid w:val="00B94B77"/>
    <w:rsid w:val="00BB4D8F"/>
    <w:rsid w:val="00BC2C4F"/>
    <w:rsid w:val="00BE12A9"/>
    <w:rsid w:val="00BE5F0F"/>
    <w:rsid w:val="00BE74BB"/>
    <w:rsid w:val="00C04D88"/>
    <w:rsid w:val="00C127F0"/>
    <w:rsid w:val="00C53AED"/>
    <w:rsid w:val="00C61320"/>
    <w:rsid w:val="00C633A9"/>
    <w:rsid w:val="00C706D8"/>
    <w:rsid w:val="00C74A38"/>
    <w:rsid w:val="00C7679E"/>
    <w:rsid w:val="00C76A85"/>
    <w:rsid w:val="00C80796"/>
    <w:rsid w:val="00C81F44"/>
    <w:rsid w:val="00C82AFA"/>
    <w:rsid w:val="00C86561"/>
    <w:rsid w:val="00C86757"/>
    <w:rsid w:val="00C91203"/>
    <w:rsid w:val="00CB2E35"/>
    <w:rsid w:val="00CB30ED"/>
    <w:rsid w:val="00CB327C"/>
    <w:rsid w:val="00CC0D10"/>
    <w:rsid w:val="00CE0ACB"/>
    <w:rsid w:val="00CE5A69"/>
    <w:rsid w:val="00CF6C07"/>
    <w:rsid w:val="00D004B1"/>
    <w:rsid w:val="00D02B21"/>
    <w:rsid w:val="00D03738"/>
    <w:rsid w:val="00D27A75"/>
    <w:rsid w:val="00D55883"/>
    <w:rsid w:val="00D72934"/>
    <w:rsid w:val="00D752EF"/>
    <w:rsid w:val="00D75FB0"/>
    <w:rsid w:val="00DA7466"/>
    <w:rsid w:val="00DB396B"/>
    <w:rsid w:val="00DB449A"/>
    <w:rsid w:val="00DB4AA1"/>
    <w:rsid w:val="00DD793F"/>
    <w:rsid w:val="00DD7C52"/>
    <w:rsid w:val="00E071D4"/>
    <w:rsid w:val="00E21353"/>
    <w:rsid w:val="00E22F57"/>
    <w:rsid w:val="00E237F6"/>
    <w:rsid w:val="00E247AD"/>
    <w:rsid w:val="00E45410"/>
    <w:rsid w:val="00E63423"/>
    <w:rsid w:val="00E63D25"/>
    <w:rsid w:val="00EB1AE3"/>
    <w:rsid w:val="00EB539F"/>
    <w:rsid w:val="00EC1660"/>
    <w:rsid w:val="00ED27D9"/>
    <w:rsid w:val="00EE5572"/>
    <w:rsid w:val="00EE5E24"/>
    <w:rsid w:val="00F13419"/>
    <w:rsid w:val="00F20330"/>
    <w:rsid w:val="00F32355"/>
    <w:rsid w:val="00F32CE2"/>
    <w:rsid w:val="00F36132"/>
    <w:rsid w:val="00F43A78"/>
    <w:rsid w:val="00F44E8A"/>
    <w:rsid w:val="00F47569"/>
    <w:rsid w:val="00F5573E"/>
    <w:rsid w:val="00F62DA8"/>
    <w:rsid w:val="00F66F39"/>
    <w:rsid w:val="00F82CCF"/>
    <w:rsid w:val="00F83149"/>
    <w:rsid w:val="00F83C2C"/>
    <w:rsid w:val="00F87A60"/>
    <w:rsid w:val="00F90A2C"/>
    <w:rsid w:val="00F953AF"/>
    <w:rsid w:val="00F95881"/>
    <w:rsid w:val="00F978E9"/>
    <w:rsid w:val="00FA45CF"/>
    <w:rsid w:val="00FA57FA"/>
    <w:rsid w:val="00FA6BC1"/>
    <w:rsid w:val="00FC188D"/>
    <w:rsid w:val="00FD6E84"/>
    <w:rsid w:val="00FD79E3"/>
    <w:rsid w:val="00FE1110"/>
    <w:rsid w:val="00FE4AD8"/>
    <w:rsid w:val="00FE700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D93FE"/>
  <w15:chartTrackingRefBased/>
  <w15:docId w15:val="{1AA48963-2D87-44CF-91FC-D77998E1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4"/>
  </w:style>
  <w:style w:type="paragraph" w:styleId="Footer">
    <w:name w:val="footer"/>
    <w:basedOn w:val="Normal"/>
    <w:link w:val="FooterChar"/>
    <w:uiPriority w:val="99"/>
    <w:unhideWhenUsed/>
    <w:rsid w:val="00A05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4"/>
  </w:style>
  <w:style w:type="character" w:customStyle="1" w:styleId="Heading2Char">
    <w:name w:val="Heading 2 Char"/>
    <w:basedOn w:val="DefaultParagraphFont"/>
    <w:link w:val="Heading2"/>
    <w:uiPriority w:val="9"/>
    <w:rsid w:val="00A05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05BB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5EEC"/>
  </w:style>
  <w:style w:type="character" w:styleId="Hyperlink">
    <w:name w:val="Hyperlink"/>
    <w:basedOn w:val="DefaultParagraphFont"/>
    <w:uiPriority w:val="99"/>
    <w:unhideWhenUsed/>
    <w:rsid w:val="00B9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2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lTLH1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c.li/3D34A8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sc.li/3B08H3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82OuN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3085-3BDE-44AC-AEFB-F43F22E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Lava Lamp_primary science investigation_teacher notes</vt:lpstr>
    </vt:vector>
  </TitlesOfParts>
  <Company>Royal Society of Chemistry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Lampa laibhe: nótaí don mhúinteoir</dc:title>
  <dc:subject>Dírítear sa turgnamh seo ar an ngás dé‑ocsaíd charbóin ag coipeadh trí leachtanna.</dc:subject>
  <dc:creator>Chloe Francis</dc:creator>
  <cp:keywords>Primary science experiment_investigation_solids_liquids_gases_materials_states_mass</cp:keywords>
  <dc:description>Royal Society of Chemistry</dc:description>
  <cp:lastModifiedBy>Chloe Francis</cp:lastModifiedBy>
  <cp:revision>3</cp:revision>
  <dcterms:created xsi:type="dcterms:W3CDTF">2021-07-25T10:01:00Z</dcterms:created>
  <dcterms:modified xsi:type="dcterms:W3CDTF">2021-08-19T11:24:00Z</dcterms:modified>
</cp:coreProperties>
</file>