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9D62E" w14:textId="77777777" w:rsidR="000735F0" w:rsidRDefault="000735F0" w:rsidP="000735F0">
      <w:pPr>
        <w:pStyle w:val="Leadparagraph"/>
        <w:spacing w:after="0"/>
        <w:rPr>
          <w:rStyle w:val="LeadparagraphChar"/>
          <w:bCs/>
          <w:iCs/>
        </w:rPr>
      </w:pPr>
      <w:r>
        <w:rPr>
          <w:rStyle w:val="LeadparagraphChar"/>
          <w:i/>
        </w:rPr>
        <w:t>Education in Chemistry</w:t>
      </w:r>
      <w:r>
        <w:rPr>
          <w:rStyle w:val="LeadparagraphChar"/>
        </w:rPr>
        <w:br/>
      </w:r>
      <w:bookmarkStart w:id="0" w:name="_Hlk77065528"/>
      <w:r>
        <w:rPr>
          <w:rStyle w:val="LeadparagraphChar"/>
          <w:iCs/>
        </w:rPr>
        <w:t>Sustainability in chemistry</w:t>
      </w:r>
      <w:r>
        <w:rPr>
          <w:rStyle w:val="LeadparagraphChar"/>
          <w:bCs/>
          <w:iCs/>
        </w:rPr>
        <w:t xml:space="preserve"> 2021</w:t>
      </w:r>
    </w:p>
    <w:bookmarkEnd w:id="0"/>
    <w:p w14:paraId="699D1FD2" w14:textId="656C8175" w:rsidR="000735F0" w:rsidRPr="000735F0" w:rsidRDefault="000735F0" w:rsidP="000735F0">
      <w:pPr>
        <w:pStyle w:val="Leadparagraph"/>
      </w:pPr>
      <w:r>
        <w:rPr>
          <w:rStyle w:val="LeadparagraphChar"/>
          <w:bCs/>
        </w:rPr>
        <w:t xml:space="preserve">Goal 2: </w:t>
      </w:r>
      <w:r>
        <w:rPr>
          <w:bCs/>
        </w:rPr>
        <w:t>End hunger, achieve food security and improved nutrition and promote sustainable agriculture</w:t>
      </w:r>
      <w:r>
        <w:rPr>
          <w:rStyle w:val="LeadparagraphChar"/>
          <w:bCs/>
        </w:rPr>
        <w:br/>
      </w:r>
      <w:hyperlink r:id="rId11" w:history="1">
        <w:r>
          <w:rPr>
            <w:rStyle w:val="Hyperlink"/>
          </w:rPr>
          <w:t>rsc.li/3sFPwsx</w:t>
        </w:r>
      </w:hyperlink>
    </w:p>
    <w:p w14:paraId="1EA4DAFB" w14:textId="39931865" w:rsidR="00003A68" w:rsidRPr="00003A68" w:rsidRDefault="00003A68" w:rsidP="00003A68">
      <w:pPr>
        <w:keepLines w:val="0"/>
        <w:spacing w:after="0"/>
        <w:rPr>
          <w:rFonts w:eastAsia="Times New Roman"/>
          <w:lang w:eastAsia="en-GB"/>
        </w:rPr>
      </w:pPr>
      <w:r w:rsidRPr="00003A68">
        <w:rPr>
          <w:rFonts w:eastAsia="Times New Roman"/>
          <w:lang w:eastAsia="en-GB"/>
        </w:rPr>
        <w:t>Information sheet for assessing the common practical assessment competencies (CPACs) in the English A</w:t>
      </w:r>
      <w:r w:rsidR="00B96AEA">
        <w:rPr>
          <w:rFonts w:eastAsia="Times New Roman"/>
          <w:lang w:eastAsia="en-GB"/>
        </w:rPr>
        <w:t>-l</w:t>
      </w:r>
      <w:r w:rsidRPr="00003A68">
        <w:rPr>
          <w:rFonts w:eastAsia="Times New Roman"/>
          <w:lang w:eastAsia="en-GB"/>
        </w:rPr>
        <w:t>evel chemistry curriculums (OCR, Edexcel, AQA)</w:t>
      </w:r>
    </w:p>
    <w:p w14:paraId="357184C2" w14:textId="77777777" w:rsidR="00003A68" w:rsidRPr="00003A68" w:rsidRDefault="00003A68" w:rsidP="00003A68">
      <w:pPr>
        <w:keepLines w:val="0"/>
        <w:spacing w:before="200" w:after="0"/>
        <w:rPr>
          <w:rFonts w:eastAsia="Times New Roman"/>
          <w:lang w:eastAsia="en-GB"/>
        </w:rPr>
      </w:pPr>
    </w:p>
    <w:tbl>
      <w:tblPr>
        <w:tblW w:w="9878" w:type="dxa"/>
        <w:tblInd w:w="-147" w:type="dxa"/>
        <w:tblLook w:val="04A0" w:firstRow="1" w:lastRow="0" w:firstColumn="1" w:lastColumn="0" w:noHBand="0" w:noVBand="1"/>
      </w:tblPr>
      <w:tblGrid>
        <w:gridCol w:w="916"/>
        <w:gridCol w:w="4755"/>
        <w:gridCol w:w="2693"/>
        <w:gridCol w:w="1514"/>
      </w:tblGrid>
      <w:tr w:rsidR="00003A68" w:rsidRPr="00003A68" w14:paraId="091C9695" w14:textId="77777777" w:rsidTr="00A22FFC">
        <w:trPr>
          <w:trHeight w:val="132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EDB72" w14:textId="77777777" w:rsidR="00003A68" w:rsidRPr="00003A68" w:rsidRDefault="00003A68" w:rsidP="00003A68">
            <w:pPr>
              <w:keepLines w:val="0"/>
              <w:spacing w:after="0"/>
              <w:jc w:val="center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b/>
                <w:bCs/>
                <w:color w:val="000000"/>
                <w:lang w:eastAsia="en-GB"/>
              </w:rPr>
              <w:t>The rate of hydrolysis of urea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57D80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Date:</w:t>
            </w:r>
          </w:p>
        </w:tc>
      </w:tr>
      <w:tr w:rsidR="00003A68" w:rsidRPr="00003A68" w14:paraId="567358D7" w14:textId="77777777" w:rsidTr="00A22FFC">
        <w:trPr>
          <w:trHeight w:val="238"/>
        </w:trPr>
        <w:tc>
          <w:tcPr>
            <w:tcW w:w="9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98801" w14:textId="77777777" w:rsidR="00003A68" w:rsidRPr="00003A68" w:rsidRDefault="00003A68" w:rsidP="00003A68">
            <w:pPr>
              <w:keepNext/>
              <w:spacing w:before="240" w:after="0"/>
              <w:jc w:val="center"/>
              <w:outlineLvl w:val="0"/>
              <w:rPr>
                <w:rFonts w:eastAsia="Times New Roman"/>
                <w:b/>
                <w:bCs/>
                <w:color w:val="2F5496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Apparatus and techniques (AT)</w:t>
            </w:r>
          </w:p>
        </w:tc>
      </w:tr>
      <w:tr w:rsidR="00003A68" w:rsidRPr="00003A68" w14:paraId="5E96AB0C" w14:textId="77777777" w:rsidTr="00A22FFC">
        <w:trPr>
          <w:trHeight w:val="28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41F14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03A68">
              <w:rPr>
                <w:rFonts w:eastAsia="Times New Roman"/>
                <w:b/>
                <w:bCs/>
                <w:color w:val="000000"/>
                <w:lang w:eastAsia="en-GB"/>
              </w:rPr>
              <w:t>Code</w:t>
            </w:r>
          </w:p>
        </w:tc>
        <w:tc>
          <w:tcPr>
            <w:tcW w:w="8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8F61D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03A68">
              <w:rPr>
                <w:rFonts w:eastAsia="Times New Roman"/>
                <w:b/>
                <w:bCs/>
                <w:color w:val="000000"/>
                <w:lang w:eastAsia="en-GB"/>
              </w:rPr>
              <w:t>Description</w:t>
            </w:r>
          </w:p>
        </w:tc>
      </w:tr>
      <w:tr w:rsidR="00003A68" w:rsidRPr="00003A68" w14:paraId="61024C6F" w14:textId="77777777" w:rsidTr="00A22FFC">
        <w:trPr>
          <w:trHeight w:val="18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CD682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0953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Use appropriate apparatus to record a range of time, volume of liquids measurements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95A8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003A68" w:rsidRPr="00003A68" w14:paraId="271C20D4" w14:textId="77777777" w:rsidTr="00A22FFC">
        <w:trPr>
          <w:trHeight w:val="321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B2893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589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Use laboratory apparatus for a variety of experimental techniques, including titration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41DE9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003A68" w:rsidRPr="00003A68" w14:paraId="10A9ECF6" w14:textId="77777777" w:rsidTr="00A22FFC">
        <w:trPr>
          <w:trHeight w:val="321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2CC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76865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Measure pH using pH meter, or pH probe on a data logger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CE640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003A68" w:rsidRPr="00003A68" w14:paraId="73143A53" w14:textId="77777777" w:rsidTr="00A22FFC">
        <w:trPr>
          <w:trHeight w:val="373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44653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B764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Safely and carefully handle solids and liquids, including corrosive, irritant substances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A5DF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003A68" w:rsidRPr="00003A68" w14:paraId="322BE156" w14:textId="77777777" w:rsidTr="00A22FFC">
        <w:trPr>
          <w:trHeight w:val="39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81AE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4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1D00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Measure rates of reaction by at least two different methods, for example: an initial rate method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71C0C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003A68" w:rsidRPr="00003A68" w14:paraId="6B0BABB3" w14:textId="77777777" w:rsidTr="00A22FFC">
        <w:trPr>
          <w:trHeight w:val="280"/>
        </w:trPr>
        <w:tc>
          <w:tcPr>
            <w:tcW w:w="9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06626" w14:textId="088178C5" w:rsidR="00003A68" w:rsidRPr="00003A68" w:rsidRDefault="00003A68" w:rsidP="00003A68">
            <w:pPr>
              <w:keepNext/>
              <w:spacing w:before="240" w:after="0"/>
              <w:jc w:val="center"/>
              <w:outlineLvl w:val="0"/>
              <w:rPr>
                <w:rFonts w:eastAsia="Times New Roman"/>
                <w:b/>
                <w:bCs/>
                <w:color w:val="2F5496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Targeted common practical assessment criteria</w:t>
            </w:r>
          </w:p>
        </w:tc>
      </w:tr>
      <w:tr w:rsidR="00003A68" w:rsidRPr="00003A68" w14:paraId="7AA5AB7C" w14:textId="77777777" w:rsidTr="00A22FFC">
        <w:trPr>
          <w:trHeight w:val="26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6E172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03A68">
              <w:rPr>
                <w:rFonts w:eastAsia="Times New Roman"/>
                <w:b/>
                <w:bCs/>
                <w:color w:val="000000"/>
                <w:lang w:eastAsia="en-GB"/>
              </w:rPr>
              <w:t>Code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3B027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03A68">
              <w:rPr>
                <w:rFonts w:eastAsia="Times New Roman"/>
                <w:b/>
                <w:bCs/>
                <w:color w:val="000000"/>
                <w:lang w:eastAsia="en-GB"/>
              </w:rPr>
              <w:t>Description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9848F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03A68">
              <w:rPr>
                <w:rFonts w:eastAsia="Times New Roman"/>
                <w:b/>
                <w:bCs/>
                <w:color w:val="000000"/>
                <w:lang w:eastAsia="en-GB"/>
              </w:rPr>
              <w:t>Evidenced by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F4B39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03A68">
              <w:rPr>
                <w:rFonts w:eastAsia="Times New Roman"/>
                <w:b/>
                <w:bCs/>
                <w:color w:val="000000"/>
                <w:lang w:eastAsia="en-GB"/>
              </w:rPr>
              <w:t>Standard achieved</w:t>
            </w:r>
          </w:p>
        </w:tc>
      </w:tr>
      <w:tr w:rsidR="00003A68" w:rsidRPr="00003A68" w14:paraId="3C4EE1B3" w14:textId="77777777" w:rsidTr="00A22FFC">
        <w:trPr>
          <w:trHeight w:val="56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0B5D3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1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C2A34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Correctly follows instructions to carry out experimental techniques or procedures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2C02D4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t>Teacher observation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5551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003A68" w:rsidRPr="00003A68" w14:paraId="4F341DE9" w14:textId="77777777" w:rsidTr="00A22FFC">
        <w:trPr>
          <w:trHeight w:val="97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5514A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2a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C65BD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Correctly uses appropriate instrumentation, apparatus and materials (including ICT) to carry out investigative activities, experimental techniques and procedures with minimal assistance or prompting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7E60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t>Teacher observation, verbal questioning during practical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0FA6E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003A68" w:rsidRPr="00003A68" w14:paraId="437ADA24" w14:textId="77777777" w:rsidTr="00A22FFC">
        <w:trPr>
          <w:trHeight w:val="84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C4638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2b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E8C43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Carries out techniques or procedures methodically, in sequence and in combination, identifying practical issues and making adjustments when necessary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CFD6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t>Written question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D3B5A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003A68" w:rsidRPr="00003A68" w14:paraId="5E51DEB7" w14:textId="77777777" w:rsidTr="00A22FFC">
        <w:trPr>
          <w:trHeight w:val="84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F6706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2c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4A1C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Identifies and controls significant quantitative variables where applicable and plans approaches to take account of variables that cannot readily be controlled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1AD2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t xml:space="preserve">Written question, teacher observation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AD81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003A68" w:rsidRPr="00003A68" w14:paraId="2ACC50D3" w14:textId="77777777" w:rsidTr="00A22FFC">
        <w:trPr>
          <w:trHeight w:val="60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9FCCF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2d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3B03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Selects appropriate equipment and measurement strategies in order to ensure suitably accurate results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A335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t>Teacher observation or written equipment list with justification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D5D0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003A68" w:rsidRPr="00003A68" w14:paraId="049BE34A" w14:textId="77777777" w:rsidTr="00A22FFC">
        <w:trPr>
          <w:trHeight w:val="84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57FD5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3a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1A62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Identifies hazards and assesses risks associated with these hazards, making safety adjustments as necessary, when carrying out experimental techniques and procedures in the lab or field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EF78C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t>Hazards and precautions identified – written question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B7673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003A68" w:rsidRPr="00003A68" w14:paraId="2B144422" w14:textId="77777777" w:rsidTr="00A22FFC">
        <w:trPr>
          <w:trHeight w:val="489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B2DBA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3b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619F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Uses appropriate safety equipment and approaches to minimise risks with minimal prompting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6AC2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t>Teacher observation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F4D47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003A68" w:rsidRPr="00003A68" w14:paraId="6D4C9A0A" w14:textId="77777777" w:rsidTr="00A22FFC">
        <w:trPr>
          <w:trHeight w:val="56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68DB0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4a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681C4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 xml:space="preserve">Makes accurate observations relevant to the experimental or investigative procedure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CF419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t>Completed results chart showing accuracy for results. Look at this holistically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D5040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003A68" w:rsidRPr="00003A68" w14:paraId="00EFB35A" w14:textId="77777777" w:rsidTr="00A22FFC">
        <w:trPr>
          <w:trHeight w:val="56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E55F7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4b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4A099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FF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 xml:space="preserve">Obtains accurate, precise and sufficient data for experimental and investigative procedures and </w:t>
            </w:r>
            <w:r w:rsidRPr="00003A68">
              <w:rPr>
                <w:rFonts w:eastAsia="Times New Roman"/>
                <w:color w:val="000000"/>
                <w:lang w:eastAsia="en-GB"/>
              </w:rPr>
              <w:lastRenderedPageBreak/>
              <w:t>records this methodically using appropriate units and conventions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1EC72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lastRenderedPageBreak/>
              <w:t xml:space="preserve">Complete results chart, with correct title and units containing accurate results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8833F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003A68" w:rsidRPr="00003A68" w14:paraId="2DA3C4AD" w14:textId="77777777" w:rsidTr="00A22FFC">
        <w:trPr>
          <w:trHeight w:val="56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0354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5a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2BE9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 xml:space="preserve">Uses appropriate software and/or tools to process data, carry out research and report findings.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6416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FF0000"/>
                <w:lang w:eastAsia="en-GB"/>
              </w:rPr>
              <w:t>Correctly drawn graph. Calculations leading to conclusion based on results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88C87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 </w:t>
            </w:r>
          </w:p>
        </w:tc>
      </w:tr>
      <w:tr w:rsidR="00003A68" w:rsidRPr="00003A68" w14:paraId="313C2553" w14:textId="77777777" w:rsidTr="00A22FFC">
        <w:trPr>
          <w:trHeight w:val="494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CEC12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5b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7CD4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Cites sources of information demonstrating that research has taken place, supporting planning and conclusions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6A875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FF0000"/>
                <w:lang w:eastAsia="en-GB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695E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</w:p>
        </w:tc>
      </w:tr>
      <w:tr w:rsidR="00003A68" w:rsidRPr="00003A68" w14:paraId="5B38FCAE" w14:textId="77777777" w:rsidTr="00A22FFC">
        <w:trPr>
          <w:trHeight w:val="778"/>
        </w:trPr>
        <w:tc>
          <w:tcPr>
            <w:tcW w:w="9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0A363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color w:val="000000"/>
                <w:lang w:eastAsia="en-GB"/>
              </w:rPr>
            </w:pPr>
            <w:r w:rsidRPr="00003A68">
              <w:rPr>
                <w:rFonts w:eastAsia="Times New Roman"/>
                <w:color w:val="000000"/>
                <w:lang w:eastAsia="en-GB"/>
              </w:rPr>
              <w:t>Teacher/Student targets from practical:</w:t>
            </w:r>
          </w:p>
        </w:tc>
      </w:tr>
      <w:tr w:rsidR="00003A68" w:rsidRPr="00003A68" w14:paraId="79ED828F" w14:textId="77777777" w:rsidTr="00A22FFC">
        <w:trPr>
          <w:trHeight w:val="300"/>
        </w:trPr>
        <w:tc>
          <w:tcPr>
            <w:tcW w:w="987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344298D2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03A68">
              <w:rPr>
                <w:rFonts w:eastAsia="Times New Roman"/>
                <w:i/>
                <w:iCs/>
                <w:color w:val="000000"/>
                <w:lang w:eastAsia="en-GB"/>
              </w:rPr>
              <w:t xml:space="preserve">Note: for a learner to have achieved total competency in a skill, they need to have achieved that common practical assessment criteria a number of times across a number of </w:t>
            </w:r>
            <w:proofErr w:type="spellStart"/>
            <w:r w:rsidRPr="00003A68">
              <w:rPr>
                <w:rFonts w:eastAsia="Times New Roman"/>
                <w:i/>
                <w:iCs/>
                <w:color w:val="000000"/>
                <w:lang w:eastAsia="en-GB"/>
              </w:rPr>
              <w:t>practicals</w:t>
            </w:r>
            <w:proofErr w:type="spellEnd"/>
            <w:r w:rsidRPr="00003A68">
              <w:rPr>
                <w:rFonts w:eastAsia="Times New Roman"/>
                <w:i/>
                <w:iCs/>
                <w:color w:val="000000"/>
                <w:lang w:eastAsia="en-GB"/>
              </w:rPr>
              <w:t xml:space="preserve"> during the two years of an A Level chemistry course.</w:t>
            </w:r>
          </w:p>
        </w:tc>
      </w:tr>
    </w:tbl>
    <w:p w14:paraId="27B692B9" w14:textId="77777777" w:rsidR="00003A68" w:rsidRPr="00003A68" w:rsidRDefault="00003A68" w:rsidP="00003A68">
      <w:pPr>
        <w:keepLines w:val="0"/>
        <w:spacing w:after="0"/>
        <w:rPr>
          <w:rFonts w:eastAsia="Times New Roman"/>
          <w:lang w:eastAsia="en-GB"/>
        </w:rPr>
      </w:pPr>
    </w:p>
    <w:p w14:paraId="222796E7" w14:textId="77777777" w:rsidR="00003A68" w:rsidRPr="00003A68" w:rsidRDefault="00003A68" w:rsidP="00003A68">
      <w:pPr>
        <w:keepLines w:val="0"/>
        <w:spacing w:after="0"/>
        <w:rPr>
          <w:rFonts w:eastAsia="Times New Roman"/>
          <w:lang w:eastAsia="en-GB"/>
        </w:rPr>
      </w:pPr>
    </w:p>
    <w:p w14:paraId="63D4F1A2" w14:textId="77777777" w:rsidR="00003A68" w:rsidRPr="00003A68" w:rsidRDefault="00003A68" w:rsidP="00003A68">
      <w:pPr>
        <w:keepLines w:val="0"/>
        <w:spacing w:after="0"/>
        <w:rPr>
          <w:rFonts w:eastAsia="Times New Roman"/>
          <w:lang w:eastAsia="en-GB"/>
        </w:rPr>
      </w:pPr>
    </w:p>
    <w:p w14:paraId="7B46CC42" w14:textId="77777777" w:rsidR="00003A68" w:rsidRPr="00003A68" w:rsidRDefault="00003A68" w:rsidP="00003A68">
      <w:pPr>
        <w:keepNext/>
        <w:spacing w:before="360" w:after="0"/>
        <w:outlineLvl w:val="1"/>
        <w:rPr>
          <w:rFonts w:eastAsia="Calibri"/>
          <w:b/>
          <w:color w:val="2C4D67"/>
        </w:rPr>
      </w:pPr>
      <w:r w:rsidRPr="00003A68">
        <w:rPr>
          <w:rFonts w:eastAsia="Calibri"/>
          <w:b/>
          <w:color w:val="2C4D67"/>
        </w:rPr>
        <w:t>Teacher observation check list</w:t>
      </w:r>
    </w:p>
    <w:p w14:paraId="6616FC35" w14:textId="77777777" w:rsidR="00003A68" w:rsidRPr="00003A68" w:rsidRDefault="00003A68" w:rsidP="00003A68">
      <w:pPr>
        <w:keepLines w:val="0"/>
        <w:spacing w:after="0"/>
        <w:rPr>
          <w:rFonts w:eastAsia="Calibri"/>
        </w:rPr>
      </w:pPr>
      <w:r w:rsidRPr="00003A68">
        <w:rPr>
          <w:rFonts w:eastAsia="Calibri"/>
        </w:rPr>
        <w:t>Suggested format for teacher observation check list to assess CPACs visually during the lesson.</w:t>
      </w:r>
    </w:p>
    <w:p w14:paraId="1AD65D64" w14:textId="77777777" w:rsidR="00003A68" w:rsidRPr="00003A68" w:rsidRDefault="00003A68" w:rsidP="00003A68">
      <w:pPr>
        <w:keepLines w:val="0"/>
        <w:spacing w:after="0"/>
        <w:rPr>
          <w:rFonts w:eastAsia="Times New Roman"/>
          <w:lang w:eastAsia="en-GB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2166"/>
        <w:gridCol w:w="1189"/>
        <w:gridCol w:w="1162"/>
        <w:gridCol w:w="1432"/>
        <w:gridCol w:w="850"/>
        <w:gridCol w:w="851"/>
        <w:gridCol w:w="1417"/>
      </w:tblGrid>
      <w:tr w:rsidR="00003A68" w:rsidRPr="00003A68" w14:paraId="5928091A" w14:textId="77777777" w:rsidTr="00A22FFC">
        <w:tc>
          <w:tcPr>
            <w:tcW w:w="2166" w:type="dxa"/>
            <w:vMerge w:val="restart"/>
          </w:tcPr>
          <w:p w14:paraId="2CC97A87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CPAC</w:t>
            </w:r>
          </w:p>
          <w:p w14:paraId="486E6588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Date:</w:t>
            </w:r>
          </w:p>
          <w:p w14:paraId="4E3A001A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Practical:</w:t>
            </w:r>
          </w:p>
          <w:p w14:paraId="2222BC4A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  <w:p w14:paraId="299E2A5E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Name:</w:t>
            </w:r>
          </w:p>
        </w:tc>
        <w:tc>
          <w:tcPr>
            <w:tcW w:w="1189" w:type="dxa"/>
            <w:vMerge w:val="restart"/>
          </w:tcPr>
          <w:p w14:paraId="33CC1691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1a</w:t>
            </w:r>
          </w:p>
          <w:p w14:paraId="378A77E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Correctly follows instruction</w:t>
            </w:r>
          </w:p>
        </w:tc>
        <w:tc>
          <w:tcPr>
            <w:tcW w:w="1162" w:type="dxa"/>
            <w:vMerge w:val="restart"/>
          </w:tcPr>
          <w:p w14:paraId="56273189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2a</w:t>
            </w:r>
          </w:p>
          <w:p w14:paraId="38A43354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Correctly uses apparatus</w:t>
            </w:r>
          </w:p>
        </w:tc>
        <w:tc>
          <w:tcPr>
            <w:tcW w:w="1432" w:type="dxa"/>
            <w:vMerge w:val="restart"/>
          </w:tcPr>
          <w:p w14:paraId="0E520033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2d</w:t>
            </w:r>
          </w:p>
          <w:p w14:paraId="7ADE6077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Selects appropriate equipment</w:t>
            </w:r>
          </w:p>
        </w:tc>
        <w:tc>
          <w:tcPr>
            <w:tcW w:w="3118" w:type="dxa"/>
            <w:gridSpan w:val="3"/>
          </w:tcPr>
          <w:p w14:paraId="4027C16C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3b</w:t>
            </w:r>
          </w:p>
          <w:p w14:paraId="50342061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  <w:r w:rsidRPr="00003A68">
              <w:rPr>
                <w:rFonts w:eastAsia="Times New Roman"/>
                <w:lang w:eastAsia="en-GB"/>
              </w:rPr>
              <w:t>Appropriate safety</w:t>
            </w:r>
          </w:p>
          <w:p w14:paraId="7ACB0266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</w:tr>
      <w:tr w:rsidR="00003A68" w:rsidRPr="00003A68" w14:paraId="1A44322A" w14:textId="77777777" w:rsidTr="00A22FFC">
        <w:tc>
          <w:tcPr>
            <w:tcW w:w="2166" w:type="dxa"/>
            <w:vMerge/>
          </w:tcPr>
          <w:p w14:paraId="6FF202A2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1189" w:type="dxa"/>
            <w:vMerge/>
          </w:tcPr>
          <w:p w14:paraId="325BF90A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1162" w:type="dxa"/>
            <w:vMerge/>
          </w:tcPr>
          <w:p w14:paraId="0D6DB599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1432" w:type="dxa"/>
            <w:vMerge/>
          </w:tcPr>
          <w:p w14:paraId="44DC7491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850" w:type="dxa"/>
          </w:tcPr>
          <w:p w14:paraId="5870AB2D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003A68">
              <w:rPr>
                <w:rFonts w:eastAsia="Times New Roman"/>
                <w:sz w:val="16"/>
                <w:szCs w:val="16"/>
                <w:lang w:eastAsia="en-GB"/>
              </w:rPr>
              <w:t>Goggles</w:t>
            </w:r>
          </w:p>
        </w:tc>
        <w:tc>
          <w:tcPr>
            <w:tcW w:w="851" w:type="dxa"/>
          </w:tcPr>
          <w:p w14:paraId="7563C8A4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003A68">
              <w:rPr>
                <w:rFonts w:eastAsia="Times New Roman"/>
                <w:sz w:val="16"/>
                <w:szCs w:val="16"/>
                <w:lang w:eastAsia="en-GB"/>
              </w:rPr>
              <w:t>Pipette</w:t>
            </w:r>
          </w:p>
        </w:tc>
        <w:tc>
          <w:tcPr>
            <w:tcW w:w="1417" w:type="dxa"/>
          </w:tcPr>
          <w:p w14:paraId="10153FF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sz w:val="16"/>
                <w:szCs w:val="16"/>
                <w:lang w:eastAsia="en-GB"/>
              </w:rPr>
            </w:pPr>
            <w:r w:rsidRPr="00003A68">
              <w:rPr>
                <w:rFonts w:eastAsia="Times New Roman"/>
                <w:sz w:val="16"/>
                <w:szCs w:val="16"/>
                <w:lang w:eastAsia="en-GB"/>
              </w:rPr>
              <w:t>Burette</w:t>
            </w:r>
          </w:p>
        </w:tc>
      </w:tr>
      <w:tr w:rsidR="00003A68" w:rsidRPr="00003A68" w14:paraId="0404E5C2" w14:textId="77777777" w:rsidTr="00A22FFC">
        <w:trPr>
          <w:trHeight w:val="934"/>
        </w:trPr>
        <w:tc>
          <w:tcPr>
            <w:tcW w:w="2166" w:type="dxa"/>
          </w:tcPr>
          <w:p w14:paraId="45452EA7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1189" w:type="dxa"/>
          </w:tcPr>
          <w:p w14:paraId="0A1B9BC1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1162" w:type="dxa"/>
          </w:tcPr>
          <w:p w14:paraId="603301D8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1432" w:type="dxa"/>
          </w:tcPr>
          <w:p w14:paraId="1FDAA74B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850" w:type="dxa"/>
          </w:tcPr>
          <w:p w14:paraId="2250AA56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851" w:type="dxa"/>
          </w:tcPr>
          <w:p w14:paraId="0BA360AA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  <w:tc>
          <w:tcPr>
            <w:tcW w:w="1417" w:type="dxa"/>
          </w:tcPr>
          <w:p w14:paraId="15C00ECF" w14:textId="77777777" w:rsidR="00003A68" w:rsidRPr="00003A68" w:rsidRDefault="00003A68" w:rsidP="00003A68">
            <w:pPr>
              <w:keepLines w:val="0"/>
              <w:spacing w:after="0"/>
              <w:rPr>
                <w:rFonts w:eastAsia="Times New Roman"/>
                <w:lang w:eastAsia="en-GB"/>
              </w:rPr>
            </w:pPr>
          </w:p>
        </w:tc>
      </w:tr>
    </w:tbl>
    <w:p w14:paraId="4AEEECB0" w14:textId="77777777" w:rsidR="00003A68" w:rsidRPr="00003A68" w:rsidRDefault="00003A68" w:rsidP="00003A68">
      <w:pPr>
        <w:keepLines w:val="0"/>
        <w:spacing w:after="0"/>
        <w:rPr>
          <w:rFonts w:eastAsia="Times New Roman"/>
          <w:lang w:eastAsia="en-GB"/>
        </w:rPr>
      </w:pPr>
    </w:p>
    <w:p w14:paraId="416654EB" w14:textId="0EE7F749" w:rsidR="007705C4" w:rsidRPr="00003A68" w:rsidRDefault="007705C4" w:rsidP="00003A68"/>
    <w:sectPr w:rsidR="007705C4" w:rsidRPr="00003A68" w:rsidSect="00042CA7">
      <w:footerReference w:type="default" r:id="rId12"/>
      <w:headerReference w:type="first" r:id="rId13"/>
      <w:footerReference w:type="first" r:id="rId14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9ACA86" w14:textId="77777777" w:rsidR="003B48C2" w:rsidRDefault="003B48C2" w:rsidP="000D3D40">
      <w:r>
        <w:separator/>
      </w:r>
    </w:p>
  </w:endnote>
  <w:endnote w:type="continuationSeparator" w:id="0">
    <w:p w14:paraId="7CF5835E" w14:textId="77777777" w:rsidR="003B48C2" w:rsidRDefault="003B48C2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2" w14:textId="553BCF27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4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813D0B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4" w14:textId="42EF9EFF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813D0B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D0390" w14:textId="77777777" w:rsidR="003B48C2" w:rsidRDefault="003B48C2" w:rsidP="000D3D40">
      <w:r>
        <w:separator/>
      </w:r>
    </w:p>
  </w:footnote>
  <w:footnote w:type="continuationSeparator" w:id="0">
    <w:p w14:paraId="40D47664" w14:textId="77777777" w:rsidR="003B48C2" w:rsidRDefault="003B48C2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408F3" w14:textId="650421A1" w:rsidR="00343CBA" w:rsidRDefault="005414C3" w:rsidP="005414C3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E7168"/>
    <w:multiLevelType w:val="hybridMultilevel"/>
    <w:tmpl w:val="ADF4E908"/>
    <w:lvl w:ilvl="0" w:tplc="9198F466">
      <w:start w:val="1"/>
      <w:numFmt w:val="lowerLetter"/>
      <w:lvlText w:val="%1)"/>
      <w:lvlJc w:val="left"/>
      <w:pPr>
        <w:ind w:left="42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C092D"/>
    <w:multiLevelType w:val="hybridMultilevel"/>
    <w:tmpl w:val="822C4B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A7795F"/>
    <w:multiLevelType w:val="hybridMultilevel"/>
    <w:tmpl w:val="A6220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23BAF"/>
    <w:multiLevelType w:val="hybridMultilevel"/>
    <w:tmpl w:val="81AAFF90"/>
    <w:lvl w:ilvl="0" w:tplc="D93A2F30">
      <w:start w:val="1"/>
      <w:numFmt w:val="decimal"/>
      <w:pStyle w:val="Numberedlist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D217F5"/>
    <w:multiLevelType w:val="hybridMultilevel"/>
    <w:tmpl w:val="B082FB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3F729D"/>
    <w:multiLevelType w:val="hybridMultilevel"/>
    <w:tmpl w:val="A0BE0F90"/>
    <w:lvl w:ilvl="0" w:tplc="6C02E9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8930F1"/>
    <w:multiLevelType w:val="hybridMultilevel"/>
    <w:tmpl w:val="72A815F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0"/>
  </w:num>
  <w:num w:numId="5">
    <w:abstractNumId w:val="9"/>
    <w:lvlOverride w:ilvl="0">
      <w:startOverride w:val="2"/>
    </w:lvlOverride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4"/>
  </w:num>
  <w:num w:numId="11">
    <w:abstractNumId w:val="11"/>
  </w:num>
  <w:num w:numId="12">
    <w:abstractNumId w:val="13"/>
  </w:num>
  <w:num w:numId="13">
    <w:abstractNumId w:val="1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83B"/>
    <w:rsid w:val="00003A68"/>
    <w:rsid w:val="00012664"/>
    <w:rsid w:val="0001426F"/>
    <w:rsid w:val="0002726D"/>
    <w:rsid w:val="000355C3"/>
    <w:rsid w:val="00042CA7"/>
    <w:rsid w:val="00054E07"/>
    <w:rsid w:val="0005693A"/>
    <w:rsid w:val="000709BF"/>
    <w:rsid w:val="000735F0"/>
    <w:rsid w:val="00091031"/>
    <w:rsid w:val="000B3C8A"/>
    <w:rsid w:val="000D3D40"/>
    <w:rsid w:val="000D440E"/>
    <w:rsid w:val="0010603F"/>
    <w:rsid w:val="00112D04"/>
    <w:rsid w:val="001167A2"/>
    <w:rsid w:val="00165309"/>
    <w:rsid w:val="00170457"/>
    <w:rsid w:val="00177BBA"/>
    <w:rsid w:val="0018383B"/>
    <w:rsid w:val="001B7EB7"/>
    <w:rsid w:val="001C161C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40372"/>
    <w:rsid w:val="002573F8"/>
    <w:rsid w:val="002702D4"/>
    <w:rsid w:val="00274F1A"/>
    <w:rsid w:val="0028034B"/>
    <w:rsid w:val="00281035"/>
    <w:rsid w:val="002810A7"/>
    <w:rsid w:val="00287576"/>
    <w:rsid w:val="00291C4D"/>
    <w:rsid w:val="00292178"/>
    <w:rsid w:val="002A3815"/>
    <w:rsid w:val="002A5F9D"/>
    <w:rsid w:val="002C0301"/>
    <w:rsid w:val="002C4A08"/>
    <w:rsid w:val="002E44CD"/>
    <w:rsid w:val="002F0461"/>
    <w:rsid w:val="002F08EC"/>
    <w:rsid w:val="003019B6"/>
    <w:rsid w:val="003260A5"/>
    <w:rsid w:val="00331571"/>
    <w:rsid w:val="00334EAD"/>
    <w:rsid w:val="00343CBA"/>
    <w:rsid w:val="003529B4"/>
    <w:rsid w:val="003533A9"/>
    <w:rsid w:val="00361A0D"/>
    <w:rsid w:val="003661D4"/>
    <w:rsid w:val="00375055"/>
    <w:rsid w:val="003B3451"/>
    <w:rsid w:val="003B48C2"/>
    <w:rsid w:val="003C026F"/>
    <w:rsid w:val="003D05E8"/>
    <w:rsid w:val="003D09EF"/>
    <w:rsid w:val="003D211B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33EB"/>
    <w:rsid w:val="00424F9A"/>
    <w:rsid w:val="00427B37"/>
    <w:rsid w:val="004326E7"/>
    <w:rsid w:val="00460F13"/>
    <w:rsid w:val="00462566"/>
    <w:rsid w:val="004634FA"/>
    <w:rsid w:val="00465F86"/>
    <w:rsid w:val="004723CA"/>
    <w:rsid w:val="00490BB0"/>
    <w:rsid w:val="004969A8"/>
    <w:rsid w:val="00496E2E"/>
    <w:rsid w:val="004A2D91"/>
    <w:rsid w:val="004A32F0"/>
    <w:rsid w:val="004B204F"/>
    <w:rsid w:val="004B2F65"/>
    <w:rsid w:val="004D7FF4"/>
    <w:rsid w:val="005065D4"/>
    <w:rsid w:val="00510295"/>
    <w:rsid w:val="00511508"/>
    <w:rsid w:val="00515A5A"/>
    <w:rsid w:val="00516576"/>
    <w:rsid w:val="00520BDA"/>
    <w:rsid w:val="0053616D"/>
    <w:rsid w:val="005409FF"/>
    <w:rsid w:val="005414C3"/>
    <w:rsid w:val="0054664B"/>
    <w:rsid w:val="00551417"/>
    <w:rsid w:val="005516AC"/>
    <w:rsid w:val="0056407C"/>
    <w:rsid w:val="00570491"/>
    <w:rsid w:val="005969D2"/>
    <w:rsid w:val="00596ABE"/>
    <w:rsid w:val="005A7495"/>
    <w:rsid w:val="005C02D2"/>
    <w:rsid w:val="005C4FA1"/>
    <w:rsid w:val="005D668B"/>
    <w:rsid w:val="005D6F66"/>
    <w:rsid w:val="005F1C11"/>
    <w:rsid w:val="005F451D"/>
    <w:rsid w:val="00600551"/>
    <w:rsid w:val="00613760"/>
    <w:rsid w:val="006319F9"/>
    <w:rsid w:val="00635F98"/>
    <w:rsid w:val="006437AB"/>
    <w:rsid w:val="006525C2"/>
    <w:rsid w:val="006532A6"/>
    <w:rsid w:val="00654FDB"/>
    <w:rsid w:val="00662B91"/>
    <w:rsid w:val="006650A3"/>
    <w:rsid w:val="00667FB1"/>
    <w:rsid w:val="0067206C"/>
    <w:rsid w:val="006758AB"/>
    <w:rsid w:val="00676275"/>
    <w:rsid w:val="0068021B"/>
    <w:rsid w:val="00694F0B"/>
    <w:rsid w:val="006978DE"/>
    <w:rsid w:val="006C73CA"/>
    <w:rsid w:val="006D2B97"/>
    <w:rsid w:val="006D3E26"/>
    <w:rsid w:val="006D773D"/>
    <w:rsid w:val="006F6F73"/>
    <w:rsid w:val="00707FDD"/>
    <w:rsid w:val="00714A35"/>
    <w:rsid w:val="00723F23"/>
    <w:rsid w:val="0072752D"/>
    <w:rsid w:val="007358E3"/>
    <w:rsid w:val="0075451A"/>
    <w:rsid w:val="0075578B"/>
    <w:rsid w:val="00755C7E"/>
    <w:rsid w:val="00761F1D"/>
    <w:rsid w:val="007667DD"/>
    <w:rsid w:val="007705C4"/>
    <w:rsid w:val="00773155"/>
    <w:rsid w:val="00784400"/>
    <w:rsid w:val="007874E9"/>
    <w:rsid w:val="007A1ADE"/>
    <w:rsid w:val="007A5E1E"/>
    <w:rsid w:val="007C1813"/>
    <w:rsid w:val="007C4328"/>
    <w:rsid w:val="007D2C85"/>
    <w:rsid w:val="007D50E0"/>
    <w:rsid w:val="00805114"/>
    <w:rsid w:val="0081005F"/>
    <w:rsid w:val="0081122B"/>
    <w:rsid w:val="00813D0B"/>
    <w:rsid w:val="008342DB"/>
    <w:rsid w:val="00836F07"/>
    <w:rsid w:val="0083746C"/>
    <w:rsid w:val="00842345"/>
    <w:rsid w:val="00843864"/>
    <w:rsid w:val="00853A62"/>
    <w:rsid w:val="00854D32"/>
    <w:rsid w:val="00857888"/>
    <w:rsid w:val="00870502"/>
    <w:rsid w:val="00873C13"/>
    <w:rsid w:val="008801CB"/>
    <w:rsid w:val="00881418"/>
    <w:rsid w:val="00885B52"/>
    <w:rsid w:val="00890F55"/>
    <w:rsid w:val="008967AD"/>
    <w:rsid w:val="008A233E"/>
    <w:rsid w:val="008A3B63"/>
    <w:rsid w:val="008A6AD0"/>
    <w:rsid w:val="008B3961"/>
    <w:rsid w:val="008C101E"/>
    <w:rsid w:val="008C2782"/>
    <w:rsid w:val="008D472D"/>
    <w:rsid w:val="008E2859"/>
    <w:rsid w:val="00901047"/>
    <w:rsid w:val="0090405B"/>
    <w:rsid w:val="009133E9"/>
    <w:rsid w:val="00915C84"/>
    <w:rsid w:val="00923E53"/>
    <w:rsid w:val="009328DD"/>
    <w:rsid w:val="009377C3"/>
    <w:rsid w:val="00972310"/>
    <w:rsid w:val="00982F78"/>
    <w:rsid w:val="009875B2"/>
    <w:rsid w:val="00987FC3"/>
    <w:rsid w:val="009A0ED6"/>
    <w:rsid w:val="009A0F7E"/>
    <w:rsid w:val="009A1624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A60E5"/>
    <w:rsid w:val="00AB1738"/>
    <w:rsid w:val="00AB1F7F"/>
    <w:rsid w:val="00AC639E"/>
    <w:rsid w:val="00AE621F"/>
    <w:rsid w:val="00AE7C6A"/>
    <w:rsid w:val="00AF3542"/>
    <w:rsid w:val="00AF776F"/>
    <w:rsid w:val="00B04961"/>
    <w:rsid w:val="00B0596D"/>
    <w:rsid w:val="00B069EA"/>
    <w:rsid w:val="00B20041"/>
    <w:rsid w:val="00B2691B"/>
    <w:rsid w:val="00B26C29"/>
    <w:rsid w:val="00B410B4"/>
    <w:rsid w:val="00B57B2A"/>
    <w:rsid w:val="00B96AEA"/>
    <w:rsid w:val="00BA512C"/>
    <w:rsid w:val="00BB0F43"/>
    <w:rsid w:val="00BB1F22"/>
    <w:rsid w:val="00BB5973"/>
    <w:rsid w:val="00BE1A95"/>
    <w:rsid w:val="00BE6499"/>
    <w:rsid w:val="00C16D2D"/>
    <w:rsid w:val="00C17DDC"/>
    <w:rsid w:val="00C3053B"/>
    <w:rsid w:val="00C6466B"/>
    <w:rsid w:val="00C72852"/>
    <w:rsid w:val="00CD10BF"/>
    <w:rsid w:val="00CF0ECB"/>
    <w:rsid w:val="00D174D9"/>
    <w:rsid w:val="00D20A6A"/>
    <w:rsid w:val="00D272DE"/>
    <w:rsid w:val="00D34A04"/>
    <w:rsid w:val="00D5111B"/>
    <w:rsid w:val="00D56B42"/>
    <w:rsid w:val="00D60214"/>
    <w:rsid w:val="00D62F8A"/>
    <w:rsid w:val="00D66ED7"/>
    <w:rsid w:val="00D71A1A"/>
    <w:rsid w:val="00D90054"/>
    <w:rsid w:val="00DA127C"/>
    <w:rsid w:val="00DA1D0A"/>
    <w:rsid w:val="00DC64EC"/>
    <w:rsid w:val="00DD6FD3"/>
    <w:rsid w:val="00DF6DF3"/>
    <w:rsid w:val="00E15396"/>
    <w:rsid w:val="00E160E0"/>
    <w:rsid w:val="00E17C67"/>
    <w:rsid w:val="00E331A7"/>
    <w:rsid w:val="00E336E7"/>
    <w:rsid w:val="00E37F97"/>
    <w:rsid w:val="00E40CCC"/>
    <w:rsid w:val="00E43AAB"/>
    <w:rsid w:val="00E47850"/>
    <w:rsid w:val="00E47D2B"/>
    <w:rsid w:val="00E5491A"/>
    <w:rsid w:val="00E61773"/>
    <w:rsid w:val="00E63323"/>
    <w:rsid w:val="00E86125"/>
    <w:rsid w:val="00EA0301"/>
    <w:rsid w:val="00EA0DFF"/>
    <w:rsid w:val="00EB1829"/>
    <w:rsid w:val="00EB1905"/>
    <w:rsid w:val="00EC0B8E"/>
    <w:rsid w:val="00EC0CED"/>
    <w:rsid w:val="00ED609E"/>
    <w:rsid w:val="00ED624E"/>
    <w:rsid w:val="00EE78E2"/>
    <w:rsid w:val="00EF1342"/>
    <w:rsid w:val="00EF4ECC"/>
    <w:rsid w:val="00F05BEA"/>
    <w:rsid w:val="00F30721"/>
    <w:rsid w:val="00F32AE0"/>
    <w:rsid w:val="00F33F60"/>
    <w:rsid w:val="00F46190"/>
    <w:rsid w:val="00F47056"/>
    <w:rsid w:val="00F60031"/>
    <w:rsid w:val="00F76CF5"/>
    <w:rsid w:val="00F80532"/>
    <w:rsid w:val="00F91DF0"/>
    <w:rsid w:val="00FA248D"/>
    <w:rsid w:val="00FA7F39"/>
    <w:rsid w:val="00FB66F1"/>
    <w:rsid w:val="00FC60FB"/>
    <w:rsid w:val="00FD3BA3"/>
    <w:rsid w:val="00FD3F2B"/>
    <w:rsid w:val="00FD4CF2"/>
    <w:rsid w:val="00FD7B62"/>
    <w:rsid w:val="00F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053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C4FA1"/>
    <w:pPr>
      <w:spacing w:after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4FA1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4FA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7315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61C"/>
    <w:rPr>
      <w:rFonts w:ascii="Arial" w:hAnsi="Arial" w:cs="Arial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003A68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3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murphyg\Downloads\rsc.li\3sFPwsx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SO690Nmerical.XSL" StyleName="ISO 690 - Numerical Reference" Version="1987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9EFBC73C-7980-E044-8249-64DED4B8C8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2427AC-40FE-4BBA-B06D-BC332C186A75}">
  <ds:schemaRefs>
    <ds:schemaRef ds:uri="http://schemas.microsoft.com/office/2006/metadata/properties"/>
    <ds:schemaRef ds:uri="27d643f5-4560-4eff-9f48-d0fe6b2bec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CPACs assessment grid</vt:lpstr>
    </vt:vector>
  </TitlesOfParts>
  <Company>Royal Society of Chemistry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CPACs assessment grid</dc:title>
  <dc:subject/>
  <dc:creator>Royal Society of Chemistry</dc:creator>
  <cp:keywords>practical assessment</cp:keywords>
  <dc:description>From Link global food security to your lessons on fertilisers, Education in Chemistry, rsc.li/3sFPwsx </dc:description>
  <cp:lastModifiedBy>Georgia Murphy</cp:lastModifiedBy>
  <cp:revision>38</cp:revision>
  <dcterms:created xsi:type="dcterms:W3CDTF">2021-08-17T21:51:00Z</dcterms:created>
  <dcterms:modified xsi:type="dcterms:W3CDTF">2021-08-24T08:06:00Z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