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D09214" w14:textId="56B24EFB" w:rsidR="00A0567D" w:rsidRDefault="00BF7BC8" w:rsidP="00872501">
      <w:pPr>
        <w:pStyle w:val="RSCH1"/>
        <w:ind w:right="-709"/>
      </w:pPr>
      <w:r>
        <w:t xml:space="preserve">Amino </w:t>
      </w:r>
      <w:r w:rsidR="00455211">
        <w:t>a</w:t>
      </w:r>
      <w:r>
        <w:t xml:space="preserve">cids, </w:t>
      </w:r>
      <w:r w:rsidR="00455211">
        <w:t>p</w:t>
      </w:r>
      <w:r>
        <w:t xml:space="preserve">eptides and </w:t>
      </w:r>
      <w:r w:rsidR="00455211">
        <w:t>p</w:t>
      </w:r>
      <w:r>
        <w:t>roteins</w:t>
      </w:r>
    </w:p>
    <w:p w14:paraId="0D0A63DF" w14:textId="2343FC98" w:rsidR="00BF7BC8" w:rsidRDefault="00BF7BC8" w:rsidP="00BF7BC8">
      <w:pPr>
        <w:pStyle w:val="RSCH2"/>
      </w:pPr>
      <w:r>
        <w:t>Learning objectives</w:t>
      </w:r>
    </w:p>
    <w:p w14:paraId="28F42734" w14:textId="055BD59A" w:rsidR="00C34A06" w:rsidRPr="00C34A06" w:rsidRDefault="00437637" w:rsidP="00C34A06">
      <w:pPr>
        <w:pStyle w:val="RSCLearningobjectives"/>
      </w:pPr>
      <w:bookmarkStart w:id="0" w:name="_Hlk89417808"/>
      <w:r>
        <w:t>R</w:t>
      </w:r>
      <w:r w:rsidR="00C34A06" w:rsidRPr="00C34A06">
        <w:t>eview the naming and structures of common amino acids.</w:t>
      </w:r>
    </w:p>
    <w:p w14:paraId="120D8361" w14:textId="6E45B78B" w:rsidR="00A57B74" w:rsidRPr="00A57B74" w:rsidRDefault="00B875C2" w:rsidP="00A57B74">
      <w:pPr>
        <w:pStyle w:val="RSCLearningobjectives"/>
      </w:pPr>
      <w:r>
        <w:t xml:space="preserve">Draw the structural formulas for </w:t>
      </w:r>
      <w:r w:rsidR="00A57B74" w:rsidRPr="00A57B74">
        <w:t>di</w:t>
      </w:r>
      <w:r>
        <w:t xml:space="preserve">peptides and tripeptides formed </w:t>
      </w:r>
      <w:r w:rsidR="00A57B74" w:rsidRPr="00A57B74">
        <w:t>during protein synthesis</w:t>
      </w:r>
      <w:r>
        <w:t xml:space="preserve"> and the component amino acids formed during hydrolysis.</w:t>
      </w:r>
    </w:p>
    <w:p w14:paraId="1507D46F" w14:textId="4C8FB1AC" w:rsidR="00802E2D" w:rsidRDefault="0046672A" w:rsidP="00672C18">
      <w:pPr>
        <w:pStyle w:val="RSCLearningobjectives"/>
      </w:pPr>
      <w:r>
        <w:t>I</w:t>
      </w:r>
      <w:r w:rsidR="00672C18" w:rsidRPr="00672C18">
        <w:t xml:space="preserve">nvestigate how </w:t>
      </w:r>
      <w:r w:rsidR="00FE76FE">
        <w:t>t</w:t>
      </w:r>
      <w:r w:rsidR="00672C18" w:rsidRPr="00672C18">
        <w:t xml:space="preserve">hin </w:t>
      </w:r>
      <w:r w:rsidR="00FE76FE">
        <w:t>l</w:t>
      </w:r>
      <w:r w:rsidR="00672C18" w:rsidRPr="00672C18">
        <w:t xml:space="preserve">ayer </w:t>
      </w:r>
      <w:r w:rsidR="00FE76FE">
        <w:t>c</w:t>
      </w:r>
      <w:r w:rsidR="00672C18" w:rsidRPr="00672C18">
        <w:t>hromatography (TLC) can be used to separate amino acids in a mixture</w:t>
      </w:r>
      <w:r w:rsidR="00B875C2">
        <w:t>.</w:t>
      </w:r>
    </w:p>
    <w:p w14:paraId="615CF805" w14:textId="78FF235D" w:rsidR="00672C18" w:rsidRPr="00672C18" w:rsidRDefault="00802E2D" w:rsidP="00672C18">
      <w:pPr>
        <w:pStyle w:val="RSCLearningobjectives"/>
      </w:pPr>
      <w:r>
        <w:t>C</w:t>
      </w:r>
      <w:r w:rsidR="00672C18" w:rsidRPr="00672C18">
        <w:t>alculate Rf values to identify individual amino acids.</w:t>
      </w:r>
    </w:p>
    <w:bookmarkEnd w:id="0"/>
    <w:p w14:paraId="6D96E77A" w14:textId="06211630" w:rsidR="005739C1" w:rsidRPr="007022AC" w:rsidRDefault="00672C18" w:rsidP="00D2698B">
      <w:pPr>
        <w:pStyle w:val="RSCH2"/>
      </w:pPr>
      <w:r>
        <w:t>Introduction</w:t>
      </w:r>
    </w:p>
    <w:p w14:paraId="638E3788" w14:textId="5C8F852C" w:rsidR="009F3D94" w:rsidRDefault="00DB69C0" w:rsidP="00DB69C0">
      <w:pPr>
        <w:pStyle w:val="RSCBasictext"/>
      </w:pPr>
      <w:r w:rsidRPr="00DB69C0">
        <w:t>Alternative</w:t>
      </w:r>
      <w:r w:rsidR="00487BB3">
        <w:t>s</w:t>
      </w:r>
      <w:r w:rsidRPr="00DB69C0">
        <w:t xml:space="preserve"> </w:t>
      </w:r>
      <w:r w:rsidR="00487BB3">
        <w:t xml:space="preserve">to </w:t>
      </w:r>
      <w:r w:rsidRPr="00DB69C0">
        <w:t>meat products</w:t>
      </w:r>
      <w:r w:rsidR="00487BB3">
        <w:t>,</w:t>
      </w:r>
      <w:r w:rsidRPr="00DB69C0">
        <w:t xml:space="preserve"> such as tofu and jackfruit</w:t>
      </w:r>
      <w:r w:rsidR="00487BB3">
        <w:t>,</w:t>
      </w:r>
      <w:r w:rsidRPr="00DB69C0">
        <w:t xml:space="preserve"> have been popular since the 1960s. </w:t>
      </w:r>
      <w:r w:rsidR="00085EA0">
        <w:t xml:space="preserve">Tofu is a product made from soybeans. </w:t>
      </w:r>
      <w:r w:rsidRPr="00DB69C0">
        <w:t>More recently</w:t>
      </w:r>
      <w:r w:rsidR="00487BB3">
        <w:t>,</w:t>
      </w:r>
      <w:r w:rsidRPr="00DB69C0">
        <w:t xml:space="preserve"> food developers and technologists have used a naturally occurring protein,</w:t>
      </w:r>
      <w:r w:rsidR="00DB02B0">
        <w:t xml:space="preserve"> </w:t>
      </w:r>
      <w:r w:rsidRPr="00DB69C0">
        <w:t>h</w:t>
      </w:r>
      <w:r w:rsidR="00D2611A">
        <w:t>aem</w:t>
      </w:r>
      <w:r w:rsidRPr="00DB69C0">
        <w:t>,</w:t>
      </w:r>
      <w:r w:rsidR="00DB02B0">
        <w:t xml:space="preserve"> </w:t>
      </w:r>
      <w:r w:rsidRPr="00DB69C0">
        <w:t xml:space="preserve">to </w:t>
      </w:r>
      <w:r w:rsidR="00D2611A">
        <w:t>make</w:t>
      </w:r>
      <w:r w:rsidR="00D2611A" w:rsidRPr="00DB69C0">
        <w:t xml:space="preserve"> </w:t>
      </w:r>
      <w:r w:rsidRPr="00DB69C0">
        <w:t>plant</w:t>
      </w:r>
      <w:r w:rsidR="00DB02B0">
        <w:t>-</w:t>
      </w:r>
      <w:r w:rsidRPr="00DB69C0">
        <w:t xml:space="preserve">based meat </w:t>
      </w:r>
      <w:r w:rsidR="00D2611A">
        <w:t>alternatives look and taste more like actual meat</w:t>
      </w:r>
      <w:r w:rsidRPr="00DB69C0">
        <w:t>. It is important for food scientists and technologists to understand the chemistry behind food processing.</w:t>
      </w:r>
      <w:r w:rsidR="00A429D0">
        <w:t xml:space="preserve"> </w:t>
      </w:r>
    </w:p>
    <w:p w14:paraId="440BD7E6" w14:textId="6A7AD081" w:rsidR="00DB69C0" w:rsidRDefault="00323D46" w:rsidP="00323D46">
      <w:pPr>
        <w:pStyle w:val="RSCBasictext"/>
      </w:pPr>
      <w:r w:rsidRPr="00323D46">
        <w:t>The following tasks first guide you through the chemistry behind building protein molecules from their amino acid monomers in condensation reactions.</w:t>
      </w:r>
      <w:r w:rsidR="00DB02B0">
        <w:t xml:space="preserve"> </w:t>
      </w:r>
      <w:r w:rsidRPr="00323D46">
        <w:t>The process of hydrolysis</w:t>
      </w:r>
      <w:r w:rsidR="00D2611A">
        <w:t>,</w:t>
      </w:r>
      <w:r w:rsidRPr="00323D46">
        <w:t xml:space="preserve"> which breaks peptide bonds within protein chains to reform amino acids</w:t>
      </w:r>
      <w:r w:rsidR="004411E4">
        <w:t>,</w:t>
      </w:r>
      <w:r w:rsidRPr="00323D46">
        <w:t xml:space="preserve"> is then considered.</w:t>
      </w:r>
      <w:r w:rsidR="00A509F7">
        <w:t xml:space="preserve"> </w:t>
      </w:r>
      <w:r w:rsidRPr="00323D46">
        <w:t>Finally</w:t>
      </w:r>
      <w:r w:rsidR="00A509F7">
        <w:t>,</w:t>
      </w:r>
      <w:r w:rsidRPr="00323D46">
        <w:t xml:space="preserve"> the separation and identification of amino acids using Rf values in chromatography is investigated.</w:t>
      </w:r>
    </w:p>
    <w:p w14:paraId="733EE64E" w14:textId="0C0D49EB" w:rsidR="00323D46" w:rsidRDefault="00323D46" w:rsidP="001A14B8">
      <w:pPr>
        <w:pStyle w:val="RSCH2"/>
      </w:pPr>
      <w:r>
        <w:t>Questions</w:t>
      </w:r>
    </w:p>
    <w:p w14:paraId="755D6585" w14:textId="38A9E435" w:rsidR="00976317" w:rsidRDefault="00EE5358" w:rsidP="00A656A1">
      <w:pPr>
        <w:pStyle w:val="RSCnumberedlist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F3F7A87" wp14:editId="1F4F72B2">
            <wp:simplePos x="0" y="0"/>
            <wp:positionH relativeFrom="margin">
              <wp:posOffset>3123122</wp:posOffset>
            </wp:positionH>
            <wp:positionV relativeFrom="page">
              <wp:posOffset>7848423</wp:posOffset>
            </wp:positionV>
            <wp:extent cx="1973454" cy="1353226"/>
            <wp:effectExtent l="0" t="0" r="8255" b="0"/>
            <wp:wrapTight wrapText="bothSides">
              <wp:wrapPolygon edited="0">
                <wp:start x="0" y="0"/>
                <wp:lineTo x="0" y="21286"/>
                <wp:lineTo x="21482" y="21286"/>
                <wp:lineTo x="21482" y="0"/>
                <wp:lineTo x="0" y="0"/>
              </wp:wrapPolygon>
            </wp:wrapTight>
            <wp:docPr id="2" name="Picture 2" descr="Diagram, schema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, schematic&#10;&#10;Description automatically generated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45" t="25079" r="26323" b="27088"/>
                    <a:stretch/>
                  </pic:blipFill>
                  <pic:spPr bwMode="auto">
                    <a:xfrm>
                      <a:off x="0" y="0"/>
                      <a:ext cx="1973454" cy="13532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24275E8F" wp14:editId="217111E9">
            <wp:simplePos x="0" y="0"/>
            <wp:positionH relativeFrom="margin">
              <wp:posOffset>277333</wp:posOffset>
            </wp:positionH>
            <wp:positionV relativeFrom="paragraph">
              <wp:posOffset>893253</wp:posOffset>
            </wp:positionV>
            <wp:extent cx="1987550" cy="1343660"/>
            <wp:effectExtent l="0" t="0" r="0" b="8890"/>
            <wp:wrapTopAndBottom/>
            <wp:docPr id="3" name="Picture 3" descr="Diagram, schema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agram, schematic&#10;&#10;Description automatically generated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28" t="24755" r="28207" b="27729"/>
                    <a:stretch/>
                  </pic:blipFill>
                  <pic:spPr bwMode="auto">
                    <a:xfrm>
                      <a:off x="0" y="0"/>
                      <a:ext cx="1987550" cy="1343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5343">
        <w:tab/>
      </w:r>
      <w:r w:rsidR="00976317">
        <w:t>Amino acids are the building blocks of proteins and contain an amino (NH</w:t>
      </w:r>
      <w:r w:rsidR="00976317" w:rsidRPr="00A656A1">
        <w:rPr>
          <w:vertAlign w:val="subscript"/>
        </w:rPr>
        <w:t>2</w:t>
      </w:r>
      <w:r w:rsidR="00976317">
        <w:t xml:space="preserve">) group, carboxylic acid (COOH) group and a specific R group attached to a central C atom. Two amino acids </w:t>
      </w:r>
      <w:r w:rsidR="00B875C2">
        <w:t xml:space="preserve">found in soybeans </w:t>
      </w:r>
      <w:r w:rsidR="00976317">
        <w:t xml:space="preserve">are shown </w:t>
      </w:r>
      <w:r w:rsidR="009378E7">
        <w:t>below</w:t>
      </w:r>
      <w:r w:rsidR="00976317">
        <w:t>; in the simplest amino acid, glycine, the R group is an H atom.</w:t>
      </w:r>
    </w:p>
    <w:p w14:paraId="56EA183B" w14:textId="4B67EF13" w:rsidR="00785343" w:rsidRDefault="00785343" w:rsidP="00335064">
      <w:pPr>
        <w:pStyle w:val="RSCletteredlist"/>
      </w:pPr>
      <w:r>
        <w:t>Give the systematic (IUPAC) names of glycine and alanine.</w:t>
      </w:r>
    </w:p>
    <w:p w14:paraId="521E33B8" w14:textId="0A3D7E04" w:rsidR="001A14B8" w:rsidRDefault="00785343" w:rsidP="00335064">
      <w:pPr>
        <w:pStyle w:val="RSCletteredlist"/>
      </w:pPr>
      <w:r>
        <w:lastRenderedPageBreak/>
        <w:tab/>
        <w:t>Using your knowledge of structure and bonding (including the fact that there is an internal transfer of a hydrogen ion from the COOH group to the NH</w:t>
      </w:r>
      <w:r w:rsidRPr="00A656A1">
        <w:rPr>
          <w:vertAlign w:val="subscript"/>
        </w:rPr>
        <w:t>2</w:t>
      </w:r>
      <w:r>
        <w:t xml:space="preserve"> group to form a </w:t>
      </w:r>
      <w:r w:rsidRPr="00335064">
        <w:rPr>
          <w:b/>
          <w:bCs/>
        </w:rPr>
        <w:t>zwitterion</w:t>
      </w:r>
      <w:r>
        <w:t>) state and explain one physical property these two molecules will have in common and one which will be different.</w:t>
      </w:r>
    </w:p>
    <w:p w14:paraId="4889FA95" w14:textId="079711B7" w:rsidR="00335064" w:rsidRDefault="00335064" w:rsidP="00335064">
      <w:pPr>
        <w:pStyle w:val="RSCletteredlist"/>
        <w:numPr>
          <w:ilvl w:val="0"/>
          <w:numId w:val="0"/>
        </w:numPr>
        <w:ind w:left="360"/>
      </w:pPr>
    </w:p>
    <w:p w14:paraId="359DBC76" w14:textId="45CD896C" w:rsidR="00800795" w:rsidRDefault="00144C1D" w:rsidP="00A656A1">
      <w:pPr>
        <w:pStyle w:val="RSCnumberedlist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4F429EF9" wp14:editId="791DC262">
            <wp:simplePos x="0" y="0"/>
            <wp:positionH relativeFrom="margin">
              <wp:align>right</wp:align>
            </wp:positionH>
            <wp:positionV relativeFrom="paragraph">
              <wp:posOffset>728020</wp:posOffset>
            </wp:positionV>
            <wp:extent cx="5731510" cy="3342005"/>
            <wp:effectExtent l="0" t="0" r="2540" b="0"/>
            <wp:wrapTight wrapText="bothSides">
              <wp:wrapPolygon edited="0">
                <wp:start x="0" y="0"/>
                <wp:lineTo x="0" y="21424"/>
                <wp:lineTo x="21538" y="21424"/>
                <wp:lineTo x="21538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34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00795">
        <w:tab/>
        <w:t xml:space="preserve">Amino acids link by a </w:t>
      </w:r>
      <w:r w:rsidR="00800795" w:rsidRPr="00B875C2">
        <w:rPr>
          <w:b/>
          <w:bCs/>
        </w:rPr>
        <w:t>condensation</w:t>
      </w:r>
      <w:r w:rsidR="00800795">
        <w:t xml:space="preserve"> reaction (addition - elimination) in which the OH group is lost from the carboxylic acid (COOH) group of one molecule and a hydrogen atom from the amino (NH</w:t>
      </w:r>
      <w:r w:rsidR="00800795" w:rsidRPr="00A656A1">
        <w:rPr>
          <w:vertAlign w:val="subscript"/>
        </w:rPr>
        <w:t>2</w:t>
      </w:r>
      <w:r w:rsidR="00800795">
        <w:t>) group of a neighbouring molecule. This reaction forms a H</w:t>
      </w:r>
      <w:r w:rsidR="00800795" w:rsidRPr="00A656A1">
        <w:rPr>
          <w:vertAlign w:val="subscript"/>
        </w:rPr>
        <w:t>2</w:t>
      </w:r>
      <w:r w:rsidR="00800795">
        <w:t xml:space="preserve">O </w:t>
      </w:r>
      <w:r w:rsidR="009378E7">
        <w:t xml:space="preserve">molecule </w:t>
      </w:r>
      <w:r w:rsidR="00800795">
        <w:t>and links the amino acids via a peptide bond.</w:t>
      </w:r>
      <w:r w:rsidRPr="00144C1D">
        <w:t xml:space="preserve"> </w:t>
      </w:r>
    </w:p>
    <w:p w14:paraId="6FF47D35" w14:textId="03CDCCB0" w:rsidR="00800795" w:rsidRDefault="00800795" w:rsidP="00A656A1">
      <w:pPr>
        <w:pStyle w:val="RSCnumberedlist"/>
        <w:numPr>
          <w:ilvl w:val="0"/>
          <w:numId w:val="0"/>
        </w:numPr>
        <w:ind w:left="360"/>
      </w:pPr>
      <w:r>
        <w:t>Two amino acids joining form a dipeptide, three a tripeptide and several form a polypeptide. A protein contains one or more polypeptides using the 20 different amino acids.</w:t>
      </w:r>
    </w:p>
    <w:p w14:paraId="3DA33DD1" w14:textId="77E80ED8" w:rsidR="00174BBE" w:rsidRDefault="00174BBE" w:rsidP="00174BBE">
      <w:pPr>
        <w:pStyle w:val="RSCletteredlist"/>
        <w:numPr>
          <w:ilvl w:val="0"/>
          <w:numId w:val="18"/>
        </w:numPr>
      </w:pPr>
      <w:r>
        <w:tab/>
        <w:t>Give the displayed formul</w:t>
      </w:r>
      <w:r w:rsidR="002433DF">
        <w:t>as</w:t>
      </w:r>
      <w:r>
        <w:t xml:space="preserve"> of the dipeptide(s) formed by the condensation of a glycine and alanine molecule.</w:t>
      </w:r>
      <w:r w:rsidR="00144C1D">
        <w:br/>
      </w:r>
    </w:p>
    <w:p w14:paraId="04B16A43" w14:textId="1C8E690F" w:rsidR="0027759B" w:rsidRDefault="00174BBE" w:rsidP="00174BBE">
      <w:pPr>
        <w:pStyle w:val="RSCletteredlist"/>
      </w:pPr>
      <w:r>
        <w:tab/>
        <w:t>The R group in the amino acid serine is CH</w:t>
      </w:r>
      <w:r w:rsidRPr="00A656A1">
        <w:rPr>
          <w:vertAlign w:val="subscript"/>
        </w:rPr>
        <w:t>2</w:t>
      </w:r>
      <w:r>
        <w:t xml:space="preserve">OH. </w:t>
      </w:r>
      <w:r w:rsidR="00085EA0">
        <w:t xml:space="preserve">Serine is also present in soybeans. </w:t>
      </w:r>
      <w:r>
        <w:t xml:space="preserve">Draw three possible tripeptides formed in the condensation reaction between </w:t>
      </w:r>
      <w:r w:rsidR="002433DF">
        <w:t>two</w:t>
      </w:r>
      <w:r>
        <w:t xml:space="preserve"> molecules of serine and </w:t>
      </w:r>
      <w:r w:rsidR="002433DF">
        <w:t>one</w:t>
      </w:r>
      <w:r>
        <w:t xml:space="preserve"> molecule of glycine</w:t>
      </w:r>
      <w:r w:rsidR="0027759B">
        <w:t>.</w:t>
      </w:r>
      <w:r w:rsidR="00144C1D">
        <w:br/>
      </w:r>
    </w:p>
    <w:p w14:paraId="101FBAF2" w14:textId="76206E06" w:rsidR="007C1C5E" w:rsidRDefault="0027759B" w:rsidP="00174BBE">
      <w:pPr>
        <w:pStyle w:val="RSCletteredlist"/>
      </w:pPr>
      <w:r>
        <w:t>S</w:t>
      </w:r>
      <w:r w:rsidR="00174BBE">
        <w:t>tate how many molecules of H</w:t>
      </w:r>
      <w:r w:rsidR="00174BBE" w:rsidRPr="00A656A1">
        <w:rPr>
          <w:vertAlign w:val="subscript"/>
        </w:rPr>
        <w:t>2</w:t>
      </w:r>
      <w:r w:rsidR="00174BBE">
        <w:t>O are formed as by</w:t>
      </w:r>
      <w:r w:rsidR="002433DF">
        <w:t>-</w:t>
      </w:r>
      <w:r w:rsidR="00174BBE">
        <w:t>products.</w:t>
      </w:r>
    </w:p>
    <w:p w14:paraId="4A721C50" w14:textId="77777777" w:rsidR="003B2823" w:rsidRDefault="003B2823" w:rsidP="003B2823">
      <w:pPr>
        <w:pStyle w:val="RSCletteredlist"/>
        <w:numPr>
          <w:ilvl w:val="0"/>
          <w:numId w:val="0"/>
        </w:numPr>
        <w:ind w:left="360"/>
      </w:pPr>
    </w:p>
    <w:p w14:paraId="26C5C013" w14:textId="63DAB2C4" w:rsidR="00EE5358" w:rsidRDefault="003B2823" w:rsidP="00EE5358">
      <w:pPr>
        <w:pStyle w:val="RSCnumberedlist"/>
      </w:pPr>
      <w:r>
        <w:tab/>
      </w:r>
      <w:r w:rsidRPr="00563AD3">
        <w:t>A</w:t>
      </w:r>
      <w:r>
        <w:t xml:space="preserve"> </w:t>
      </w:r>
      <w:r w:rsidRPr="00563AD3">
        <w:rPr>
          <w:b/>
          <w:bCs/>
        </w:rPr>
        <w:t>hydrolysis</w:t>
      </w:r>
      <w:r>
        <w:t xml:space="preserve"> reaction (splitting by reaction with water) is the opposite of a </w:t>
      </w:r>
      <w:r w:rsidRPr="00563AD3">
        <w:rPr>
          <w:b/>
          <w:bCs/>
        </w:rPr>
        <w:t>condensation</w:t>
      </w:r>
      <w:r>
        <w:t xml:space="preserve"> reaction and breaks the C-N bond within the peptide link</w:t>
      </w:r>
      <w:r w:rsidR="002433DF">
        <w:t>,</w:t>
      </w:r>
      <w:r>
        <w:t xml:space="preserve"> reforming the component amino acid molecules.</w:t>
      </w:r>
      <w:r w:rsidR="002433DF">
        <w:t xml:space="preserve"> </w:t>
      </w:r>
      <w:r>
        <w:t>Hydrolysis is enzyme</w:t>
      </w:r>
      <w:r w:rsidR="002433DF">
        <w:t>-</w:t>
      </w:r>
      <w:r>
        <w:t xml:space="preserve">catalysed </w:t>
      </w:r>
      <w:r w:rsidR="00EE5358">
        <w:t>i</w:t>
      </w:r>
      <w:r>
        <w:t>n the digestion of proteins and can also be carried out by heating with 6M hydrochloric acid.</w:t>
      </w:r>
    </w:p>
    <w:p w14:paraId="1CA08B89" w14:textId="67E8252A" w:rsidR="003B2823" w:rsidRDefault="00EE5358" w:rsidP="00EE5358">
      <w:pPr>
        <w:pStyle w:val="RSCletteredlist"/>
        <w:numPr>
          <w:ilvl w:val="0"/>
          <w:numId w:val="21"/>
        </w:num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30CA04EE" wp14:editId="3EFBF9B9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241800" cy="2828925"/>
            <wp:effectExtent l="0" t="0" r="6350" b="9525"/>
            <wp:wrapTopAndBottom/>
            <wp:docPr id="6" name="Picture 6" descr="Diagram, schema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, schematic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180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0077" w:rsidRPr="00310077">
        <w:t>Draw the displayed formula</w:t>
      </w:r>
      <w:r w:rsidR="002433DF">
        <w:t>s</w:t>
      </w:r>
      <w:r w:rsidR="00310077" w:rsidRPr="00310077">
        <w:t xml:space="preserve"> of the amino acids formed when the tripeptide molecule below is heated strongly with 6M hydrochloric acid.</w:t>
      </w:r>
    </w:p>
    <w:p w14:paraId="1D95F2D6" w14:textId="12C92264" w:rsidR="0065617D" w:rsidRDefault="0065617D" w:rsidP="0065617D">
      <w:pPr>
        <w:pStyle w:val="RSCletteredlist"/>
        <w:numPr>
          <w:ilvl w:val="0"/>
          <w:numId w:val="0"/>
        </w:numPr>
      </w:pPr>
    </w:p>
    <w:p w14:paraId="1FAD7E78" w14:textId="49391AE3" w:rsidR="0065617D" w:rsidRDefault="00EE5358" w:rsidP="0065617D">
      <w:pPr>
        <w:pStyle w:val="RSCletteredlist"/>
        <w:numPr>
          <w:ilvl w:val="0"/>
          <w:numId w:val="0"/>
        </w:num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C20D98E" wp14:editId="7E5FBFC3">
            <wp:simplePos x="0" y="0"/>
            <wp:positionH relativeFrom="margin">
              <wp:align>center</wp:align>
            </wp:positionH>
            <wp:positionV relativeFrom="page">
              <wp:posOffset>4486910</wp:posOffset>
            </wp:positionV>
            <wp:extent cx="3976370" cy="1821815"/>
            <wp:effectExtent l="0" t="0" r="5080" b="6985"/>
            <wp:wrapTight wrapText="bothSides">
              <wp:wrapPolygon edited="0">
                <wp:start x="0" y="0"/>
                <wp:lineTo x="0" y="21457"/>
                <wp:lineTo x="21524" y="21457"/>
                <wp:lineTo x="21524" y="0"/>
                <wp:lineTo x="0" y="0"/>
              </wp:wrapPolygon>
            </wp:wrapTight>
            <wp:docPr id="7" name="Picture 7" descr="Diagram, schema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Diagram, schematic&#10;&#10;Description automatically generated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819" b="22477"/>
                    <a:stretch/>
                  </pic:blipFill>
                  <pic:spPr bwMode="auto">
                    <a:xfrm>
                      <a:off x="0" y="0"/>
                      <a:ext cx="3976370" cy="1821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247A67" w14:textId="6679F4BF" w:rsidR="0065617D" w:rsidRDefault="00EE5358" w:rsidP="00691CDC">
      <w:pPr>
        <w:pStyle w:val="RSCletteredlist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682E8243" wp14:editId="6FAF2205">
            <wp:simplePos x="0" y="0"/>
            <wp:positionH relativeFrom="margin">
              <wp:align>center</wp:align>
            </wp:positionH>
            <wp:positionV relativeFrom="paragraph">
              <wp:posOffset>2550824</wp:posOffset>
            </wp:positionV>
            <wp:extent cx="4561368" cy="1551686"/>
            <wp:effectExtent l="0" t="0" r="0" b="0"/>
            <wp:wrapTopAndBottom/>
            <wp:docPr id="12" name="Picture 12" descr="Diagram, schema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Diagram, schematic&#10;&#10;Description automatically generated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195" b="22520"/>
                    <a:stretch/>
                  </pic:blipFill>
                  <pic:spPr bwMode="auto">
                    <a:xfrm>
                      <a:off x="0" y="0"/>
                      <a:ext cx="4561368" cy="15516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91CDC" w:rsidRPr="00691CDC">
        <w:t xml:space="preserve">Glutathione is a tripeptide that protects cells in humans by acting as an antioxidant. </w:t>
      </w:r>
      <w:r>
        <w:t xml:space="preserve">It is naturally produced in the body. </w:t>
      </w:r>
      <w:r w:rsidR="00691CDC" w:rsidRPr="00691CDC">
        <w:t>The structure of glutathione is shown below. Write a balanced equation to show the complete hydrolysis of this molecule to its amino acid residues.</w:t>
      </w:r>
    </w:p>
    <w:p w14:paraId="69CD71C2" w14:textId="4567E23E" w:rsidR="00EE5358" w:rsidRDefault="00EE5358" w:rsidP="00EE5358">
      <w:pPr>
        <w:pStyle w:val="RSCletteredlist"/>
        <w:numPr>
          <w:ilvl w:val="0"/>
          <w:numId w:val="0"/>
        </w:numPr>
        <w:ind w:left="360"/>
      </w:pPr>
    </w:p>
    <w:p w14:paraId="7DC77FB6" w14:textId="28780194" w:rsidR="00B40056" w:rsidRDefault="00B40056" w:rsidP="00A656A1">
      <w:pPr>
        <w:pStyle w:val="RSCnumberedlist"/>
      </w:pPr>
      <w:r>
        <w:tab/>
        <w:t xml:space="preserve">Thin layer chromatography (TLC) is a technique used to separate and identify amino acids in a mixture. A TLC plate made up of a thin layer of silica acts as the stationary phase and a solvent mixture acts as the mobile phase. The amino acids will have differing solubilities between the silica gel stationary phase and </w:t>
      </w:r>
      <w:r>
        <w:lastRenderedPageBreak/>
        <w:t>the solvent mobile phase depending on the polarity and size of the variable R group.</w:t>
      </w:r>
    </w:p>
    <w:p w14:paraId="4040F0AF" w14:textId="2E4236EA" w:rsidR="005F70D2" w:rsidRDefault="005F70D2" w:rsidP="005F70D2">
      <w:pPr>
        <w:pStyle w:val="RSCnumberedlist"/>
        <w:numPr>
          <w:ilvl w:val="0"/>
          <w:numId w:val="0"/>
        </w:numPr>
        <w:ind w:left="360"/>
      </w:pPr>
    </w:p>
    <w:p w14:paraId="5185BA52" w14:textId="61E17A32" w:rsidR="00B40056" w:rsidRDefault="00B40056" w:rsidP="00A656A1">
      <w:pPr>
        <w:pStyle w:val="RSCnumberedlist"/>
        <w:numPr>
          <w:ilvl w:val="0"/>
          <w:numId w:val="0"/>
        </w:numPr>
        <w:ind w:left="360"/>
      </w:pPr>
      <w:r>
        <w:t>The more soluble the amino acid is in the solvent mobile phase the faster it moves up the plate; the more it is attracted to the silica plate the less it moves.</w:t>
      </w:r>
    </w:p>
    <w:p w14:paraId="389AD333" w14:textId="5DA16815" w:rsidR="005F70D2" w:rsidRDefault="005F70D2" w:rsidP="005F70D2">
      <w:pPr>
        <w:pStyle w:val="RSCnumberedlist"/>
        <w:numPr>
          <w:ilvl w:val="0"/>
          <w:numId w:val="0"/>
        </w:numPr>
        <w:ind w:left="360"/>
      </w:pPr>
    </w:p>
    <w:p w14:paraId="18A1ACDA" w14:textId="53A06FDF" w:rsidR="00861B5F" w:rsidRPr="00861B5F" w:rsidRDefault="00861B5F" w:rsidP="00A656A1">
      <w:pPr>
        <w:pStyle w:val="RSCnumberedlist"/>
        <w:numPr>
          <w:ilvl w:val="0"/>
          <w:numId w:val="0"/>
        </w:numPr>
        <w:ind w:left="360"/>
      </w:pPr>
      <w:r w:rsidRPr="00861B5F">
        <w:t xml:space="preserve">The Rf </w:t>
      </w:r>
      <w:r w:rsidR="008D5E96">
        <w:t>value</w:t>
      </w:r>
      <w:r w:rsidR="008D5E96" w:rsidRPr="00861B5F">
        <w:t xml:space="preserve"> </w:t>
      </w:r>
      <w:r w:rsidRPr="00861B5F">
        <w:t>is an important quantitative measure in TLC to identify amino acids in a mixture.</w:t>
      </w:r>
    </w:p>
    <w:p w14:paraId="2691F01A" w14:textId="4763CD60" w:rsidR="005F70D2" w:rsidRDefault="005F70D2" w:rsidP="005F70D2">
      <w:pPr>
        <w:pStyle w:val="RSCnumberedlist"/>
        <w:numPr>
          <w:ilvl w:val="0"/>
          <w:numId w:val="0"/>
        </w:numPr>
        <w:ind w:left="360"/>
      </w:pPr>
    </w:p>
    <w:p w14:paraId="0D70F87F" w14:textId="190523F4" w:rsidR="00861B5F" w:rsidRPr="00861B5F" w:rsidRDefault="00861B5F" w:rsidP="00EE5358">
      <w:pPr>
        <w:pStyle w:val="RSCnumberedlist"/>
        <w:numPr>
          <w:ilvl w:val="0"/>
          <w:numId w:val="0"/>
        </w:numPr>
        <w:ind w:left="360"/>
        <w:jc w:val="center"/>
      </w:pPr>
      <w:r w:rsidRPr="00861B5F">
        <w:t>Rf = distance moved by amino acid / distance moved by solvent</w:t>
      </w:r>
    </w:p>
    <w:p w14:paraId="282F03C6" w14:textId="137D6D2C" w:rsidR="00EE5358" w:rsidRDefault="00EE5358" w:rsidP="00EE5358">
      <w:pPr>
        <w:pStyle w:val="RSCnumberedlist"/>
        <w:numPr>
          <w:ilvl w:val="0"/>
          <w:numId w:val="0"/>
        </w:numPr>
        <w:ind w:left="360"/>
      </w:pPr>
    </w:p>
    <w:p w14:paraId="04D783E5" w14:textId="40AA2881" w:rsidR="00861B5F" w:rsidRPr="00EE5358" w:rsidRDefault="00861B5F" w:rsidP="00EE5358">
      <w:pPr>
        <w:pStyle w:val="RSCnumberedlist"/>
        <w:numPr>
          <w:ilvl w:val="0"/>
          <w:numId w:val="0"/>
        </w:numPr>
        <w:ind w:left="360"/>
      </w:pPr>
      <w:r w:rsidRPr="00EE5358">
        <w:t>Figure A shows how the Rf value is measured.</w:t>
      </w:r>
    </w:p>
    <w:p w14:paraId="7E1A3093" w14:textId="772E96CE" w:rsidR="00132656" w:rsidRDefault="00EE5358" w:rsidP="00D70E49">
      <w:pPr>
        <w:pStyle w:val="RSCBasictext"/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3360" behindDoc="1" locked="0" layoutInCell="1" allowOverlap="1" wp14:anchorId="5B264D70" wp14:editId="124C274B">
            <wp:simplePos x="0" y="0"/>
            <wp:positionH relativeFrom="margin">
              <wp:align>center</wp:align>
            </wp:positionH>
            <wp:positionV relativeFrom="page">
              <wp:posOffset>3589271</wp:posOffset>
            </wp:positionV>
            <wp:extent cx="3955415" cy="2638425"/>
            <wp:effectExtent l="0" t="0" r="6985" b="9525"/>
            <wp:wrapTopAndBottom/>
            <wp:docPr id="8" name="Picture 8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Diagram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541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2656" w:rsidRPr="00A27A4B">
        <w:rPr>
          <w:b/>
          <w:bCs/>
        </w:rPr>
        <w:t xml:space="preserve">Figure </w:t>
      </w:r>
      <w:r w:rsidR="00132656">
        <w:rPr>
          <w:b/>
          <w:bCs/>
        </w:rPr>
        <w:t>A</w:t>
      </w:r>
    </w:p>
    <w:p w14:paraId="496BE2AD" w14:textId="501600EE" w:rsidR="00D70E49" w:rsidRPr="00A656A1" w:rsidRDefault="00D70E49" w:rsidP="00861B5F">
      <w:pPr>
        <w:pStyle w:val="RSCBasictext"/>
        <w:rPr>
          <w:b/>
          <w:bCs/>
        </w:rPr>
      </w:pPr>
    </w:p>
    <w:p w14:paraId="4482ED4A" w14:textId="1FADBD46" w:rsidR="00A27A4B" w:rsidRPr="00A27A4B" w:rsidRDefault="00A27A4B" w:rsidP="00A27A4B">
      <w:pPr>
        <w:pStyle w:val="RSCBasictext"/>
      </w:pPr>
      <w:r w:rsidRPr="00A27A4B">
        <w:t>In Figure B the TLC separation of alanine,</w:t>
      </w:r>
      <w:r w:rsidR="006422A7">
        <w:t xml:space="preserve"> </w:t>
      </w:r>
      <w:r w:rsidRPr="00A27A4B">
        <w:t>glycine,</w:t>
      </w:r>
      <w:r w:rsidR="006422A7">
        <w:t xml:space="preserve"> </w:t>
      </w:r>
      <w:r w:rsidRPr="00A27A4B">
        <w:t xml:space="preserve">glutamic acid and serine is shown using a methanol solvent. </w:t>
      </w:r>
    </w:p>
    <w:p w14:paraId="142F924B" w14:textId="10CF7D8A" w:rsidR="00861B5F" w:rsidRDefault="00EE5358" w:rsidP="00D70E49">
      <w:pPr>
        <w:pStyle w:val="RSCBasictext"/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4384" behindDoc="1" locked="0" layoutInCell="1" allowOverlap="1" wp14:anchorId="00EE0B23" wp14:editId="6525492C">
            <wp:simplePos x="0" y="0"/>
            <wp:positionH relativeFrom="margin">
              <wp:align>center</wp:align>
            </wp:positionH>
            <wp:positionV relativeFrom="page">
              <wp:posOffset>7164691</wp:posOffset>
            </wp:positionV>
            <wp:extent cx="3982085" cy="2655570"/>
            <wp:effectExtent l="0" t="0" r="0" b="0"/>
            <wp:wrapTopAndBottom/>
            <wp:docPr id="9" name="Picture 9" descr="Shape,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Shape, square&#10;&#10;Description automatically generated with medium confidence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2085" cy="2655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7A4B" w:rsidRPr="00A27A4B">
        <w:rPr>
          <w:b/>
          <w:bCs/>
        </w:rPr>
        <w:t>Figure B</w:t>
      </w:r>
    </w:p>
    <w:p w14:paraId="22BCA104" w14:textId="6205BA78" w:rsidR="00D70E49" w:rsidRDefault="00D70E49" w:rsidP="00A27A4B">
      <w:pPr>
        <w:pStyle w:val="RSCBasictext"/>
        <w:rPr>
          <w:b/>
          <w:bCs/>
        </w:rPr>
      </w:pPr>
    </w:p>
    <w:p w14:paraId="7D5AA26B" w14:textId="6DCAA3B5" w:rsidR="00274BD2" w:rsidRPr="00274BD2" w:rsidRDefault="00274BD2" w:rsidP="00274BD2">
      <w:pPr>
        <w:pStyle w:val="RSCBasictext"/>
      </w:pPr>
      <w:r w:rsidRPr="00274BD2">
        <w:t>An analyst estimates the Rf values in no given order as 0.60, 0.74, 0.46</w:t>
      </w:r>
      <w:r w:rsidR="005F70D2">
        <w:t xml:space="preserve"> and </w:t>
      </w:r>
      <w:r w:rsidRPr="00274BD2">
        <w:t>0.22</w:t>
      </w:r>
      <w:r w:rsidR="005F70D2">
        <w:t>.</w:t>
      </w:r>
    </w:p>
    <w:p w14:paraId="6ECED894" w14:textId="5670A7D1" w:rsidR="00A27A4B" w:rsidRDefault="00274BD2" w:rsidP="00274BD2">
      <w:pPr>
        <w:pStyle w:val="RSCBasictext"/>
      </w:pPr>
      <w:r w:rsidRPr="00274BD2">
        <w:t xml:space="preserve">Complete the table below matching the estimated Rf value to the correct amino acid and measuring the </w:t>
      </w:r>
      <w:r w:rsidR="006422A7">
        <w:t>‘</w:t>
      </w:r>
      <w:r w:rsidRPr="00274BD2">
        <w:t>corrected</w:t>
      </w:r>
      <w:r w:rsidR="006422A7">
        <w:t>’</w:t>
      </w:r>
      <w:r w:rsidRPr="00274BD2">
        <w:t xml:space="preserve"> Rf value to </w:t>
      </w:r>
      <w:r w:rsidR="00921FA1">
        <w:t>two</w:t>
      </w:r>
      <w:r w:rsidRPr="00274BD2">
        <w:t xml:space="preserve"> significant figures.</w:t>
      </w:r>
    </w:p>
    <w:tbl>
      <w:tblPr>
        <w:tblStyle w:val="TableGrid"/>
        <w:tblpPr w:leftFromText="180" w:rightFromText="180" w:vertAnchor="text" w:horzAnchor="margin" w:tblpY="-43"/>
        <w:tblW w:w="0" w:type="auto"/>
        <w:tblLook w:val="04A0" w:firstRow="1" w:lastRow="0" w:firstColumn="1" w:lastColumn="0" w:noHBand="0" w:noVBand="1"/>
      </w:tblPr>
      <w:tblGrid>
        <w:gridCol w:w="2339"/>
        <w:gridCol w:w="3338"/>
        <w:gridCol w:w="3339"/>
      </w:tblGrid>
      <w:tr w:rsidR="00EE5358" w:rsidRPr="00985C41" w14:paraId="637A42C8" w14:textId="77777777" w:rsidTr="00EE5358">
        <w:trPr>
          <w:trHeight w:val="482"/>
        </w:trPr>
        <w:tc>
          <w:tcPr>
            <w:tcW w:w="2339" w:type="dxa"/>
            <w:shd w:val="clear" w:color="auto" w:fill="BFDDE8"/>
            <w:vAlign w:val="center"/>
          </w:tcPr>
          <w:p w14:paraId="148DCFC5" w14:textId="77777777" w:rsidR="00EE5358" w:rsidRPr="00E100EC" w:rsidRDefault="00EE5358" w:rsidP="00EE5358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4976"/>
              </w:rPr>
            </w:pPr>
            <w:r>
              <w:rPr>
                <w:rFonts w:ascii="Century Gothic" w:hAnsi="Century Gothic"/>
                <w:b/>
                <w:bCs/>
                <w:color w:val="004976"/>
              </w:rPr>
              <w:t>Amino acid</w:t>
            </w:r>
          </w:p>
        </w:tc>
        <w:tc>
          <w:tcPr>
            <w:tcW w:w="3338" w:type="dxa"/>
            <w:shd w:val="clear" w:color="auto" w:fill="BFDDE8"/>
            <w:vAlign w:val="center"/>
          </w:tcPr>
          <w:p w14:paraId="1F687C4E" w14:textId="77777777" w:rsidR="00EE5358" w:rsidRPr="00E100EC" w:rsidRDefault="00EE5358" w:rsidP="00EE5358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4976"/>
              </w:rPr>
            </w:pPr>
            <w:r>
              <w:rPr>
                <w:rFonts w:ascii="Century Gothic" w:hAnsi="Century Gothic"/>
                <w:b/>
                <w:bCs/>
                <w:color w:val="004976"/>
              </w:rPr>
              <w:t>Estimated Rf value</w:t>
            </w:r>
          </w:p>
        </w:tc>
        <w:tc>
          <w:tcPr>
            <w:tcW w:w="3339" w:type="dxa"/>
            <w:shd w:val="clear" w:color="auto" w:fill="BFDDE8"/>
            <w:vAlign w:val="center"/>
          </w:tcPr>
          <w:p w14:paraId="0675779C" w14:textId="77777777" w:rsidR="00EE5358" w:rsidRPr="00E100EC" w:rsidRDefault="00EE5358" w:rsidP="00EE5358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4976"/>
              </w:rPr>
            </w:pPr>
            <w:r>
              <w:rPr>
                <w:rFonts w:ascii="Century Gothic" w:hAnsi="Century Gothic"/>
                <w:b/>
                <w:bCs/>
                <w:color w:val="004976"/>
              </w:rPr>
              <w:t>Corrected Rf value</w:t>
            </w:r>
          </w:p>
        </w:tc>
      </w:tr>
      <w:tr w:rsidR="00EE5358" w:rsidRPr="00985C41" w14:paraId="4F1C66E9" w14:textId="77777777" w:rsidTr="00EE5358">
        <w:trPr>
          <w:trHeight w:val="482"/>
        </w:trPr>
        <w:tc>
          <w:tcPr>
            <w:tcW w:w="2339" w:type="dxa"/>
            <w:vAlign w:val="center"/>
          </w:tcPr>
          <w:p w14:paraId="6460EBD0" w14:textId="77777777" w:rsidR="00EE5358" w:rsidRPr="00985C41" w:rsidRDefault="00EE5358" w:rsidP="00EE5358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Alanine (ala)</w:t>
            </w:r>
          </w:p>
        </w:tc>
        <w:tc>
          <w:tcPr>
            <w:tcW w:w="3338" w:type="dxa"/>
            <w:vAlign w:val="center"/>
          </w:tcPr>
          <w:p w14:paraId="75437FBF" w14:textId="77777777" w:rsidR="00EE5358" w:rsidRPr="00985C41" w:rsidRDefault="00EE5358" w:rsidP="00EE5358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3339" w:type="dxa"/>
            <w:vAlign w:val="center"/>
          </w:tcPr>
          <w:p w14:paraId="3988C5E3" w14:textId="77777777" w:rsidR="00EE5358" w:rsidRPr="00985C41" w:rsidRDefault="00EE5358" w:rsidP="00EE5358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tr w:rsidR="00EE5358" w:rsidRPr="00985C41" w14:paraId="21B5560D" w14:textId="77777777" w:rsidTr="00EE5358">
        <w:trPr>
          <w:trHeight w:val="482"/>
        </w:trPr>
        <w:tc>
          <w:tcPr>
            <w:tcW w:w="2339" w:type="dxa"/>
            <w:vAlign w:val="center"/>
          </w:tcPr>
          <w:p w14:paraId="0FA4E37F" w14:textId="77777777" w:rsidR="00EE5358" w:rsidRPr="00985C41" w:rsidRDefault="00EE5358" w:rsidP="00EE5358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Glutamic acid (</w:t>
            </w:r>
            <w:proofErr w:type="spellStart"/>
            <w:r>
              <w:rPr>
                <w:rFonts w:ascii="Century Gothic" w:hAnsi="Century Gothic"/>
              </w:rPr>
              <w:t>glu</w:t>
            </w:r>
            <w:proofErr w:type="spellEnd"/>
            <w:r>
              <w:rPr>
                <w:rFonts w:ascii="Century Gothic" w:hAnsi="Century Gothic"/>
              </w:rPr>
              <w:t>)</w:t>
            </w:r>
          </w:p>
        </w:tc>
        <w:tc>
          <w:tcPr>
            <w:tcW w:w="3338" w:type="dxa"/>
            <w:vAlign w:val="center"/>
          </w:tcPr>
          <w:p w14:paraId="43B8335D" w14:textId="77777777" w:rsidR="00EE5358" w:rsidRPr="00985C41" w:rsidRDefault="00EE5358" w:rsidP="00EE5358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  <w:tc>
          <w:tcPr>
            <w:tcW w:w="3339" w:type="dxa"/>
            <w:vAlign w:val="center"/>
          </w:tcPr>
          <w:p w14:paraId="0C97416B" w14:textId="77777777" w:rsidR="00EE5358" w:rsidRPr="00985C41" w:rsidRDefault="00EE5358" w:rsidP="00EE5358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tr w:rsidR="00EE5358" w:rsidRPr="00985C41" w14:paraId="28500B20" w14:textId="77777777" w:rsidTr="00EE5358">
        <w:trPr>
          <w:trHeight w:val="482"/>
        </w:trPr>
        <w:tc>
          <w:tcPr>
            <w:tcW w:w="2339" w:type="dxa"/>
            <w:vAlign w:val="center"/>
          </w:tcPr>
          <w:p w14:paraId="44B302B2" w14:textId="77777777" w:rsidR="00EE5358" w:rsidRPr="00985C41" w:rsidRDefault="00EE5358" w:rsidP="00EE5358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Glycine (</w:t>
            </w:r>
            <w:proofErr w:type="spellStart"/>
            <w:r>
              <w:rPr>
                <w:rFonts w:ascii="Century Gothic" w:hAnsi="Century Gothic"/>
              </w:rPr>
              <w:t>gly</w:t>
            </w:r>
            <w:proofErr w:type="spellEnd"/>
            <w:r>
              <w:rPr>
                <w:rFonts w:ascii="Century Gothic" w:hAnsi="Century Gothic"/>
              </w:rPr>
              <w:t>)</w:t>
            </w:r>
          </w:p>
        </w:tc>
        <w:tc>
          <w:tcPr>
            <w:tcW w:w="3338" w:type="dxa"/>
            <w:vAlign w:val="center"/>
          </w:tcPr>
          <w:p w14:paraId="227B3591" w14:textId="77777777" w:rsidR="00EE5358" w:rsidRPr="00985C41" w:rsidRDefault="00EE5358" w:rsidP="00EE5358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  <w:tc>
          <w:tcPr>
            <w:tcW w:w="3339" w:type="dxa"/>
            <w:vAlign w:val="center"/>
          </w:tcPr>
          <w:p w14:paraId="6BC2B96A" w14:textId="77777777" w:rsidR="00EE5358" w:rsidRPr="00985C41" w:rsidRDefault="00EE5358" w:rsidP="00EE5358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tr w:rsidR="00EE5358" w:rsidRPr="00985C41" w14:paraId="4EC0DE92" w14:textId="77777777" w:rsidTr="00EE5358">
        <w:trPr>
          <w:trHeight w:val="482"/>
        </w:trPr>
        <w:tc>
          <w:tcPr>
            <w:tcW w:w="2339" w:type="dxa"/>
            <w:vAlign w:val="center"/>
          </w:tcPr>
          <w:p w14:paraId="21C78898" w14:textId="77777777" w:rsidR="00EE5358" w:rsidRPr="00985C41" w:rsidRDefault="00EE5358" w:rsidP="00EE5358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Serine (ser)</w:t>
            </w:r>
          </w:p>
        </w:tc>
        <w:tc>
          <w:tcPr>
            <w:tcW w:w="3338" w:type="dxa"/>
            <w:vAlign w:val="center"/>
          </w:tcPr>
          <w:p w14:paraId="7ECFEB02" w14:textId="77777777" w:rsidR="00EE5358" w:rsidRPr="00985C41" w:rsidRDefault="00EE5358" w:rsidP="00EE5358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  <w:tc>
          <w:tcPr>
            <w:tcW w:w="3339" w:type="dxa"/>
            <w:vAlign w:val="center"/>
          </w:tcPr>
          <w:p w14:paraId="0977A9FC" w14:textId="77777777" w:rsidR="00EE5358" w:rsidRPr="00985C41" w:rsidRDefault="00EE5358" w:rsidP="00EE5358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</w:tbl>
    <w:p w14:paraId="5F9F728E" w14:textId="203899FB" w:rsidR="00310077" w:rsidRPr="00323D46" w:rsidRDefault="00310077" w:rsidP="0065617D">
      <w:pPr>
        <w:pStyle w:val="RSCletteredlist"/>
        <w:numPr>
          <w:ilvl w:val="0"/>
          <w:numId w:val="0"/>
        </w:numPr>
        <w:ind w:left="360" w:hanging="360"/>
      </w:pPr>
    </w:p>
    <w:p w14:paraId="77AC0B63" w14:textId="45C3E807" w:rsidR="008E6B2E" w:rsidRDefault="008E6B2E" w:rsidP="008E6B2E">
      <w:pPr>
        <w:pStyle w:val="RSCnumberedlist"/>
        <w:numPr>
          <w:ilvl w:val="0"/>
          <w:numId w:val="0"/>
        </w:numPr>
        <w:ind w:left="360"/>
      </w:pPr>
    </w:p>
    <w:p w14:paraId="4B078B68" w14:textId="374633EA" w:rsidR="00242E6B" w:rsidRDefault="008E6B2E" w:rsidP="00A656A1">
      <w:pPr>
        <w:pStyle w:val="RSCnumberedlist"/>
      </w:pPr>
      <w:r>
        <w:t xml:space="preserve">The tripeptide </w:t>
      </w:r>
      <w:proofErr w:type="spellStart"/>
      <w:r>
        <w:t>tyroserleutide</w:t>
      </w:r>
      <w:proofErr w:type="spellEnd"/>
      <w:r>
        <w:t xml:space="preserve"> consists of the amino </w:t>
      </w:r>
      <w:proofErr w:type="gramStart"/>
      <w:r>
        <w:t>acids</w:t>
      </w:r>
      <w:proofErr w:type="gramEnd"/>
      <w:r>
        <w:t xml:space="preserve"> tyrosine, serine and leucine (from left to right). </w:t>
      </w:r>
      <w:proofErr w:type="spellStart"/>
      <w:r>
        <w:t>Tyroserleutide</w:t>
      </w:r>
      <w:proofErr w:type="spellEnd"/>
      <w:r>
        <w:t xml:space="preserve"> is used to inhibit the growth of human lung cancers and its structure is shown below</w:t>
      </w:r>
      <w:r w:rsidR="00942387">
        <w:t>.</w:t>
      </w:r>
    </w:p>
    <w:p w14:paraId="61DF17FA" w14:textId="41B6BD25" w:rsidR="006B2850" w:rsidRDefault="006B2850" w:rsidP="005F70D2">
      <w:pPr>
        <w:pStyle w:val="RSCletteredlist"/>
        <w:numPr>
          <w:ilvl w:val="0"/>
          <w:numId w:val="20"/>
        </w:numPr>
      </w:pPr>
      <w:r w:rsidRPr="006B2850">
        <w:t>Identify the peptide link(s) in this structure</w:t>
      </w:r>
      <w:r w:rsidR="00B032AF">
        <w:t>.</w:t>
      </w:r>
    </w:p>
    <w:p w14:paraId="5D2DEAF8" w14:textId="31C93B60" w:rsidR="00B032AF" w:rsidRPr="006B2850" w:rsidRDefault="00D82003" w:rsidP="00A656A1">
      <w:pPr>
        <w:pStyle w:val="RSCletteredlist"/>
        <w:numPr>
          <w:ilvl w:val="0"/>
          <w:numId w:val="0"/>
        </w:numPr>
        <w:ind w:left="360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234A0C22" wp14:editId="6F6B364B">
            <wp:simplePos x="0" y="0"/>
            <wp:positionH relativeFrom="margin">
              <wp:align>center</wp:align>
            </wp:positionH>
            <wp:positionV relativeFrom="page">
              <wp:posOffset>4852950</wp:posOffset>
            </wp:positionV>
            <wp:extent cx="4737100" cy="2216150"/>
            <wp:effectExtent l="0" t="0" r="6350" b="0"/>
            <wp:wrapTight wrapText="bothSides">
              <wp:wrapPolygon edited="0">
                <wp:start x="0" y="0"/>
                <wp:lineTo x="0" y="21352"/>
                <wp:lineTo x="21542" y="21352"/>
                <wp:lineTo x="21542" y="0"/>
                <wp:lineTo x="0" y="0"/>
              </wp:wrapPolygon>
            </wp:wrapTight>
            <wp:docPr id="10" name="Picture 10" descr="Diagram, schema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Diagram, schematic&#10;&#10;Description automatically generated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97" b="11924"/>
                    <a:stretch/>
                  </pic:blipFill>
                  <pic:spPr bwMode="auto">
                    <a:xfrm>
                      <a:off x="0" y="0"/>
                      <a:ext cx="4737100" cy="2216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6A7CA01" w14:textId="121B0631" w:rsidR="006B2850" w:rsidRPr="006B2850" w:rsidRDefault="006B2850">
      <w:pPr>
        <w:pStyle w:val="RSCBasictext"/>
      </w:pPr>
      <w:proofErr w:type="spellStart"/>
      <w:r w:rsidRPr="006B2850">
        <w:t>Tyroserleutide</w:t>
      </w:r>
      <w:proofErr w:type="spellEnd"/>
      <w:r w:rsidRPr="006B2850">
        <w:t xml:space="preserve"> was completely </w:t>
      </w:r>
      <w:proofErr w:type="gramStart"/>
      <w:r w:rsidRPr="006B2850">
        <w:t>hydrolysed</w:t>
      </w:r>
      <w:proofErr w:type="gramEnd"/>
      <w:r w:rsidRPr="006B2850">
        <w:t xml:space="preserve"> and the component amino acids analysed using TLC with a water solvent as the mobile phase. The separate amino acids were spotted on the baseline of the plate using a teat pipette.</w:t>
      </w:r>
    </w:p>
    <w:p w14:paraId="2DFD6FB1" w14:textId="5FD37BDC" w:rsidR="006B2850" w:rsidRPr="006B2850" w:rsidRDefault="006B2850" w:rsidP="006B2850">
      <w:pPr>
        <w:pStyle w:val="RSCBasictext"/>
      </w:pPr>
      <w:r w:rsidRPr="006B2850">
        <w:t>Rf values were measured as 0.43,</w:t>
      </w:r>
      <w:r w:rsidR="00942387">
        <w:t xml:space="preserve"> </w:t>
      </w:r>
      <w:r w:rsidRPr="006B2850">
        <w:t>0.59</w:t>
      </w:r>
      <w:r w:rsidR="00942387">
        <w:t xml:space="preserve"> and </w:t>
      </w:r>
      <w:r w:rsidRPr="006B2850">
        <w:t>0.65 but are not in a particular order.</w:t>
      </w:r>
    </w:p>
    <w:p w14:paraId="7110C65F" w14:textId="0AFD745F" w:rsidR="00900164" w:rsidRDefault="006B2850" w:rsidP="00A656A1">
      <w:pPr>
        <w:pStyle w:val="RSCletteredlist"/>
      </w:pPr>
      <w:r w:rsidRPr="006B2850">
        <w:t>Draw the displayed formula</w:t>
      </w:r>
      <w:r w:rsidR="002433DF">
        <w:t>s</w:t>
      </w:r>
      <w:r w:rsidRPr="006B2850">
        <w:t xml:space="preserve"> of the molecules produced following hydrolysis</w:t>
      </w:r>
      <w:r w:rsidR="00900164">
        <w:t>.</w:t>
      </w:r>
    </w:p>
    <w:p w14:paraId="38660F7E" w14:textId="77777777" w:rsidR="002F212F" w:rsidRPr="006B2850" w:rsidRDefault="002F212F" w:rsidP="002F212F">
      <w:pPr>
        <w:pStyle w:val="RSCletteredlist"/>
        <w:numPr>
          <w:ilvl w:val="0"/>
          <w:numId w:val="0"/>
        </w:numPr>
        <w:ind w:left="360"/>
      </w:pPr>
    </w:p>
    <w:p w14:paraId="2F27A215" w14:textId="3E6D2A58" w:rsidR="00900164" w:rsidRDefault="006B2850" w:rsidP="00A656A1">
      <w:pPr>
        <w:pStyle w:val="RSCletteredlist"/>
      </w:pPr>
      <w:r w:rsidRPr="006B2850">
        <w:t>Using your knowledge of polarity state</w:t>
      </w:r>
      <w:r w:rsidR="00942387">
        <w:t>,</w:t>
      </w:r>
      <w:r w:rsidRPr="006B2850">
        <w:t xml:space="preserve"> explain which of the component amino acid molecules will be most soluble in the mobile phase.</w:t>
      </w:r>
    </w:p>
    <w:p w14:paraId="3F6D7B60" w14:textId="77777777" w:rsidR="002F212F" w:rsidRDefault="002F212F" w:rsidP="002F212F">
      <w:pPr>
        <w:pStyle w:val="ListParagraph"/>
      </w:pPr>
    </w:p>
    <w:p w14:paraId="7CFE3613" w14:textId="56259F0A" w:rsidR="002F212F" w:rsidRDefault="002F212F">
      <w:pPr>
        <w:ind w:left="714" w:hanging="357"/>
        <w:outlineLvl w:val="9"/>
        <w:rPr>
          <w:rFonts w:ascii="Century Gothic" w:hAnsi="Century Gothic"/>
          <w:sz w:val="22"/>
          <w:szCs w:val="22"/>
        </w:rPr>
      </w:pPr>
      <w:r>
        <w:br w:type="page"/>
      </w:r>
    </w:p>
    <w:p w14:paraId="7C53283B" w14:textId="77777777" w:rsidR="002F212F" w:rsidRPr="006B2850" w:rsidRDefault="002F212F" w:rsidP="002F212F">
      <w:pPr>
        <w:pStyle w:val="RSCletteredlist"/>
        <w:numPr>
          <w:ilvl w:val="0"/>
          <w:numId w:val="0"/>
        </w:numPr>
        <w:ind w:left="360"/>
      </w:pPr>
    </w:p>
    <w:p w14:paraId="403CEB37" w14:textId="67307363" w:rsidR="006B2850" w:rsidRDefault="002F212F" w:rsidP="00A656A1">
      <w:pPr>
        <w:pStyle w:val="RSCletteredlist"/>
      </w:pPr>
      <w:r>
        <w:t xml:space="preserve"> </w:t>
      </w:r>
      <w:r w:rsidR="006B2850" w:rsidRPr="006B2850">
        <w:t>Complete the table below</w:t>
      </w:r>
      <w:r w:rsidR="00942387">
        <w:t>,</w:t>
      </w:r>
      <w:r w:rsidR="006B2850" w:rsidRPr="006B2850">
        <w:t xml:space="preserve"> assigning the appropriate Rf </w:t>
      </w:r>
      <w:r w:rsidR="00942387">
        <w:t>value</w:t>
      </w:r>
      <w:r w:rsidR="00942387" w:rsidRPr="006B2850">
        <w:t xml:space="preserve"> </w:t>
      </w:r>
      <w:r w:rsidR="006B2850" w:rsidRPr="006B2850">
        <w:t>to each amino acid.</w:t>
      </w:r>
    </w:p>
    <w:p w14:paraId="0B912DCA" w14:textId="77777777" w:rsidR="002F212F" w:rsidRDefault="002F212F" w:rsidP="002F212F">
      <w:pPr>
        <w:pStyle w:val="RSCletteredlist"/>
        <w:numPr>
          <w:ilvl w:val="0"/>
          <w:numId w:val="0"/>
        </w:numPr>
        <w:ind w:left="360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39"/>
        <w:gridCol w:w="3338"/>
        <w:gridCol w:w="3339"/>
      </w:tblGrid>
      <w:tr w:rsidR="00055BFE" w:rsidRPr="00985C41" w14:paraId="0D565BE4" w14:textId="77777777" w:rsidTr="00FC0B90">
        <w:trPr>
          <w:trHeight w:val="482"/>
          <w:jc w:val="center"/>
        </w:trPr>
        <w:tc>
          <w:tcPr>
            <w:tcW w:w="2339" w:type="dxa"/>
            <w:shd w:val="clear" w:color="auto" w:fill="BFDDE8"/>
            <w:vAlign w:val="center"/>
          </w:tcPr>
          <w:p w14:paraId="7BC4BFC8" w14:textId="234F033A" w:rsidR="00055BFE" w:rsidRPr="00E100EC" w:rsidRDefault="00055BFE" w:rsidP="00FC0B90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4976"/>
              </w:rPr>
            </w:pPr>
            <w:r>
              <w:rPr>
                <w:rFonts w:ascii="Century Gothic" w:hAnsi="Century Gothic"/>
                <w:b/>
                <w:bCs/>
                <w:color w:val="004976"/>
              </w:rPr>
              <w:t xml:space="preserve">Amino </w:t>
            </w:r>
            <w:r w:rsidR="00942387">
              <w:rPr>
                <w:rFonts w:ascii="Century Gothic" w:hAnsi="Century Gothic"/>
                <w:b/>
                <w:bCs/>
                <w:color w:val="004976"/>
              </w:rPr>
              <w:t>a</w:t>
            </w:r>
            <w:r>
              <w:rPr>
                <w:rFonts w:ascii="Century Gothic" w:hAnsi="Century Gothic"/>
                <w:b/>
                <w:bCs/>
                <w:color w:val="004976"/>
              </w:rPr>
              <w:t>cid</w:t>
            </w:r>
          </w:p>
        </w:tc>
        <w:tc>
          <w:tcPr>
            <w:tcW w:w="3338" w:type="dxa"/>
            <w:shd w:val="clear" w:color="auto" w:fill="BFDDE8"/>
            <w:vAlign w:val="center"/>
          </w:tcPr>
          <w:p w14:paraId="45FE4D19" w14:textId="197D62F6" w:rsidR="00055BFE" w:rsidRPr="00E100EC" w:rsidRDefault="00055BFE" w:rsidP="00FC0B90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4976"/>
              </w:rPr>
            </w:pPr>
            <w:r>
              <w:rPr>
                <w:rFonts w:ascii="Century Gothic" w:hAnsi="Century Gothic"/>
                <w:b/>
                <w:bCs/>
                <w:color w:val="004976"/>
              </w:rPr>
              <w:t xml:space="preserve">Side </w:t>
            </w:r>
            <w:r w:rsidR="00942387">
              <w:rPr>
                <w:rFonts w:ascii="Century Gothic" w:hAnsi="Century Gothic"/>
                <w:b/>
                <w:bCs/>
                <w:color w:val="004976"/>
              </w:rPr>
              <w:t>c</w:t>
            </w:r>
            <w:r>
              <w:rPr>
                <w:rFonts w:ascii="Century Gothic" w:hAnsi="Century Gothic"/>
                <w:b/>
                <w:bCs/>
                <w:color w:val="004976"/>
              </w:rPr>
              <w:t xml:space="preserve">hain </w:t>
            </w:r>
            <w:r w:rsidR="00942387">
              <w:rPr>
                <w:rFonts w:ascii="Century Gothic" w:hAnsi="Century Gothic"/>
                <w:b/>
                <w:bCs/>
                <w:color w:val="004976"/>
              </w:rPr>
              <w:t>p</w:t>
            </w:r>
            <w:r>
              <w:rPr>
                <w:rFonts w:ascii="Century Gothic" w:hAnsi="Century Gothic"/>
                <w:b/>
                <w:bCs/>
                <w:color w:val="004976"/>
              </w:rPr>
              <w:t>olarity</w:t>
            </w:r>
          </w:p>
        </w:tc>
        <w:tc>
          <w:tcPr>
            <w:tcW w:w="3339" w:type="dxa"/>
            <w:shd w:val="clear" w:color="auto" w:fill="BFDDE8"/>
            <w:vAlign w:val="center"/>
          </w:tcPr>
          <w:p w14:paraId="47E09238" w14:textId="1312B570" w:rsidR="00055BFE" w:rsidRPr="00E100EC" w:rsidRDefault="00055BFE" w:rsidP="00FC0B90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4976"/>
              </w:rPr>
            </w:pPr>
            <w:r>
              <w:rPr>
                <w:rFonts w:ascii="Century Gothic" w:hAnsi="Century Gothic"/>
                <w:b/>
                <w:bCs/>
                <w:color w:val="004976"/>
              </w:rPr>
              <w:t xml:space="preserve">Rf </w:t>
            </w:r>
            <w:r w:rsidR="00942387">
              <w:rPr>
                <w:rFonts w:ascii="Century Gothic" w:hAnsi="Century Gothic"/>
                <w:b/>
                <w:bCs/>
                <w:color w:val="004976"/>
              </w:rPr>
              <w:t>v</w:t>
            </w:r>
            <w:r>
              <w:rPr>
                <w:rFonts w:ascii="Century Gothic" w:hAnsi="Century Gothic"/>
                <w:b/>
                <w:bCs/>
                <w:color w:val="004976"/>
              </w:rPr>
              <w:t>alue</w:t>
            </w:r>
          </w:p>
        </w:tc>
      </w:tr>
      <w:tr w:rsidR="00055BFE" w:rsidRPr="00985C41" w14:paraId="0F6D681E" w14:textId="77777777" w:rsidTr="00FC0B90">
        <w:trPr>
          <w:trHeight w:val="482"/>
          <w:jc w:val="center"/>
        </w:trPr>
        <w:tc>
          <w:tcPr>
            <w:tcW w:w="2339" w:type="dxa"/>
            <w:vAlign w:val="center"/>
          </w:tcPr>
          <w:p w14:paraId="451002BC" w14:textId="52ED2275" w:rsidR="00055BFE" w:rsidRPr="00985C41" w:rsidRDefault="00055BFE" w:rsidP="00FC0B90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Tyrosine</w:t>
            </w:r>
          </w:p>
        </w:tc>
        <w:tc>
          <w:tcPr>
            <w:tcW w:w="3338" w:type="dxa"/>
            <w:vAlign w:val="center"/>
          </w:tcPr>
          <w:p w14:paraId="1245B606" w14:textId="59180A7B" w:rsidR="00055BFE" w:rsidRPr="00985C41" w:rsidRDefault="00055BFE" w:rsidP="00FC0B90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3339" w:type="dxa"/>
            <w:vAlign w:val="center"/>
          </w:tcPr>
          <w:p w14:paraId="1764C1D9" w14:textId="77777777" w:rsidR="00055BFE" w:rsidRPr="00985C41" w:rsidRDefault="00055BFE" w:rsidP="00FC0B90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tr w:rsidR="00055BFE" w:rsidRPr="00985C41" w14:paraId="6EFCE6E2" w14:textId="77777777" w:rsidTr="00FC0B90">
        <w:trPr>
          <w:trHeight w:val="482"/>
          <w:jc w:val="center"/>
        </w:trPr>
        <w:tc>
          <w:tcPr>
            <w:tcW w:w="2339" w:type="dxa"/>
            <w:vAlign w:val="center"/>
          </w:tcPr>
          <w:p w14:paraId="734008E8" w14:textId="1985A96F" w:rsidR="00055BFE" w:rsidRPr="00985C41" w:rsidRDefault="00055BFE" w:rsidP="00FC0B90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Serine</w:t>
            </w:r>
          </w:p>
        </w:tc>
        <w:tc>
          <w:tcPr>
            <w:tcW w:w="3338" w:type="dxa"/>
            <w:vAlign w:val="center"/>
          </w:tcPr>
          <w:p w14:paraId="7AA2AD74" w14:textId="77777777" w:rsidR="00055BFE" w:rsidRPr="00985C41" w:rsidRDefault="00055BFE" w:rsidP="00FC0B90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  <w:tc>
          <w:tcPr>
            <w:tcW w:w="3339" w:type="dxa"/>
            <w:vAlign w:val="center"/>
          </w:tcPr>
          <w:p w14:paraId="4DE54109" w14:textId="77777777" w:rsidR="00055BFE" w:rsidRPr="00985C41" w:rsidRDefault="00055BFE" w:rsidP="00FC0B90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tr w:rsidR="00055BFE" w:rsidRPr="00985C41" w14:paraId="6184ED62" w14:textId="77777777" w:rsidTr="00FC0B90">
        <w:trPr>
          <w:trHeight w:val="482"/>
          <w:jc w:val="center"/>
        </w:trPr>
        <w:tc>
          <w:tcPr>
            <w:tcW w:w="2339" w:type="dxa"/>
            <w:vAlign w:val="center"/>
          </w:tcPr>
          <w:p w14:paraId="77326C87" w14:textId="6036D641" w:rsidR="00055BFE" w:rsidRPr="00985C41" w:rsidRDefault="00055BFE" w:rsidP="00FC0B90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Leucine</w:t>
            </w:r>
          </w:p>
        </w:tc>
        <w:tc>
          <w:tcPr>
            <w:tcW w:w="3338" w:type="dxa"/>
            <w:vAlign w:val="center"/>
          </w:tcPr>
          <w:p w14:paraId="647A5DC5" w14:textId="77777777" w:rsidR="00055BFE" w:rsidRPr="00985C41" w:rsidRDefault="00055BFE" w:rsidP="00FC0B90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  <w:tc>
          <w:tcPr>
            <w:tcW w:w="3339" w:type="dxa"/>
            <w:vAlign w:val="center"/>
          </w:tcPr>
          <w:p w14:paraId="456C299B" w14:textId="77777777" w:rsidR="00055BFE" w:rsidRPr="00985C41" w:rsidRDefault="00055BFE" w:rsidP="00FC0B90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</w:tbl>
    <w:p w14:paraId="7CB2A613" w14:textId="77777777" w:rsidR="002F212F" w:rsidRDefault="002F212F" w:rsidP="002F212F">
      <w:pPr>
        <w:pStyle w:val="RSCBasictext"/>
      </w:pPr>
    </w:p>
    <w:p w14:paraId="28631D9A" w14:textId="0413084D" w:rsidR="007057F5" w:rsidRPr="007057F5" w:rsidRDefault="007057F5" w:rsidP="002F212F">
      <w:pPr>
        <w:pStyle w:val="RSCletteredlist"/>
      </w:pPr>
      <w:r w:rsidRPr="007057F5">
        <w:t>The Rf values differed slightly from the data values for the same solvent. Give one possible reason why this may be the case.</w:t>
      </w:r>
    </w:p>
    <w:p w14:paraId="2218ADAE" w14:textId="2ABA3046" w:rsidR="00055BFE" w:rsidRDefault="007057F5" w:rsidP="00A656A1">
      <w:pPr>
        <w:pStyle w:val="RSCletteredlist"/>
      </w:pPr>
      <w:r w:rsidRPr="007057F5">
        <w:t>A second tripeptide was hydrolysed and analysed using TLC in a similar way. The chromatogram below was obtained.</w:t>
      </w:r>
    </w:p>
    <w:p w14:paraId="1F7D8BD8" w14:textId="693217CF" w:rsidR="007057F5" w:rsidRDefault="002F212F" w:rsidP="007057F5">
      <w:pPr>
        <w:pStyle w:val="RSCBasictext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02B9EF49" wp14:editId="41C855FD">
            <wp:simplePos x="0" y="0"/>
            <wp:positionH relativeFrom="margin">
              <wp:align>center</wp:align>
            </wp:positionH>
            <wp:positionV relativeFrom="page">
              <wp:posOffset>4291611</wp:posOffset>
            </wp:positionV>
            <wp:extent cx="4264660" cy="2841625"/>
            <wp:effectExtent l="0" t="0" r="2540" b="0"/>
            <wp:wrapTopAndBottom/>
            <wp:docPr id="11" name="Picture 11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picture containing chart&#10;&#10;Description automatically generated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4660" cy="2841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0164">
        <w:br/>
      </w:r>
    </w:p>
    <w:p w14:paraId="727D7921" w14:textId="6317A7CD" w:rsidR="00ED37D7" w:rsidRPr="00ED37D7" w:rsidRDefault="007737C3" w:rsidP="00A656A1">
      <w:pPr>
        <w:pStyle w:val="RSCletteredlist"/>
        <w:numPr>
          <w:ilvl w:val="2"/>
          <w:numId w:val="10"/>
        </w:numPr>
        <w:ind w:left="993" w:hanging="142"/>
      </w:pPr>
      <w:r w:rsidRPr="00ED37D7">
        <w:t>Measure and state the Rf values for the component amino acids</w:t>
      </w:r>
      <w:r w:rsidR="00DE2F48">
        <w:t>.</w:t>
      </w:r>
      <w:r w:rsidRPr="00ED37D7">
        <w:t xml:space="preserve"> </w:t>
      </w:r>
    </w:p>
    <w:p w14:paraId="6AF5EC45" w14:textId="5080DBFC" w:rsidR="007057F5" w:rsidRPr="00ED37D7" w:rsidRDefault="007737C3" w:rsidP="00A656A1">
      <w:pPr>
        <w:pStyle w:val="RSCletteredlist"/>
        <w:numPr>
          <w:ilvl w:val="2"/>
          <w:numId w:val="10"/>
        </w:numPr>
        <w:ind w:left="993" w:hanging="142"/>
      </w:pPr>
      <w:r w:rsidRPr="00ED37D7">
        <w:t>Explain why there are only two spots on the chromatogram.</w:t>
      </w:r>
    </w:p>
    <w:sectPr w:rsidR="007057F5" w:rsidRPr="00ED37D7" w:rsidSect="005C39AE">
      <w:headerReference w:type="default" r:id="rId21"/>
      <w:footerReference w:type="default" r:id="rId22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AE92DE" w14:textId="77777777" w:rsidR="0082492F" w:rsidRDefault="0082492F" w:rsidP="00C51F51">
      <w:r>
        <w:separator/>
      </w:r>
    </w:p>
  </w:endnote>
  <w:endnote w:type="continuationSeparator" w:id="0">
    <w:p w14:paraId="35C742B8" w14:textId="77777777" w:rsidR="0082492F" w:rsidRDefault="0082492F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9D7324A" w14:textId="77777777" w:rsidR="006757A8" w:rsidRDefault="006757A8" w:rsidP="006757A8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B38631C" w14:textId="6B92ABFD" w:rsidR="00020F33" w:rsidRPr="006757A8" w:rsidRDefault="006757A8" w:rsidP="001C0FDD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 xml:space="preserve">2021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7F4595" w14:textId="77777777" w:rsidR="0082492F" w:rsidRDefault="0082492F" w:rsidP="00C51F51">
      <w:r>
        <w:separator/>
      </w:r>
    </w:p>
  </w:footnote>
  <w:footnote w:type="continuationSeparator" w:id="0">
    <w:p w14:paraId="1FDE1B3B" w14:textId="77777777" w:rsidR="0082492F" w:rsidRDefault="0082492F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A8F33" w14:textId="581BB235" w:rsidR="00BE3757" w:rsidRDefault="001C0FDD" w:rsidP="004E372A">
    <w:pPr>
      <w:spacing w:after="60"/>
      <w:ind w:right="-850"/>
      <w:jc w:val="right"/>
      <w:rPr>
        <w:color w:val="000000" w:themeColor="text1"/>
      </w:rPr>
    </w:pPr>
    <w:r>
      <w:rPr>
        <w:rFonts w:ascii="Century Gothic" w:hAnsi="Century Gothic"/>
        <w:b/>
        <w:bCs/>
        <w:noProof/>
        <w:color w:val="004976"/>
        <w:sz w:val="30"/>
        <w:szCs w:val="30"/>
      </w:rPr>
      <w:drawing>
        <wp:anchor distT="0" distB="0" distL="114300" distR="114300" simplePos="0" relativeHeight="251662336" behindDoc="0" locked="0" layoutInCell="1" allowOverlap="1" wp14:anchorId="5093E568" wp14:editId="3FD8F0F6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4" name="Picture 4" descr="A blue sign with white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blue sign with white 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7644">
      <w:rPr>
        <w:rFonts w:ascii="Century Gothic" w:hAnsi="Century Gothic"/>
        <w:b/>
        <w:bCs/>
        <w:noProof/>
        <w:color w:val="004976"/>
        <w:sz w:val="30"/>
        <w:szCs w:val="30"/>
      </w:rPr>
      <w:drawing>
        <wp:anchor distT="0" distB="0" distL="114300" distR="114300" simplePos="0" relativeHeight="251661312" behindDoc="1" locked="0" layoutInCell="1" allowOverlap="1" wp14:anchorId="29D33E5F" wp14:editId="67D7D696">
          <wp:simplePos x="0" y="0"/>
          <wp:positionH relativeFrom="column">
            <wp:posOffset>-927101</wp:posOffset>
          </wp:positionH>
          <wp:positionV relativeFrom="paragraph">
            <wp:posOffset>-267335</wp:posOffset>
          </wp:positionV>
          <wp:extent cx="7569919" cy="107124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9007" cy="10725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6A1">
      <w:rPr>
        <w:rFonts w:ascii="Century Gothic" w:hAnsi="Century Gothic"/>
        <w:b/>
        <w:bCs/>
        <w:color w:val="004976"/>
        <w:sz w:val="30"/>
        <w:szCs w:val="30"/>
      </w:rPr>
      <w:t>Education in Chemistry</w:t>
    </w:r>
    <w:r w:rsidR="00BE3757"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965A3E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–18</w:t>
    </w:r>
    <w:r w:rsidR="00965A3E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765D8BF1" w14:textId="3C2870B0" w:rsidR="00FF76FF" w:rsidRPr="00A56431" w:rsidRDefault="003E33A6" w:rsidP="00FF76FF">
    <w:pPr>
      <w:spacing w:after="0"/>
      <w:ind w:right="-850"/>
      <w:jc w:val="right"/>
      <w:rPr>
        <w:rFonts w:ascii="Century Gothic" w:hAnsi="Century Gothic"/>
        <w:b/>
        <w:bCs/>
        <w:color w:val="004976"/>
        <w:sz w:val="18"/>
        <w:szCs w:val="18"/>
      </w:rPr>
    </w:pPr>
    <w:r>
      <w:rPr>
        <w:rFonts w:ascii="Century Gothic" w:hAnsi="Century Gothic"/>
        <w:b/>
        <w:bCs/>
        <w:color w:val="000000" w:themeColor="text1"/>
        <w:sz w:val="18"/>
        <w:szCs w:val="18"/>
      </w:rPr>
      <w:t>D</w:t>
    </w:r>
    <w:r w:rsidR="004F5789">
      <w:rPr>
        <w:rFonts w:ascii="Century Gothic" w:hAnsi="Century Gothic"/>
        <w:b/>
        <w:bCs/>
        <w:color w:val="000000" w:themeColor="text1"/>
        <w:sz w:val="18"/>
        <w:szCs w:val="18"/>
      </w:rPr>
      <w:t>own</w:t>
    </w:r>
    <w:r w:rsidR="004E372A">
      <w:rPr>
        <w:rFonts w:ascii="Century Gothic" w:hAnsi="Century Gothic"/>
        <w:b/>
        <w:bCs/>
        <w:color w:val="000000" w:themeColor="text1"/>
        <w:sz w:val="18"/>
        <w:szCs w:val="18"/>
      </w:rPr>
      <w:t>loaded</w:t>
    </w:r>
    <w:r w:rsidR="004F5789">
      <w:rPr>
        <w:rFonts w:ascii="Century Gothic" w:hAnsi="Century Gothic"/>
        <w:b/>
        <w:bCs/>
        <w:color w:val="000000" w:themeColor="text1"/>
        <w:sz w:val="18"/>
        <w:szCs w:val="18"/>
      </w:rPr>
      <w:t xml:space="preserve"> from</w:t>
    </w:r>
    <w:r w:rsidR="00BE3757" w:rsidRPr="00A56431">
      <w:rPr>
        <w:rFonts w:ascii="Century Gothic" w:hAnsi="Century Gothic"/>
        <w:b/>
        <w:bCs/>
        <w:color w:val="000000" w:themeColor="text1"/>
        <w:sz w:val="18"/>
        <w:szCs w:val="18"/>
      </w:rPr>
      <w:t xml:space="preserve"> </w:t>
    </w:r>
    <w:r w:rsidR="007F5511">
      <w:rPr>
        <w:rStyle w:val="Hyperlink"/>
        <w:rFonts w:ascii="Century Gothic" w:hAnsi="Century Gothic"/>
        <w:b/>
        <w:bCs/>
        <w:color w:val="004976"/>
        <w:sz w:val="18"/>
        <w:szCs w:val="18"/>
      </w:rPr>
      <w:t>https://rsc.li/</w:t>
    </w:r>
    <w:r w:rsidR="007F5511" w:rsidRPr="007F5511">
      <w:rPr>
        <w:rStyle w:val="Hyperlink"/>
        <w:rFonts w:ascii="Century Gothic" w:hAnsi="Century Gothic"/>
        <w:b/>
        <w:bCs/>
        <w:color w:val="004976"/>
        <w:sz w:val="18"/>
        <w:szCs w:val="18"/>
      </w:rPr>
      <w:t>3lRKgA7</w:t>
    </w:r>
  </w:p>
  <w:p w14:paraId="5CF34628" w14:textId="7DCE958E" w:rsidR="00B46E49" w:rsidRPr="00A56431" w:rsidRDefault="00B46E49" w:rsidP="004E372A">
    <w:pPr>
      <w:spacing w:after="0"/>
      <w:ind w:right="-850"/>
      <w:jc w:val="right"/>
      <w:rPr>
        <w:rFonts w:ascii="Century Gothic" w:hAnsi="Century Gothic"/>
        <w:b/>
        <w:bCs/>
        <w:color w:val="004976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1290E"/>
    <w:multiLevelType w:val="hybridMultilevel"/>
    <w:tmpl w:val="B7D292A0"/>
    <w:lvl w:ilvl="0" w:tplc="8DBCF7A2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305496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47A72"/>
    <w:multiLevelType w:val="hybridMultilevel"/>
    <w:tmpl w:val="08CA753C"/>
    <w:lvl w:ilvl="0" w:tplc="61DEE224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4976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0671E"/>
    <w:multiLevelType w:val="hybridMultilevel"/>
    <w:tmpl w:val="27AC6B02"/>
    <w:lvl w:ilvl="0" w:tplc="1A4A0E9E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" w15:restartNumberingAfterBreak="0">
    <w:nsid w:val="304F146F"/>
    <w:multiLevelType w:val="hybridMultilevel"/>
    <w:tmpl w:val="D3CCF4D0"/>
    <w:lvl w:ilvl="0" w:tplc="5FCEC522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00497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6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C4B48"/>
    <w:multiLevelType w:val="multilevel"/>
    <w:tmpl w:val="2A8EDE64"/>
    <w:styleLink w:val="CurrentList4"/>
    <w:lvl w:ilvl="0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15" w:hanging="360"/>
      </w:pPr>
    </w:lvl>
    <w:lvl w:ilvl="2">
      <w:start w:val="1"/>
      <w:numFmt w:val="lowerRoman"/>
      <w:lvlText w:val="%3."/>
      <w:lvlJc w:val="right"/>
      <w:pPr>
        <w:ind w:left="1735" w:hanging="180"/>
      </w:pPr>
    </w:lvl>
    <w:lvl w:ilvl="3">
      <w:start w:val="1"/>
      <w:numFmt w:val="decimal"/>
      <w:lvlText w:val="%4."/>
      <w:lvlJc w:val="left"/>
      <w:pPr>
        <w:ind w:left="2455" w:hanging="360"/>
      </w:pPr>
    </w:lvl>
    <w:lvl w:ilvl="4">
      <w:start w:val="1"/>
      <w:numFmt w:val="lowerLetter"/>
      <w:lvlText w:val="%5."/>
      <w:lvlJc w:val="left"/>
      <w:pPr>
        <w:ind w:left="3175" w:hanging="360"/>
      </w:pPr>
    </w:lvl>
    <w:lvl w:ilvl="5">
      <w:start w:val="1"/>
      <w:numFmt w:val="lowerRoman"/>
      <w:lvlText w:val="%6."/>
      <w:lvlJc w:val="right"/>
      <w:pPr>
        <w:ind w:left="3895" w:hanging="180"/>
      </w:pPr>
    </w:lvl>
    <w:lvl w:ilvl="6">
      <w:start w:val="1"/>
      <w:numFmt w:val="decimal"/>
      <w:lvlText w:val="%7."/>
      <w:lvlJc w:val="left"/>
      <w:pPr>
        <w:ind w:left="4615" w:hanging="360"/>
      </w:pPr>
    </w:lvl>
    <w:lvl w:ilvl="7">
      <w:start w:val="1"/>
      <w:numFmt w:val="lowerLetter"/>
      <w:lvlText w:val="%8."/>
      <w:lvlJc w:val="left"/>
      <w:pPr>
        <w:ind w:left="5335" w:hanging="360"/>
      </w:pPr>
    </w:lvl>
    <w:lvl w:ilvl="8">
      <w:start w:val="1"/>
      <w:numFmt w:val="lowerRoman"/>
      <w:lvlText w:val="%9."/>
      <w:lvlJc w:val="right"/>
      <w:pPr>
        <w:ind w:left="6055" w:hanging="180"/>
      </w:pPr>
    </w:lvl>
  </w:abstractNum>
  <w:abstractNum w:abstractNumId="8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6"/>
  </w:num>
  <w:num w:numId="5">
    <w:abstractNumId w:val="1"/>
  </w:num>
  <w:num w:numId="6">
    <w:abstractNumId w:val="2"/>
  </w:num>
  <w:num w:numId="7">
    <w:abstractNumId w:val="2"/>
    <w:lvlOverride w:ilvl="0">
      <w:startOverride w:val="1"/>
    </w:lvlOverride>
  </w:num>
  <w:num w:numId="8">
    <w:abstractNumId w:val="5"/>
    <w:lvlOverride w:ilvl="0">
      <w:startOverride w:val="2"/>
    </w:lvlOverride>
  </w:num>
  <w:num w:numId="9">
    <w:abstractNumId w:val="2"/>
    <w:lvlOverride w:ilvl="0">
      <w:startOverride w:val="1"/>
    </w:lvlOverride>
  </w:num>
  <w:num w:numId="10">
    <w:abstractNumId w:val="3"/>
  </w:num>
  <w:num w:numId="11">
    <w:abstractNumId w:val="3"/>
    <w:lvlOverride w:ilvl="0">
      <w:startOverride w:val="2"/>
    </w:lvlOverride>
  </w:num>
  <w:num w:numId="12">
    <w:abstractNumId w:val="8"/>
  </w:num>
  <w:num w:numId="13">
    <w:abstractNumId w:val="10"/>
  </w:num>
  <w:num w:numId="14">
    <w:abstractNumId w:val="3"/>
    <w:lvlOverride w:ilvl="0">
      <w:startOverride w:val="2"/>
    </w:lvlOverride>
  </w:num>
  <w:num w:numId="15">
    <w:abstractNumId w:val="2"/>
    <w:lvlOverride w:ilvl="0">
      <w:startOverride w:val="1"/>
    </w:lvlOverride>
  </w:num>
  <w:num w:numId="16">
    <w:abstractNumId w:val="3"/>
    <w:lvlOverride w:ilvl="0">
      <w:startOverride w:val="1"/>
    </w:lvlOverride>
  </w:num>
  <w:num w:numId="17">
    <w:abstractNumId w:val="7"/>
  </w:num>
  <w:num w:numId="18">
    <w:abstractNumId w:val="3"/>
    <w:lvlOverride w:ilvl="0">
      <w:startOverride w:val="1"/>
    </w:lvlOverride>
  </w:num>
  <w:num w:numId="19">
    <w:abstractNumId w:val="3"/>
    <w:lvlOverride w:ilvl="0">
      <w:startOverride w:val="1"/>
    </w:lvlOverride>
  </w:num>
  <w:num w:numId="20">
    <w:abstractNumId w:val="3"/>
    <w:lvlOverride w:ilvl="0">
      <w:startOverride w:val="1"/>
    </w:lvlOverride>
  </w:num>
  <w:num w:numId="21">
    <w:abstractNumId w:val="3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7EBF"/>
    <w:rsid w:val="00011336"/>
    <w:rsid w:val="00013C05"/>
    <w:rsid w:val="00014841"/>
    <w:rsid w:val="000160C3"/>
    <w:rsid w:val="0001765C"/>
    <w:rsid w:val="00020F33"/>
    <w:rsid w:val="00022217"/>
    <w:rsid w:val="000233B3"/>
    <w:rsid w:val="00025A47"/>
    <w:rsid w:val="00025E75"/>
    <w:rsid w:val="00030E3B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D59"/>
    <w:rsid w:val="00037DD3"/>
    <w:rsid w:val="000404E4"/>
    <w:rsid w:val="00045F87"/>
    <w:rsid w:val="00047323"/>
    <w:rsid w:val="00051BF0"/>
    <w:rsid w:val="00052523"/>
    <w:rsid w:val="00052F81"/>
    <w:rsid w:val="000548AA"/>
    <w:rsid w:val="000553A0"/>
    <w:rsid w:val="00055BFE"/>
    <w:rsid w:val="00062222"/>
    <w:rsid w:val="00067B49"/>
    <w:rsid w:val="00067BDA"/>
    <w:rsid w:val="0007172C"/>
    <w:rsid w:val="00071874"/>
    <w:rsid w:val="000730BB"/>
    <w:rsid w:val="000801FC"/>
    <w:rsid w:val="0008114E"/>
    <w:rsid w:val="00082489"/>
    <w:rsid w:val="000825E0"/>
    <w:rsid w:val="00084B0D"/>
    <w:rsid w:val="00085EA0"/>
    <w:rsid w:val="00090D96"/>
    <w:rsid w:val="00090EE8"/>
    <w:rsid w:val="000953D5"/>
    <w:rsid w:val="00097228"/>
    <w:rsid w:val="000A031F"/>
    <w:rsid w:val="000A162C"/>
    <w:rsid w:val="000A1C7A"/>
    <w:rsid w:val="000A324B"/>
    <w:rsid w:val="000A6C0C"/>
    <w:rsid w:val="000B11A8"/>
    <w:rsid w:val="000B1952"/>
    <w:rsid w:val="000C3EA9"/>
    <w:rsid w:val="000C4533"/>
    <w:rsid w:val="000C4E88"/>
    <w:rsid w:val="000C54D2"/>
    <w:rsid w:val="000C6C91"/>
    <w:rsid w:val="000C735F"/>
    <w:rsid w:val="000D0774"/>
    <w:rsid w:val="000D13A7"/>
    <w:rsid w:val="000D4202"/>
    <w:rsid w:val="000D7C33"/>
    <w:rsid w:val="000E1286"/>
    <w:rsid w:val="000E4BDA"/>
    <w:rsid w:val="000E6162"/>
    <w:rsid w:val="000E7559"/>
    <w:rsid w:val="000F1532"/>
    <w:rsid w:val="000F3C7E"/>
    <w:rsid w:val="000F4A39"/>
    <w:rsid w:val="00100FAB"/>
    <w:rsid w:val="001014CF"/>
    <w:rsid w:val="0010331C"/>
    <w:rsid w:val="00105608"/>
    <w:rsid w:val="00110E34"/>
    <w:rsid w:val="001119EE"/>
    <w:rsid w:val="00111BFB"/>
    <w:rsid w:val="00111C40"/>
    <w:rsid w:val="001131A2"/>
    <w:rsid w:val="0011632E"/>
    <w:rsid w:val="001228EC"/>
    <w:rsid w:val="00124DE7"/>
    <w:rsid w:val="00125301"/>
    <w:rsid w:val="0012670F"/>
    <w:rsid w:val="00131044"/>
    <w:rsid w:val="001315CA"/>
    <w:rsid w:val="00132656"/>
    <w:rsid w:val="00133888"/>
    <w:rsid w:val="00133A3E"/>
    <w:rsid w:val="0013731C"/>
    <w:rsid w:val="00144C1D"/>
    <w:rsid w:val="00144CDA"/>
    <w:rsid w:val="0015105E"/>
    <w:rsid w:val="001547A9"/>
    <w:rsid w:val="00154EEB"/>
    <w:rsid w:val="00164B56"/>
    <w:rsid w:val="00165A0B"/>
    <w:rsid w:val="00170FA5"/>
    <w:rsid w:val="001714D0"/>
    <w:rsid w:val="00174BBE"/>
    <w:rsid w:val="001806ED"/>
    <w:rsid w:val="001831DC"/>
    <w:rsid w:val="00184B61"/>
    <w:rsid w:val="00185427"/>
    <w:rsid w:val="001968DC"/>
    <w:rsid w:val="00196EFF"/>
    <w:rsid w:val="001A14B8"/>
    <w:rsid w:val="001A251E"/>
    <w:rsid w:val="001A27D9"/>
    <w:rsid w:val="001A2F7C"/>
    <w:rsid w:val="001A5E39"/>
    <w:rsid w:val="001B1555"/>
    <w:rsid w:val="001B2292"/>
    <w:rsid w:val="001B5474"/>
    <w:rsid w:val="001C0FDD"/>
    <w:rsid w:val="001C20DC"/>
    <w:rsid w:val="001C23F6"/>
    <w:rsid w:val="001C290F"/>
    <w:rsid w:val="001C6470"/>
    <w:rsid w:val="001D12BD"/>
    <w:rsid w:val="001D57A7"/>
    <w:rsid w:val="001D7B9F"/>
    <w:rsid w:val="001E2DA2"/>
    <w:rsid w:val="001F0451"/>
    <w:rsid w:val="001F2C34"/>
    <w:rsid w:val="001F5394"/>
    <w:rsid w:val="001F73C1"/>
    <w:rsid w:val="00200439"/>
    <w:rsid w:val="0020188D"/>
    <w:rsid w:val="00202F49"/>
    <w:rsid w:val="00203039"/>
    <w:rsid w:val="00204957"/>
    <w:rsid w:val="002063BF"/>
    <w:rsid w:val="002073C9"/>
    <w:rsid w:val="0021063E"/>
    <w:rsid w:val="002118A2"/>
    <w:rsid w:val="002119DF"/>
    <w:rsid w:val="0021462B"/>
    <w:rsid w:val="00215CA2"/>
    <w:rsid w:val="0022129F"/>
    <w:rsid w:val="00221BC3"/>
    <w:rsid w:val="00224D87"/>
    <w:rsid w:val="00227D80"/>
    <w:rsid w:val="002345A4"/>
    <w:rsid w:val="0023518B"/>
    <w:rsid w:val="00237895"/>
    <w:rsid w:val="002401EA"/>
    <w:rsid w:val="00241B74"/>
    <w:rsid w:val="00242C8B"/>
    <w:rsid w:val="00242E6B"/>
    <w:rsid w:val="002433DF"/>
    <w:rsid w:val="00243696"/>
    <w:rsid w:val="0024403F"/>
    <w:rsid w:val="002468BF"/>
    <w:rsid w:val="00246DA9"/>
    <w:rsid w:val="00247F5F"/>
    <w:rsid w:val="002510C3"/>
    <w:rsid w:val="0025661E"/>
    <w:rsid w:val="00267279"/>
    <w:rsid w:val="002716EA"/>
    <w:rsid w:val="002723D5"/>
    <w:rsid w:val="00274BD2"/>
    <w:rsid w:val="00276F81"/>
    <w:rsid w:val="0027759B"/>
    <w:rsid w:val="00280551"/>
    <w:rsid w:val="00281D7B"/>
    <w:rsid w:val="00283107"/>
    <w:rsid w:val="0028615D"/>
    <w:rsid w:val="00293322"/>
    <w:rsid w:val="002944CA"/>
    <w:rsid w:val="00295CA1"/>
    <w:rsid w:val="00296F91"/>
    <w:rsid w:val="002975B4"/>
    <w:rsid w:val="002A3B57"/>
    <w:rsid w:val="002A4AD8"/>
    <w:rsid w:val="002A6FDE"/>
    <w:rsid w:val="002B090F"/>
    <w:rsid w:val="002B22AE"/>
    <w:rsid w:val="002B28FD"/>
    <w:rsid w:val="002B4F41"/>
    <w:rsid w:val="002B5206"/>
    <w:rsid w:val="002B5EB5"/>
    <w:rsid w:val="002C0CFB"/>
    <w:rsid w:val="002C16FA"/>
    <w:rsid w:val="002C5391"/>
    <w:rsid w:val="002C5ED2"/>
    <w:rsid w:val="002C6D90"/>
    <w:rsid w:val="002C762B"/>
    <w:rsid w:val="002D20F2"/>
    <w:rsid w:val="002D4389"/>
    <w:rsid w:val="002D535D"/>
    <w:rsid w:val="002D5362"/>
    <w:rsid w:val="002D5DE5"/>
    <w:rsid w:val="002E06BD"/>
    <w:rsid w:val="002E48D4"/>
    <w:rsid w:val="002E5407"/>
    <w:rsid w:val="002E56CF"/>
    <w:rsid w:val="002F212F"/>
    <w:rsid w:val="002F2F8F"/>
    <w:rsid w:val="002F7189"/>
    <w:rsid w:val="00303E06"/>
    <w:rsid w:val="003071E5"/>
    <w:rsid w:val="00310077"/>
    <w:rsid w:val="003108F7"/>
    <w:rsid w:val="00311379"/>
    <w:rsid w:val="00312DDC"/>
    <w:rsid w:val="00314EDA"/>
    <w:rsid w:val="003161DC"/>
    <w:rsid w:val="00316B59"/>
    <w:rsid w:val="00320E4D"/>
    <w:rsid w:val="003234B7"/>
    <w:rsid w:val="00323D46"/>
    <w:rsid w:val="00324BA5"/>
    <w:rsid w:val="00325444"/>
    <w:rsid w:val="00326FD7"/>
    <w:rsid w:val="003306A0"/>
    <w:rsid w:val="00330E9E"/>
    <w:rsid w:val="00331CCB"/>
    <w:rsid w:val="00331D3D"/>
    <w:rsid w:val="00334372"/>
    <w:rsid w:val="00334C46"/>
    <w:rsid w:val="00335064"/>
    <w:rsid w:val="0033529C"/>
    <w:rsid w:val="00336CB7"/>
    <w:rsid w:val="0034189A"/>
    <w:rsid w:val="00342FEE"/>
    <w:rsid w:val="00343802"/>
    <w:rsid w:val="00344B7D"/>
    <w:rsid w:val="0034595D"/>
    <w:rsid w:val="00350232"/>
    <w:rsid w:val="00350B11"/>
    <w:rsid w:val="00357166"/>
    <w:rsid w:val="00363C2F"/>
    <w:rsid w:val="003642B4"/>
    <w:rsid w:val="00367470"/>
    <w:rsid w:val="00367A2D"/>
    <w:rsid w:val="0037329C"/>
    <w:rsid w:val="00376E7E"/>
    <w:rsid w:val="003811A9"/>
    <w:rsid w:val="00383B18"/>
    <w:rsid w:val="003845BF"/>
    <w:rsid w:val="00392607"/>
    <w:rsid w:val="0039430F"/>
    <w:rsid w:val="003946FE"/>
    <w:rsid w:val="00394A9D"/>
    <w:rsid w:val="00395AD5"/>
    <w:rsid w:val="00396469"/>
    <w:rsid w:val="00396481"/>
    <w:rsid w:val="003A28A5"/>
    <w:rsid w:val="003A5C87"/>
    <w:rsid w:val="003B120F"/>
    <w:rsid w:val="003B1737"/>
    <w:rsid w:val="003B1B2A"/>
    <w:rsid w:val="003B22B9"/>
    <w:rsid w:val="003B2823"/>
    <w:rsid w:val="003B3284"/>
    <w:rsid w:val="003B431D"/>
    <w:rsid w:val="003B4870"/>
    <w:rsid w:val="003C1583"/>
    <w:rsid w:val="003C19FC"/>
    <w:rsid w:val="003C1F78"/>
    <w:rsid w:val="003C4116"/>
    <w:rsid w:val="003C51A9"/>
    <w:rsid w:val="003C5B91"/>
    <w:rsid w:val="003D3DC2"/>
    <w:rsid w:val="003D560B"/>
    <w:rsid w:val="003D62C1"/>
    <w:rsid w:val="003D6DD9"/>
    <w:rsid w:val="003E1DD5"/>
    <w:rsid w:val="003E20FC"/>
    <w:rsid w:val="003E33A6"/>
    <w:rsid w:val="003E5946"/>
    <w:rsid w:val="003E5B13"/>
    <w:rsid w:val="003E7C69"/>
    <w:rsid w:val="003F0BEA"/>
    <w:rsid w:val="003F124B"/>
    <w:rsid w:val="003F51FD"/>
    <w:rsid w:val="003F69D9"/>
    <w:rsid w:val="003F7382"/>
    <w:rsid w:val="003F7EDE"/>
    <w:rsid w:val="004009B8"/>
    <w:rsid w:val="00403673"/>
    <w:rsid w:val="00411F2B"/>
    <w:rsid w:val="00412411"/>
    <w:rsid w:val="004156B6"/>
    <w:rsid w:val="00415D5A"/>
    <w:rsid w:val="00417257"/>
    <w:rsid w:val="00420029"/>
    <w:rsid w:val="00421BF6"/>
    <w:rsid w:val="0042523A"/>
    <w:rsid w:val="0042614E"/>
    <w:rsid w:val="004261BB"/>
    <w:rsid w:val="004265A5"/>
    <w:rsid w:val="00431CC4"/>
    <w:rsid w:val="004321CD"/>
    <w:rsid w:val="00434027"/>
    <w:rsid w:val="004345EE"/>
    <w:rsid w:val="00435D98"/>
    <w:rsid w:val="00437637"/>
    <w:rsid w:val="00440A92"/>
    <w:rsid w:val="004411E4"/>
    <w:rsid w:val="004421D1"/>
    <w:rsid w:val="004463A0"/>
    <w:rsid w:val="00446DAA"/>
    <w:rsid w:val="004474A1"/>
    <w:rsid w:val="00447805"/>
    <w:rsid w:val="00451A34"/>
    <w:rsid w:val="00455211"/>
    <w:rsid w:val="0045569A"/>
    <w:rsid w:val="00462C62"/>
    <w:rsid w:val="004647DD"/>
    <w:rsid w:val="00464DEB"/>
    <w:rsid w:val="0046672A"/>
    <w:rsid w:val="00466E24"/>
    <w:rsid w:val="00470A3A"/>
    <w:rsid w:val="0047293A"/>
    <w:rsid w:val="00472E80"/>
    <w:rsid w:val="00473F46"/>
    <w:rsid w:val="00477C53"/>
    <w:rsid w:val="004813AB"/>
    <w:rsid w:val="00481F08"/>
    <w:rsid w:val="0048617A"/>
    <w:rsid w:val="00486CCB"/>
    <w:rsid w:val="00487188"/>
    <w:rsid w:val="00487BB3"/>
    <w:rsid w:val="0049117E"/>
    <w:rsid w:val="00493819"/>
    <w:rsid w:val="00495705"/>
    <w:rsid w:val="00496978"/>
    <w:rsid w:val="00496DD4"/>
    <w:rsid w:val="0049734A"/>
    <w:rsid w:val="004A5C3E"/>
    <w:rsid w:val="004B2318"/>
    <w:rsid w:val="004B3C1B"/>
    <w:rsid w:val="004B4E9D"/>
    <w:rsid w:val="004C317E"/>
    <w:rsid w:val="004C54E4"/>
    <w:rsid w:val="004C7173"/>
    <w:rsid w:val="004D038C"/>
    <w:rsid w:val="004D0DA6"/>
    <w:rsid w:val="004D3C89"/>
    <w:rsid w:val="004D4D5D"/>
    <w:rsid w:val="004E1D97"/>
    <w:rsid w:val="004E283C"/>
    <w:rsid w:val="004E2D4A"/>
    <w:rsid w:val="004E35A4"/>
    <w:rsid w:val="004E372A"/>
    <w:rsid w:val="004E7DE0"/>
    <w:rsid w:val="004F1810"/>
    <w:rsid w:val="004F5789"/>
    <w:rsid w:val="004F6690"/>
    <w:rsid w:val="005000BF"/>
    <w:rsid w:val="0050206B"/>
    <w:rsid w:val="005031DB"/>
    <w:rsid w:val="00512EF1"/>
    <w:rsid w:val="005153EA"/>
    <w:rsid w:val="00517ED5"/>
    <w:rsid w:val="00522B05"/>
    <w:rsid w:val="005237E6"/>
    <w:rsid w:val="005263E7"/>
    <w:rsid w:val="00530A17"/>
    <w:rsid w:val="005329C8"/>
    <w:rsid w:val="00533730"/>
    <w:rsid w:val="0053639C"/>
    <w:rsid w:val="0053797D"/>
    <w:rsid w:val="00546756"/>
    <w:rsid w:val="005468E5"/>
    <w:rsid w:val="00551D55"/>
    <w:rsid w:val="00554FEE"/>
    <w:rsid w:val="00561167"/>
    <w:rsid w:val="0056304F"/>
    <w:rsid w:val="00563AD3"/>
    <w:rsid w:val="0056464B"/>
    <w:rsid w:val="00566255"/>
    <w:rsid w:val="00570A3E"/>
    <w:rsid w:val="00571F1F"/>
    <w:rsid w:val="00572D9B"/>
    <w:rsid w:val="005739C1"/>
    <w:rsid w:val="00573B4A"/>
    <w:rsid w:val="00577380"/>
    <w:rsid w:val="0058186F"/>
    <w:rsid w:val="00584129"/>
    <w:rsid w:val="00585929"/>
    <w:rsid w:val="00587084"/>
    <w:rsid w:val="00590F1A"/>
    <w:rsid w:val="00592A99"/>
    <w:rsid w:val="00593DEC"/>
    <w:rsid w:val="00594B14"/>
    <w:rsid w:val="0059502E"/>
    <w:rsid w:val="005957D5"/>
    <w:rsid w:val="005A1DAB"/>
    <w:rsid w:val="005A3EAA"/>
    <w:rsid w:val="005A47C9"/>
    <w:rsid w:val="005A5A6B"/>
    <w:rsid w:val="005B18A6"/>
    <w:rsid w:val="005B3BA5"/>
    <w:rsid w:val="005B55F2"/>
    <w:rsid w:val="005C22B9"/>
    <w:rsid w:val="005C39AE"/>
    <w:rsid w:val="005C703B"/>
    <w:rsid w:val="005D0DB0"/>
    <w:rsid w:val="005D1E00"/>
    <w:rsid w:val="005D3828"/>
    <w:rsid w:val="005D69D4"/>
    <w:rsid w:val="005D6A71"/>
    <w:rsid w:val="005E0657"/>
    <w:rsid w:val="005F39DD"/>
    <w:rsid w:val="005F6D0F"/>
    <w:rsid w:val="005F70D2"/>
    <w:rsid w:val="006056F3"/>
    <w:rsid w:val="0060737D"/>
    <w:rsid w:val="006078DB"/>
    <w:rsid w:val="006139A2"/>
    <w:rsid w:val="006148BB"/>
    <w:rsid w:val="006205A7"/>
    <w:rsid w:val="00620D37"/>
    <w:rsid w:val="006214EA"/>
    <w:rsid w:val="006216C4"/>
    <w:rsid w:val="00624FB4"/>
    <w:rsid w:val="00625EAF"/>
    <w:rsid w:val="00626E9E"/>
    <w:rsid w:val="00633025"/>
    <w:rsid w:val="006374E3"/>
    <w:rsid w:val="006422A7"/>
    <w:rsid w:val="006424DC"/>
    <w:rsid w:val="00643038"/>
    <w:rsid w:val="00644D98"/>
    <w:rsid w:val="006468A8"/>
    <w:rsid w:val="00646B0C"/>
    <w:rsid w:val="006526B0"/>
    <w:rsid w:val="0065617D"/>
    <w:rsid w:val="00656322"/>
    <w:rsid w:val="00656A25"/>
    <w:rsid w:val="00656C0A"/>
    <w:rsid w:val="006607E4"/>
    <w:rsid w:val="00661379"/>
    <w:rsid w:val="00661696"/>
    <w:rsid w:val="00664447"/>
    <w:rsid w:val="00672C18"/>
    <w:rsid w:val="006745DF"/>
    <w:rsid w:val="006757A8"/>
    <w:rsid w:val="00676A43"/>
    <w:rsid w:val="0067772E"/>
    <w:rsid w:val="00684E0F"/>
    <w:rsid w:val="00691CDC"/>
    <w:rsid w:val="006920FC"/>
    <w:rsid w:val="006928B6"/>
    <w:rsid w:val="00692C15"/>
    <w:rsid w:val="00693561"/>
    <w:rsid w:val="0069373A"/>
    <w:rsid w:val="006938C4"/>
    <w:rsid w:val="00693DAF"/>
    <w:rsid w:val="006942D4"/>
    <w:rsid w:val="00694598"/>
    <w:rsid w:val="00694DA0"/>
    <w:rsid w:val="00695FCE"/>
    <w:rsid w:val="0069630C"/>
    <w:rsid w:val="006A41DB"/>
    <w:rsid w:val="006A421A"/>
    <w:rsid w:val="006A45EA"/>
    <w:rsid w:val="006A52AF"/>
    <w:rsid w:val="006A577D"/>
    <w:rsid w:val="006B00A8"/>
    <w:rsid w:val="006B0621"/>
    <w:rsid w:val="006B1C7F"/>
    <w:rsid w:val="006B2850"/>
    <w:rsid w:val="006B293A"/>
    <w:rsid w:val="006B4939"/>
    <w:rsid w:val="006B6B63"/>
    <w:rsid w:val="006B7A0D"/>
    <w:rsid w:val="006C0786"/>
    <w:rsid w:val="006C2AAF"/>
    <w:rsid w:val="006C44F0"/>
    <w:rsid w:val="006C538B"/>
    <w:rsid w:val="006D0E2D"/>
    <w:rsid w:val="006D29FF"/>
    <w:rsid w:val="006D5A3F"/>
    <w:rsid w:val="006D6201"/>
    <w:rsid w:val="006E3409"/>
    <w:rsid w:val="006E41FE"/>
    <w:rsid w:val="006E6357"/>
    <w:rsid w:val="006F4590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057F5"/>
    <w:rsid w:val="0071064A"/>
    <w:rsid w:val="007136E5"/>
    <w:rsid w:val="00713D02"/>
    <w:rsid w:val="00716A8B"/>
    <w:rsid w:val="00716B81"/>
    <w:rsid w:val="00716E42"/>
    <w:rsid w:val="00717CA3"/>
    <w:rsid w:val="0072147E"/>
    <w:rsid w:val="007223CF"/>
    <w:rsid w:val="00722F2C"/>
    <w:rsid w:val="00723122"/>
    <w:rsid w:val="007337AE"/>
    <w:rsid w:val="00736435"/>
    <w:rsid w:val="00737567"/>
    <w:rsid w:val="00742794"/>
    <w:rsid w:val="00742E84"/>
    <w:rsid w:val="00751C1F"/>
    <w:rsid w:val="00752CBB"/>
    <w:rsid w:val="00753940"/>
    <w:rsid w:val="00754A45"/>
    <w:rsid w:val="00756B12"/>
    <w:rsid w:val="00760DE6"/>
    <w:rsid w:val="00763DA3"/>
    <w:rsid w:val="007730DE"/>
    <w:rsid w:val="007737C3"/>
    <w:rsid w:val="00775411"/>
    <w:rsid w:val="0077545E"/>
    <w:rsid w:val="0077670F"/>
    <w:rsid w:val="00776C72"/>
    <w:rsid w:val="00776FB7"/>
    <w:rsid w:val="007777A2"/>
    <w:rsid w:val="00783478"/>
    <w:rsid w:val="00785343"/>
    <w:rsid w:val="00786966"/>
    <w:rsid w:val="0079329D"/>
    <w:rsid w:val="007934DC"/>
    <w:rsid w:val="00794D42"/>
    <w:rsid w:val="007962B0"/>
    <w:rsid w:val="007A02F3"/>
    <w:rsid w:val="007A084A"/>
    <w:rsid w:val="007A1A13"/>
    <w:rsid w:val="007A486B"/>
    <w:rsid w:val="007A726C"/>
    <w:rsid w:val="007B1F3D"/>
    <w:rsid w:val="007B34C5"/>
    <w:rsid w:val="007B6138"/>
    <w:rsid w:val="007C0783"/>
    <w:rsid w:val="007C0B91"/>
    <w:rsid w:val="007C1C5E"/>
    <w:rsid w:val="007C55A5"/>
    <w:rsid w:val="007C6931"/>
    <w:rsid w:val="007D0F4E"/>
    <w:rsid w:val="007D1674"/>
    <w:rsid w:val="007D1806"/>
    <w:rsid w:val="007D19C1"/>
    <w:rsid w:val="007D2B41"/>
    <w:rsid w:val="007D3761"/>
    <w:rsid w:val="007D6153"/>
    <w:rsid w:val="007E109C"/>
    <w:rsid w:val="007E1DEC"/>
    <w:rsid w:val="007E35D3"/>
    <w:rsid w:val="007E3D38"/>
    <w:rsid w:val="007F374B"/>
    <w:rsid w:val="007F4099"/>
    <w:rsid w:val="007F5511"/>
    <w:rsid w:val="007F76F2"/>
    <w:rsid w:val="00800795"/>
    <w:rsid w:val="00802588"/>
    <w:rsid w:val="00802E2D"/>
    <w:rsid w:val="00806C05"/>
    <w:rsid w:val="00810732"/>
    <w:rsid w:val="00812B52"/>
    <w:rsid w:val="008145E1"/>
    <w:rsid w:val="0081506D"/>
    <w:rsid w:val="0081598F"/>
    <w:rsid w:val="00822C62"/>
    <w:rsid w:val="00823831"/>
    <w:rsid w:val="0082492F"/>
    <w:rsid w:val="00827AA1"/>
    <w:rsid w:val="00827C7D"/>
    <w:rsid w:val="00831056"/>
    <w:rsid w:val="0083123F"/>
    <w:rsid w:val="008332F5"/>
    <w:rsid w:val="00834B9F"/>
    <w:rsid w:val="00834BCA"/>
    <w:rsid w:val="00835799"/>
    <w:rsid w:val="008359CE"/>
    <w:rsid w:val="00837431"/>
    <w:rsid w:val="0084146F"/>
    <w:rsid w:val="00841525"/>
    <w:rsid w:val="008441AD"/>
    <w:rsid w:val="00844518"/>
    <w:rsid w:val="008618F3"/>
    <w:rsid w:val="00861B5F"/>
    <w:rsid w:val="0086417A"/>
    <w:rsid w:val="0086581C"/>
    <w:rsid w:val="00872501"/>
    <w:rsid w:val="00872E43"/>
    <w:rsid w:val="00873024"/>
    <w:rsid w:val="00873625"/>
    <w:rsid w:val="00881419"/>
    <w:rsid w:val="00882CA3"/>
    <w:rsid w:val="00883973"/>
    <w:rsid w:val="00884C77"/>
    <w:rsid w:val="00887802"/>
    <w:rsid w:val="008940CB"/>
    <w:rsid w:val="008960EA"/>
    <w:rsid w:val="008969E1"/>
    <w:rsid w:val="008A6BC0"/>
    <w:rsid w:val="008B0123"/>
    <w:rsid w:val="008B01BB"/>
    <w:rsid w:val="008B4593"/>
    <w:rsid w:val="008B62E8"/>
    <w:rsid w:val="008B6EC7"/>
    <w:rsid w:val="008B72CB"/>
    <w:rsid w:val="008C13BC"/>
    <w:rsid w:val="008C37A8"/>
    <w:rsid w:val="008D00C8"/>
    <w:rsid w:val="008D15AE"/>
    <w:rsid w:val="008D1AC1"/>
    <w:rsid w:val="008D3B2C"/>
    <w:rsid w:val="008D3D47"/>
    <w:rsid w:val="008D4279"/>
    <w:rsid w:val="008D5E96"/>
    <w:rsid w:val="008D6721"/>
    <w:rsid w:val="008E0FBF"/>
    <w:rsid w:val="008E1DEA"/>
    <w:rsid w:val="008E3571"/>
    <w:rsid w:val="008E5E06"/>
    <w:rsid w:val="008E5E7A"/>
    <w:rsid w:val="008E6B2E"/>
    <w:rsid w:val="008E767A"/>
    <w:rsid w:val="008F0AC1"/>
    <w:rsid w:val="008F15A5"/>
    <w:rsid w:val="008F33FA"/>
    <w:rsid w:val="008F5CAF"/>
    <w:rsid w:val="008F5E94"/>
    <w:rsid w:val="00900164"/>
    <w:rsid w:val="009005E2"/>
    <w:rsid w:val="009069C6"/>
    <w:rsid w:val="00907671"/>
    <w:rsid w:val="00907BE0"/>
    <w:rsid w:val="00911E97"/>
    <w:rsid w:val="009159E7"/>
    <w:rsid w:val="00916660"/>
    <w:rsid w:val="00916DC6"/>
    <w:rsid w:val="00921FA1"/>
    <w:rsid w:val="00922487"/>
    <w:rsid w:val="00923149"/>
    <w:rsid w:val="00923E17"/>
    <w:rsid w:val="009240AA"/>
    <w:rsid w:val="0092772E"/>
    <w:rsid w:val="0093131C"/>
    <w:rsid w:val="00933473"/>
    <w:rsid w:val="009341E3"/>
    <w:rsid w:val="00934CCA"/>
    <w:rsid w:val="00935573"/>
    <w:rsid w:val="00937527"/>
    <w:rsid w:val="009378E7"/>
    <w:rsid w:val="0094079E"/>
    <w:rsid w:val="00942387"/>
    <w:rsid w:val="0094267A"/>
    <w:rsid w:val="00945365"/>
    <w:rsid w:val="00950B44"/>
    <w:rsid w:val="00957167"/>
    <w:rsid w:val="00957209"/>
    <w:rsid w:val="009602A8"/>
    <w:rsid w:val="00962BB5"/>
    <w:rsid w:val="00964B17"/>
    <w:rsid w:val="009652C2"/>
    <w:rsid w:val="00965A3E"/>
    <w:rsid w:val="00970684"/>
    <w:rsid w:val="009712BA"/>
    <w:rsid w:val="00972EF7"/>
    <w:rsid w:val="00973999"/>
    <w:rsid w:val="0097428A"/>
    <w:rsid w:val="00976317"/>
    <w:rsid w:val="00977F7E"/>
    <w:rsid w:val="009816ED"/>
    <w:rsid w:val="00985810"/>
    <w:rsid w:val="00985C41"/>
    <w:rsid w:val="00991AFD"/>
    <w:rsid w:val="009A0229"/>
    <w:rsid w:val="009A342C"/>
    <w:rsid w:val="009A5CFE"/>
    <w:rsid w:val="009B1035"/>
    <w:rsid w:val="009B24A9"/>
    <w:rsid w:val="009B2C25"/>
    <w:rsid w:val="009C1359"/>
    <w:rsid w:val="009C241C"/>
    <w:rsid w:val="009C61BF"/>
    <w:rsid w:val="009C724E"/>
    <w:rsid w:val="009C75FC"/>
    <w:rsid w:val="009D2384"/>
    <w:rsid w:val="009D41B1"/>
    <w:rsid w:val="009E01F6"/>
    <w:rsid w:val="009E17B6"/>
    <w:rsid w:val="009E2F76"/>
    <w:rsid w:val="009E6C29"/>
    <w:rsid w:val="009F0460"/>
    <w:rsid w:val="009F1152"/>
    <w:rsid w:val="009F3D94"/>
    <w:rsid w:val="009F524A"/>
    <w:rsid w:val="009F6254"/>
    <w:rsid w:val="00A03ADA"/>
    <w:rsid w:val="00A0567D"/>
    <w:rsid w:val="00A06224"/>
    <w:rsid w:val="00A07680"/>
    <w:rsid w:val="00A125D9"/>
    <w:rsid w:val="00A15071"/>
    <w:rsid w:val="00A161BC"/>
    <w:rsid w:val="00A16B12"/>
    <w:rsid w:val="00A222AD"/>
    <w:rsid w:val="00A22662"/>
    <w:rsid w:val="00A22837"/>
    <w:rsid w:val="00A26DD8"/>
    <w:rsid w:val="00A27A4B"/>
    <w:rsid w:val="00A313DA"/>
    <w:rsid w:val="00A31E3F"/>
    <w:rsid w:val="00A33366"/>
    <w:rsid w:val="00A356F4"/>
    <w:rsid w:val="00A429D0"/>
    <w:rsid w:val="00A4551D"/>
    <w:rsid w:val="00A4560F"/>
    <w:rsid w:val="00A509F7"/>
    <w:rsid w:val="00A52872"/>
    <w:rsid w:val="00A52FD2"/>
    <w:rsid w:val="00A56431"/>
    <w:rsid w:val="00A56E37"/>
    <w:rsid w:val="00A57B74"/>
    <w:rsid w:val="00A61142"/>
    <w:rsid w:val="00A61887"/>
    <w:rsid w:val="00A61936"/>
    <w:rsid w:val="00A64FFF"/>
    <w:rsid w:val="00A656A1"/>
    <w:rsid w:val="00A71255"/>
    <w:rsid w:val="00A72D0D"/>
    <w:rsid w:val="00A77018"/>
    <w:rsid w:val="00A820A2"/>
    <w:rsid w:val="00A8366D"/>
    <w:rsid w:val="00A85F0D"/>
    <w:rsid w:val="00A976F6"/>
    <w:rsid w:val="00AA1AEA"/>
    <w:rsid w:val="00AA2E28"/>
    <w:rsid w:val="00AA2FE1"/>
    <w:rsid w:val="00AA450F"/>
    <w:rsid w:val="00AB15C9"/>
    <w:rsid w:val="00AB45ED"/>
    <w:rsid w:val="00AB511A"/>
    <w:rsid w:val="00AB5671"/>
    <w:rsid w:val="00AC0E6D"/>
    <w:rsid w:val="00AC224E"/>
    <w:rsid w:val="00AC2A77"/>
    <w:rsid w:val="00AC4A48"/>
    <w:rsid w:val="00AC5904"/>
    <w:rsid w:val="00AC7F9C"/>
    <w:rsid w:val="00AD26EE"/>
    <w:rsid w:val="00AD3139"/>
    <w:rsid w:val="00AD4C44"/>
    <w:rsid w:val="00AE2097"/>
    <w:rsid w:val="00AE36DC"/>
    <w:rsid w:val="00AE6B2C"/>
    <w:rsid w:val="00AE7272"/>
    <w:rsid w:val="00AF4F5C"/>
    <w:rsid w:val="00B000E3"/>
    <w:rsid w:val="00B01D70"/>
    <w:rsid w:val="00B032AF"/>
    <w:rsid w:val="00B034F8"/>
    <w:rsid w:val="00B04611"/>
    <w:rsid w:val="00B046F1"/>
    <w:rsid w:val="00B0656D"/>
    <w:rsid w:val="00B06A1A"/>
    <w:rsid w:val="00B117FF"/>
    <w:rsid w:val="00B13D6C"/>
    <w:rsid w:val="00B154F2"/>
    <w:rsid w:val="00B154F3"/>
    <w:rsid w:val="00B17CDC"/>
    <w:rsid w:val="00B2005F"/>
    <w:rsid w:val="00B21CD3"/>
    <w:rsid w:val="00B25119"/>
    <w:rsid w:val="00B263FE"/>
    <w:rsid w:val="00B2651F"/>
    <w:rsid w:val="00B2754E"/>
    <w:rsid w:val="00B30437"/>
    <w:rsid w:val="00B327D7"/>
    <w:rsid w:val="00B32FC6"/>
    <w:rsid w:val="00B366E9"/>
    <w:rsid w:val="00B40056"/>
    <w:rsid w:val="00B41519"/>
    <w:rsid w:val="00B4299A"/>
    <w:rsid w:val="00B42F35"/>
    <w:rsid w:val="00B4519D"/>
    <w:rsid w:val="00B46E49"/>
    <w:rsid w:val="00B50C7D"/>
    <w:rsid w:val="00B572D8"/>
    <w:rsid w:val="00B65C61"/>
    <w:rsid w:val="00B66E80"/>
    <w:rsid w:val="00B7153D"/>
    <w:rsid w:val="00B71721"/>
    <w:rsid w:val="00B71832"/>
    <w:rsid w:val="00B7501D"/>
    <w:rsid w:val="00B76FDA"/>
    <w:rsid w:val="00B82B0C"/>
    <w:rsid w:val="00B83328"/>
    <w:rsid w:val="00B85BD9"/>
    <w:rsid w:val="00B86120"/>
    <w:rsid w:val="00B86A95"/>
    <w:rsid w:val="00B875C2"/>
    <w:rsid w:val="00B9142C"/>
    <w:rsid w:val="00B91E97"/>
    <w:rsid w:val="00BA0095"/>
    <w:rsid w:val="00BA183F"/>
    <w:rsid w:val="00BA359E"/>
    <w:rsid w:val="00BA72E3"/>
    <w:rsid w:val="00BB2A22"/>
    <w:rsid w:val="00BB32CC"/>
    <w:rsid w:val="00BB5AE5"/>
    <w:rsid w:val="00BC1746"/>
    <w:rsid w:val="00BC3844"/>
    <w:rsid w:val="00BD000A"/>
    <w:rsid w:val="00BD004E"/>
    <w:rsid w:val="00BD1046"/>
    <w:rsid w:val="00BD18F5"/>
    <w:rsid w:val="00BD2A7F"/>
    <w:rsid w:val="00BD2C74"/>
    <w:rsid w:val="00BD6B2B"/>
    <w:rsid w:val="00BD746F"/>
    <w:rsid w:val="00BE3757"/>
    <w:rsid w:val="00BE7E74"/>
    <w:rsid w:val="00BF02A9"/>
    <w:rsid w:val="00BF0AA8"/>
    <w:rsid w:val="00BF7BC8"/>
    <w:rsid w:val="00C034AA"/>
    <w:rsid w:val="00C056D6"/>
    <w:rsid w:val="00C064CF"/>
    <w:rsid w:val="00C1049A"/>
    <w:rsid w:val="00C10585"/>
    <w:rsid w:val="00C111A7"/>
    <w:rsid w:val="00C12E3D"/>
    <w:rsid w:val="00C1459B"/>
    <w:rsid w:val="00C169D3"/>
    <w:rsid w:val="00C17990"/>
    <w:rsid w:val="00C17EDE"/>
    <w:rsid w:val="00C21F3C"/>
    <w:rsid w:val="00C22EA5"/>
    <w:rsid w:val="00C22F5A"/>
    <w:rsid w:val="00C2398C"/>
    <w:rsid w:val="00C316A0"/>
    <w:rsid w:val="00C34A06"/>
    <w:rsid w:val="00C37007"/>
    <w:rsid w:val="00C44E45"/>
    <w:rsid w:val="00C45CA1"/>
    <w:rsid w:val="00C46131"/>
    <w:rsid w:val="00C47043"/>
    <w:rsid w:val="00C51F51"/>
    <w:rsid w:val="00C5416B"/>
    <w:rsid w:val="00C55994"/>
    <w:rsid w:val="00C57943"/>
    <w:rsid w:val="00C6382F"/>
    <w:rsid w:val="00C64140"/>
    <w:rsid w:val="00C663C0"/>
    <w:rsid w:val="00C665FB"/>
    <w:rsid w:val="00C67207"/>
    <w:rsid w:val="00C76645"/>
    <w:rsid w:val="00C8107F"/>
    <w:rsid w:val="00C8199C"/>
    <w:rsid w:val="00C84AFB"/>
    <w:rsid w:val="00C87965"/>
    <w:rsid w:val="00C9096E"/>
    <w:rsid w:val="00C925EA"/>
    <w:rsid w:val="00CA0E16"/>
    <w:rsid w:val="00CA4FE9"/>
    <w:rsid w:val="00CA5099"/>
    <w:rsid w:val="00CA6A3E"/>
    <w:rsid w:val="00CA7FD5"/>
    <w:rsid w:val="00CB10F6"/>
    <w:rsid w:val="00CB1BE1"/>
    <w:rsid w:val="00CB6529"/>
    <w:rsid w:val="00CB6E4B"/>
    <w:rsid w:val="00CC4195"/>
    <w:rsid w:val="00CC585B"/>
    <w:rsid w:val="00CC61AC"/>
    <w:rsid w:val="00CD2F1B"/>
    <w:rsid w:val="00CD426D"/>
    <w:rsid w:val="00CD5DAF"/>
    <w:rsid w:val="00CE0E23"/>
    <w:rsid w:val="00CE207D"/>
    <w:rsid w:val="00CE475E"/>
    <w:rsid w:val="00CF0F9A"/>
    <w:rsid w:val="00CF1D2C"/>
    <w:rsid w:val="00CF2277"/>
    <w:rsid w:val="00CF3377"/>
    <w:rsid w:val="00CF560A"/>
    <w:rsid w:val="00CF6B40"/>
    <w:rsid w:val="00D025E5"/>
    <w:rsid w:val="00D03D0E"/>
    <w:rsid w:val="00D046A0"/>
    <w:rsid w:val="00D046E5"/>
    <w:rsid w:val="00D050E0"/>
    <w:rsid w:val="00D07A39"/>
    <w:rsid w:val="00D101AF"/>
    <w:rsid w:val="00D16DE6"/>
    <w:rsid w:val="00D231B7"/>
    <w:rsid w:val="00D23D50"/>
    <w:rsid w:val="00D2480A"/>
    <w:rsid w:val="00D2611A"/>
    <w:rsid w:val="00D2645E"/>
    <w:rsid w:val="00D2698B"/>
    <w:rsid w:val="00D32C6A"/>
    <w:rsid w:val="00D40C68"/>
    <w:rsid w:val="00D41DF1"/>
    <w:rsid w:val="00D470EA"/>
    <w:rsid w:val="00D5133A"/>
    <w:rsid w:val="00D537DB"/>
    <w:rsid w:val="00D54DC2"/>
    <w:rsid w:val="00D56520"/>
    <w:rsid w:val="00D634AE"/>
    <w:rsid w:val="00D651E0"/>
    <w:rsid w:val="00D70E49"/>
    <w:rsid w:val="00D7317E"/>
    <w:rsid w:val="00D75DE7"/>
    <w:rsid w:val="00D76C95"/>
    <w:rsid w:val="00D77703"/>
    <w:rsid w:val="00D77E9B"/>
    <w:rsid w:val="00D80221"/>
    <w:rsid w:val="00D80857"/>
    <w:rsid w:val="00D8129D"/>
    <w:rsid w:val="00D82003"/>
    <w:rsid w:val="00D847E4"/>
    <w:rsid w:val="00D86232"/>
    <w:rsid w:val="00D86E2E"/>
    <w:rsid w:val="00DA1EC4"/>
    <w:rsid w:val="00DA4E14"/>
    <w:rsid w:val="00DB02B0"/>
    <w:rsid w:val="00DB0C47"/>
    <w:rsid w:val="00DB2CBD"/>
    <w:rsid w:val="00DB59CE"/>
    <w:rsid w:val="00DB69C0"/>
    <w:rsid w:val="00DB7804"/>
    <w:rsid w:val="00DC441E"/>
    <w:rsid w:val="00DC46B8"/>
    <w:rsid w:val="00DC4B5C"/>
    <w:rsid w:val="00DC533A"/>
    <w:rsid w:val="00DC6C6B"/>
    <w:rsid w:val="00DC79B4"/>
    <w:rsid w:val="00DC7E1E"/>
    <w:rsid w:val="00DD3A79"/>
    <w:rsid w:val="00DD3AB3"/>
    <w:rsid w:val="00DD4B32"/>
    <w:rsid w:val="00DD638A"/>
    <w:rsid w:val="00DE08BF"/>
    <w:rsid w:val="00DE2F48"/>
    <w:rsid w:val="00DF1B6E"/>
    <w:rsid w:val="00DF4D09"/>
    <w:rsid w:val="00DF5545"/>
    <w:rsid w:val="00DF5D59"/>
    <w:rsid w:val="00E02057"/>
    <w:rsid w:val="00E03659"/>
    <w:rsid w:val="00E04231"/>
    <w:rsid w:val="00E100EC"/>
    <w:rsid w:val="00E13686"/>
    <w:rsid w:val="00E15978"/>
    <w:rsid w:val="00E2490B"/>
    <w:rsid w:val="00E25B03"/>
    <w:rsid w:val="00E36242"/>
    <w:rsid w:val="00E368F5"/>
    <w:rsid w:val="00E373D4"/>
    <w:rsid w:val="00E409BE"/>
    <w:rsid w:val="00E42DB3"/>
    <w:rsid w:val="00E454BB"/>
    <w:rsid w:val="00E47BD0"/>
    <w:rsid w:val="00E47E4D"/>
    <w:rsid w:val="00E50389"/>
    <w:rsid w:val="00E50A8B"/>
    <w:rsid w:val="00E51E7E"/>
    <w:rsid w:val="00E56065"/>
    <w:rsid w:val="00E60944"/>
    <w:rsid w:val="00E66920"/>
    <w:rsid w:val="00E66F06"/>
    <w:rsid w:val="00E6742A"/>
    <w:rsid w:val="00E70D8E"/>
    <w:rsid w:val="00E7185F"/>
    <w:rsid w:val="00E72821"/>
    <w:rsid w:val="00E75D57"/>
    <w:rsid w:val="00E80627"/>
    <w:rsid w:val="00E81331"/>
    <w:rsid w:val="00E82F7C"/>
    <w:rsid w:val="00E848CD"/>
    <w:rsid w:val="00E855C3"/>
    <w:rsid w:val="00E93B28"/>
    <w:rsid w:val="00E96357"/>
    <w:rsid w:val="00E97F9A"/>
    <w:rsid w:val="00EA2A0E"/>
    <w:rsid w:val="00EA6986"/>
    <w:rsid w:val="00EB0179"/>
    <w:rsid w:val="00EB1F20"/>
    <w:rsid w:val="00EB344E"/>
    <w:rsid w:val="00EB4A84"/>
    <w:rsid w:val="00EB6460"/>
    <w:rsid w:val="00EB6E94"/>
    <w:rsid w:val="00EB74F5"/>
    <w:rsid w:val="00EC06B6"/>
    <w:rsid w:val="00EC1000"/>
    <w:rsid w:val="00EC22B0"/>
    <w:rsid w:val="00EC36F7"/>
    <w:rsid w:val="00EC7D8F"/>
    <w:rsid w:val="00ED24AD"/>
    <w:rsid w:val="00ED280A"/>
    <w:rsid w:val="00ED37D7"/>
    <w:rsid w:val="00ED3C6B"/>
    <w:rsid w:val="00ED5EEE"/>
    <w:rsid w:val="00ED7B5C"/>
    <w:rsid w:val="00EE1FEE"/>
    <w:rsid w:val="00EE5358"/>
    <w:rsid w:val="00EE57F5"/>
    <w:rsid w:val="00EF036B"/>
    <w:rsid w:val="00EF067C"/>
    <w:rsid w:val="00EF1DB2"/>
    <w:rsid w:val="00EF3A02"/>
    <w:rsid w:val="00EF7364"/>
    <w:rsid w:val="00F00B0D"/>
    <w:rsid w:val="00F023F4"/>
    <w:rsid w:val="00F0720C"/>
    <w:rsid w:val="00F1032B"/>
    <w:rsid w:val="00F10C80"/>
    <w:rsid w:val="00F21826"/>
    <w:rsid w:val="00F2296C"/>
    <w:rsid w:val="00F30A9F"/>
    <w:rsid w:val="00F31BB0"/>
    <w:rsid w:val="00F47644"/>
    <w:rsid w:val="00F51039"/>
    <w:rsid w:val="00F513AE"/>
    <w:rsid w:val="00F527E6"/>
    <w:rsid w:val="00F53191"/>
    <w:rsid w:val="00F53633"/>
    <w:rsid w:val="00F56DAA"/>
    <w:rsid w:val="00F56FED"/>
    <w:rsid w:val="00F57BC7"/>
    <w:rsid w:val="00F60F8A"/>
    <w:rsid w:val="00F64138"/>
    <w:rsid w:val="00F65E79"/>
    <w:rsid w:val="00F66FD5"/>
    <w:rsid w:val="00F67345"/>
    <w:rsid w:val="00F708BD"/>
    <w:rsid w:val="00F70F0D"/>
    <w:rsid w:val="00F75DB5"/>
    <w:rsid w:val="00F80A54"/>
    <w:rsid w:val="00F810F5"/>
    <w:rsid w:val="00F84A48"/>
    <w:rsid w:val="00F85F01"/>
    <w:rsid w:val="00F865ED"/>
    <w:rsid w:val="00F868EA"/>
    <w:rsid w:val="00F93494"/>
    <w:rsid w:val="00F937DA"/>
    <w:rsid w:val="00F94325"/>
    <w:rsid w:val="00F948E0"/>
    <w:rsid w:val="00F96EF2"/>
    <w:rsid w:val="00FA4F11"/>
    <w:rsid w:val="00FA5D3D"/>
    <w:rsid w:val="00FA6481"/>
    <w:rsid w:val="00FB0B16"/>
    <w:rsid w:val="00FB1014"/>
    <w:rsid w:val="00FB206F"/>
    <w:rsid w:val="00FC0B90"/>
    <w:rsid w:val="00FC35E6"/>
    <w:rsid w:val="00FC40E9"/>
    <w:rsid w:val="00FC72C8"/>
    <w:rsid w:val="00FC7B0D"/>
    <w:rsid w:val="00FD0C9D"/>
    <w:rsid w:val="00FD1D3C"/>
    <w:rsid w:val="00FD1D96"/>
    <w:rsid w:val="00FD57B5"/>
    <w:rsid w:val="00FE2459"/>
    <w:rsid w:val="00FE76FE"/>
    <w:rsid w:val="00FF24B3"/>
    <w:rsid w:val="00FF31CE"/>
    <w:rsid w:val="00FF357F"/>
    <w:rsid w:val="00FF5AD8"/>
    <w:rsid w:val="00FF73C4"/>
    <w:rsid w:val="00FF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06B500F"/>
  <w15:docId w15:val="{E65ADCA5-DE04-4A1E-9A98-BA21FB19D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EC06B6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D56520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4976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C57943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6B6B63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4976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280551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4976"/>
      <w:sz w:val="18"/>
      <w:szCs w:val="22"/>
    </w:rPr>
  </w:style>
  <w:style w:type="paragraph" w:customStyle="1" w:styleId="RSCH3">
    <w:name w:val="RSC H3"/>
    <w:basedOn w:val="RSCBasictext"/>
    <w:qFormat/>
    <w:rsid w:val="00684E0F"/>
    <w:pPr>
      <w:spacing w:before="300"/>
    </w:pPr>
    <w:rPr>
      <w:b/>
      <w:bCs/>
      <w:color w:val="004976"/>
    </w:rPr>
  </w:style>
  <w:style w:type="paragraph" w:customStyle="1" w:styleId="RSCBulletedlist">
    <w:name w:val="RSC Bulleted list"/>
    <w:basedOn w:val="RSCBasictext"/>
    <w:qFormat/>
    <w:rsid w:val="00B71832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C57943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C57943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965A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A3E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965A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A3E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2B22AE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DC6C6B"/>
    <w:rPr>
      <w:color w:val="800080" w:themeColor="followedHyperlink"/>
      <w:u w:val="single"/>
    </w:rPr>
  </w:style>
  <w:style w:type="paragraph" w:customStyle="1" w:styleId="RSCURL">
    <w:name w:val="RSC URL"/>
    <w:basedOn w:val="Normal"/>
    <w:qFormat/>
    <w:rsid w:val="00572D9B"/>
    <w:pPr>
      <w:spacing w:after="86"/>
      <w:ind w:right="-850"/>
      <w:jc w:val="left"/>
    </w:pPr>
    <w:rPr>
      <w:rFonts w:ascii="Century Gothic" w:hAnsi="Century Gothic"/>
      <w:b/>
      <w:bCs/>
      <w:color w:val="004976"/>
      <w:sz w:val="18"/>
      <w:szCs w:val="18"/>
    </w:rPr>
  </w:style>
  <w:style w:type="paragraph" w:customStyle="1" w:styleId="RSCH4">
    <w:name w:val="RSC H4"/>
    <w:basedOn w:val="RSCH2"/>
    <w:qFormat/>
    <w:rsid w:val="005031DB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2C0CFB"/>
    <w:pPr>
      <w:jc w:val="center"/>
    </w:pPr>
  </w:style>
  <w:style w:type="numbering" w:customStyle="1" w:styleId="CurrentList4">
    <w:name w:val="Current List4"/>
    <w:uiPriority w:val="99"/>
    <w:rsid w:val="00EC06B6"/>
    <w:pPr>
      <w:numPr>
        <w:numId w:val="17"/>
      </w:numPr>
    </w:pPr>
  </w:style>
  <w:style w:type="character" w:styleId="CommentReference">
    <w:name w:val="annotation reference"/>
    <w:basedOn w:val="DefaultParagraphFont"/>
    <w:semiHidden/>
    <w:unhideWhenUsed/>
    <w:rsid w:val="0045521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5521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semiHidden/>
    <w:rsid w:val="00455211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552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55211"/>
    <w:rPr>
      <w:rFonts w:ascii="Arial" w:hAnsi="Arial" w:cs="Arial"/>
      <w:b/>
      <w:bCs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E1597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B090F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  <w:style w:type="paragraph" w:styleId="ListParagraph">
    <w:name w:val="List Paragraph"/>
    <w:basedOn w:val="Normal"/>
    <w:uiPriority w:val="34"/>
    <w:qFormat/>
    <w:rsid w:val="002F21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emf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4FC49FB2AF342909FD002CD2218CC" ma:contentTypeVersion="13" ma:contentTypeDescription="Create a new document." ma:contentTypeScope="" ma:versionID="61235a5b080a76ba785726c4e86fcbbc">
  <xsd:schema xmlns:xsd="http://www.w3.org/2001/XMLSchema" xmlns:xs="http://www.w3.org/2001/XMLSchema" xmlns:p="http://schemas.microsoft.com/office/2006/metadata/properties" xmlns:ns3="a9c5b8cb-8b3b-4b00-8e13-e0891dd65cf1" xmlns:ns4="c4a1134a-ec95-48d0-8411-392686591e19" targetNamespace="http://schemas.microsoft.com/office/2006/metadata/properties" ma:root="true" ma:fieldsID="7413e13d544a15ecc9d51b9c7fcb8aa2" ns3:_="" ns4:_="">
    <xsd:import namespace="a9c5b8cb-8b3b-4b00-8e13-e0891dd65cf1"/>
    <xsd:import namespace="c4a1134a-ec95-48d0-8411-392686591e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b8cb-8b3b-4b00-8e13-e0891dd65c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1134a-ec95-48d0-8411-392686591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B9E6A3-E325-461F-8467-2CA615ECB5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AFCAEE-E462-4502-A5F7-3FD557201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b8cb-8b3b-4b00-8e13-e0891dd65cf1"/>
    <ds:schemaRef ds:uri="c4a1134a-ec95-48d0-8411-392686591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1_1_5_RSC.dotx</Template>
  <TotalTime>541</TotalTime>
  <Pages>6</Pages>
  <Words>1003</Words>
  <Characters>5026</Characters>
  <Application>Microsoft Office Word</Application>
  <DocSecurity>0</DocSecurity>
  <Lines>386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Amino acids, proteins and peptides</vt:lpstr>
    </vt:vector>
  </TitlesOfParts>
  <Manager/>
  <Company>Royal Society of Chemistry</Company>
  <LinksUpToDate>false</LinksUpToDate>
  <CharactersWithSpaces>5841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Amino acids, proteins and peptides</dc:title>
  <dc:subject/>
  <dc:creator>Royal Society Of Chemistry</dc:creator>
  <cp:keywords>amino acids, proteins, condensation, hydrolysis, peptide bond, chromatography, TLC, Rf value</cp:keywords>
  <dc:description>From A meaty problem, Education in Chemistry, https://rsc.li/3lRKgA7</dc:description>
  <cp:lastModifiedBy>Kirsty Patterson</cp:lastModifiedBy>
  <cp:revision>10</cp:revision>
  <cp:lastPrinted>2012-04-18T08:40:00Z</cp:lastPrinted>
  <dcterms:created xsi:type="dcterms:W3CDTF">2021-11-17T22:51:00Z</dcterms:created>
  <dcterms:modified xsi:type="dcterms:W3CDTF">2021-12-03T15:49:00Z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0x010100EE94FC49FB2AF342909FD002CD2218CC</vt:lpwstr>
  </property>
</Properties>
</file>