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1A37" w14:textId="669D96F0" w:rsidR="009C6C7F" w:rsidRDefault="00D511D8" w:rsidP="00D511D8">
      <w:pPr>
        <w:pStyle w:val="Heading1"/>
        <w:tabs>
          <w:tab w:val="left" w:pos="1332"/>
        </w:tabs>
      </w:pPr>
      <w:r>
        <w:t>The microscale synthesis of azo dyes – student sheet</w:t>
      </w:r>
    </w:p>
    <w:p w14:paraId="46B4552C" w14:textId="77777777" w:rsidR="00D511D8" w:rsidRPr="00D511D8" w:rsidRDefault="00D511D8" w:rsidP="00D511D8"/>
    <w:p w14:paraId="6BD8EAEC" w14:textId="7EF66D03" w:rsidR="00EE7B55" w:rsidRDefault="00D511D8" w:rsidP="006E6495">
      <w:r>
        <w:t xml:space="preserve">In this experiment you will be </w:t>
      </w:r>
      <w:proofErr w:type="spellStart"/>
      <w:r>
        <w:t>synthesing</w:t>
      </w:r>
      <w:proofErr w:type="spellEnd"/>
      <w:r>
        <w:t xml:space="preserve"> an azo dye and using it to dye a piece of cotton. The reactions are:</w:t>
      </w:r>
    </w:p>
    <w:p w14:paraId="4EC10134" w14:textId="5D57FE22" w:rsidR="00D511D8" w:rsidRDefault="00D511D8" w:rsidP="006E6495"/>
    <w:p w14:paraId="13BD3AD1" w14:textId="6FE50EDC" w:rsidR="00D511D8" w:rsidRDefault="00DA1BF3" w:rsidP="009055FB">
      <w:pPr>
        <w:jc w:val="center"/>
      </w:pPr>
      <w:r>
        <w:rPr>
          <w:noProof/>
        </w:rPr>
        <w:drawing>
          <wp:inline distT="0" distB="0" distL="0" distR="0" wp14:anchorId="00A9846E" wp14:editId="35318EFC">
            <wp:extent cx="5731510" cy="4244340"/>
            <wp:effectExtent l="0" t="0" r="2540" b="381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AF67" w14:textId="1AA6EF5E" w:rsidR="00D511D8" w:rsidRDefault="00D511D8" w:rsidP="006E6495"/>
    <w:p w14:paraId="090ABF73" w14:textId="4431FEF6" w:rsidR="00D511D8" w:rsidRDefault="00D511D8" w:rsidP="006E6495">
      <w:r w:rsidRPr="00D511D8">
        <w:rPr>
          <w:rStyle w:val="Heading2Char"/>
        </w:rPr>
        <w:t>Instructions</w:t>
      </w:r>
      <w:r>
        <w:t xml:space="preserve"> </w:t>
      </w:r>
    </w:p>
    <w:p w14:paraId="4D0F0406" w14:textId="77777777" w:rsidR="00D511D8" w:rsidRDefault="00D511D8" w:rsidP="006E6495"/>
    <w:p w14:paraId="2B4A4A58" w14:textId="77777777" w:rsidR="00D511D8" w:rsidRDefault="00D511D8" w:rsidP="00D511D8">
      <w:pPr>
        <w:pStyle w:val="ListParagraph"/>
        <w:numPr>
          <w:ilvl w:val="0"/>
          <w:numId w:val="9"/>
        </w:numPr>
      </w:pPr>
      <w:r>
        <w:t>Put eight drops of aminobenzene in a 10 cm</w:t>
      </w:r>
      <w:r w:rsidRPr="00D511D8">
        <w:rPr>
          <w:vertAlign w:val="superscript"/>
        </w:rPr>
        <w:t>3</w:t>
      </w:r>
      <w:r>
        <w:t xml:space="preserve"> beaker and add 30 drops of deionised water followed by 15 drops of concentrated hydrochloric acid. Swirl the beaker and then put it in an ice bath.</w:t>
      </w:r>
    </w:p>
    <w:p w14:paraId="317D73FF" w14:textId="77777777" w:rsidR="00D511D8" w:rsidRDefault="00D511D8" w:rsidP="00D511D8">
      <w:pPr>
        <w:pStyle w:val="ListParagraph"/>
        <w:numPr>
          <w:ilvl w:val="0"/>
          <w:numId w:val="9"/>
        </w:numPr>
      </w:pPr>
      <w:r>
        <w:t>Weigh 0.15 g of sodium nitrite into another beaker and add 1 cm</w:t>
      </w:r>
      <w:r w:rsidRPr="00D511D8">
        <w:rPr>
          <w:vertAlign w:val="superscript"/>
        </w:rPr>
        <w:t>3</w:t>
      </w:r>
      <w:r>
        <w:t xml:space="preserve"> of deionised water. Cool the beaker in the ice bath. Add one spatula of urea (this prevents side reactions occurring).</w:t>
      </w:r>
    </w:p>
    <w:p w14:paraId="285B8071" w14:textId="77777777" w:rsidR="00D511D8" w:rsidRDefault="00D511D8" w:rsidP="00D511D8">
      <w:pPr>
        <w:pStyle w:val="ListParagraph"/>
        <w:numPr>
          <w:ilvl w:val="0"/>
          <w:numId w:val="9"/>
        </w:numPr>
      </w:pPr>
      <w:r>
        <w:t>Mix the contents of the two beakers together and keep in the ice bath.</w:t>
      </w:r>
    </w:p>
    <w:p w14:paraId="7D8DB55B" w14:textId="77777777" w:rsidR="00D511D8" w:rsidRDefault="00D511D8" w:rsidP="00D511D8">
      <w:pPr>
        <w:pStyle w:val="ListParagraph"/>
        <w:numPr>
          <w:ilvl w:val="0"/>
          <w:numId w:val="9"/>
        </w:numPr>
      </w:pPr>
      <w:r>
        <w:t>Weigh 0.45 g of 2-naphthol into another beaker and add 3 cm</w:t>
      </w:r>
      <w:r w:rsidRPr="00D511D8">
        <w:rPr>
          <w:vertAlign w:val="superscript"/>
        </w:rPr>
        <w:t>3</w:t>
      </w:r>
      <w:r>
        <w:t xml:space="preserve"> of sodium hydroxide solution. Swirl to dissolve.</w:t>
      </w:r>
    </w:p>
    <w:p w14:paraId="1871A93C" w14:textId="77777777" w:rsidR="00D511D8" w:rsidRDefault="00D511D8" w:rsidP="00D511D8">
      <w:pPr>
        <w:pStyle w:val="ListParagraph"/>
        <w:numPr>
          <w:ilvl w:val="0"/>
          <w:numId w:val="9"/>
        </w:numPr>
      </w:pPr>
      <w:r>
        <w:t>Take a piece of cotton cloth 2 × 2 cm</w:t>
      </w:r>
      <w:r w:rsidRPr="00D511D8">
        <w:rPr>
          <w:vertAlign w:val="superscript"/>
        </w:rPr>
        <w:t>2</w:t>
      </w:r>
      <w:r>
        <w:t xml:space="preserve"> and, using tweezers, dip it into the 2-naphthol solution. Allow the solution to completely soak the cotton. </w:t>
      </w:r>
    </w:p>
    <w:p w14:paraId="3E9E2961" w14:textId="77777777" w:rsidR="00D511D8" w:rsidRDefault="00D511D8" w:rsidP="00D511D8">
      <w:pPr>
        <w:pStyle w:val="ListParagraph"/>
        <w:numPr>
          <w:ilvl w:val="0"/>
          <w:numId w:val="9"/>
        </w:numPr>
      </w:pPr>
      <w:r>
        <w:t>Dip the cloth completely into the diazonium salt solution. A red dye forms in the fibres, dyeing the cloth.</w:t>
      </w:r>
    </w:p>
    <w:p w14:paraId="1139A0AC" w14:textId="51A83FA3" w:rsidR="00D511D8" w:rsidRDefault="00D511D8" w:rsidP="00D511D8">
      <w:pPr>
        <w:pStyle w:val="ListParagraph"/>
        <w:numPr>
          <w:ilvl w:val="0"/>
          <w:numId w:val="9"/>
        </w:numPr>
      </w:pPr>
      <w:r>
        <w:t>Take the cloth out, wash it under the tap and leave to dry.</w:t>
      </w:r>
    </w:p>
    <w:p w14:paraId="208BB155" w14:textId="6B81D1D3" w:rsidR="00623869" w:rsidRDefault="00623869" w:rsidP="0019786D"/>
    <w:p w14:paraId="6E5B8316" w14:textId="47C0D183" w:rsidR="00045D13" w:rsidRDefault="00045D13" w:rsidP="0019786D"/>
    <w:p w14:paraId="4B32656E" w14:textId="77777777" w:rsidR="00045D13" w:rsidRDefault="00045D13" w:rsidP="0019786D"/>
    <w:p w14:paraId="0E1C208A" w14:textId="32AB1B30" w:rsidR="00D511D8" w:rsidRDefault="00D511D8" w:rsidP="00D511D8">
      <w:pPr>
        <w:pStyle w:val="Heading2"/>
      </w:pPr>
      <w:r>
        <w:lastRenderedPageBreak/>
        <w:t>Health and safety</w:t>
      </w:r>
    </w:p>
    <w:p w14:paraId="693EE1B1" w14:textId="2C653AAA" w:rsidR="00D511D8" w:rsidRDefault="00D511D8" w:rsidP="00D511D8"/>
    <w:p w14:paraId="38530369" w14:textId="77777777" w:rsidR="00D511D8" w:rsidRDefault="00D511D8" w:rsidP="00944EA8">
      <w:pPr>
        <w:pStyle w:val="ListParagraph"/>
        <w:numPr>
          <w:ilvl w:val="0"/>
          <w:numId w:val="10"/>
        </w:numPr>
      </w:pPr>
      <w:r>
        <w:t xml:space="preserve">Students must wear suitable eye protection (splash resistant goggles to BS EN166 3). </w:t>
      </w:r>
    </w:p>
    <w:p w14:paraId="72E619EA" w14:textId="2ED2795B" w:rsidR="00D511D8" w:rsidRDefault="00D511D8" w:rsidP="00944EA8">
      <w:pPr>
        <w:pStyle w:val="ListParagraph"/>
        <w:numPr>
          <w:ilvl w:val="0"/>
          <w:numId w:val="10"/>
        </w:numPr>
      </w:pPr>
      <w:r>
        <w:t>This experiment should be done in a fume cupboard.</w:t>
      </w:r>
    </w:p>
    <w:p w14:paraId="5A7ACB05" w14:textId="1595CC7C" w:rsidR="00D511D8" w:rsidRDefault="00D511D8" w:rsidP="00944EA8">
      <w:pPr>
        <w:pStyle w:val="ListParagraph"/>
        <w:numPr>
          <w:ilvl w:val="0"/>
          <w:numId w:val="10"/>
        </w:numPr>
      </w:pPr>
      <w:r>
        <w:t>Aminobenzene (aniline) is TOXIC by all routes, a carcinogen and mutagen, a skin sensitiser, causes eye damage and is toxic to aquatic life.</w:t>
      </w:r>
    </w:p>
    <w:p w14:paraId="33CB6BC4" w14:textId="02F3FEC3" w:rsidR="00D511D8" w:rsidRDefault="00D511D8" w:rsidP="00944EA8">
      <w:pPr>
        <w:pStyle w:val="ListParagraph"/>
        <w:numPr>
          <w:ilvl w:val="0"/>
          <w:numId w:val="10"/>
        </w:numPr>
      </w:pPr>
      <w:r>
        <w:t>Hydrochloric acid, HCl(</w:t>
      </w:r>
      <w:proofErr w:type="spellStart"/>
      <w:r>
        <w:t>aq</w:t>
      </w:r>
      <w:proofErr w:type="spellEnd"/>
      <w:r>
        <w:t>), is CORROSIVE and a respiratory irritant.</w:t>
      </w:r>
    </w:p>
    <w:p w14:paraId="1DF20131" w14:textId="77777777" w:rsidR="00D511D8" w:rsidRDefault="00D511D8" w:rsidP="00944EA8">
      <w:pPr>
        <w:pStyle w:val="ListParagraph"/>
        <w:numPr>
          <w:ilvl w:val="0"/>
          <w:numId w:val="10"/>
        </w:numPr>
      </w:pPr>
      <w:r>
        <w:t>Sodium Nitrite, NaNO</w:t>
      </w:r>
      <w:r w:rsidRPr="00944EA8">
        <w:rPr>
          <w:vertAlign w:val="superscript"/>
        </w:rPr>
        <w:t>2</w:t>
      </w:r>
      <w:r>
        <w:t xml:space="preserve"> is an OXIDISER, toxic if swallowed and hazardous to aquatic life.</w:t>
      </w:r>
    </w:p>
    <w:p w14:paraId="6824771C" w14:textId="77777777" w:rsidR="00D511D8" w:rsidRDefault="00D511D8" w:rsidP="00944EA8">
      <w:pPr>
        <w:pStyle w:val="ListParagraph"/>
        <w:numPr>
          <w:ilvl w:val="0"/>
          <w:numId w:val="10"/>
        </w:numPr>
      </w:pPr>
      <w:r>
        <w:t>2-Naphthol is HARMFUL if swallowed or in contact with skin and toxic to aquatic life.</w:t>
      </w:r>
    </w:p>
    <w:p w14:paraId="59FA63DB" w14:textId="676A1ACE" w:rsidR="00D511D8" w:rsidRDefault="00D511D8" w:rsidP="00944EA8">
      <w:pPr>
        <w:pStyle w:val="ListParagraph"/>
        <w:numPr>
          <w:ilvl w:val="0"/>
          <w:numId w:val="10"/>
        </w:numPr>
      </w:pPr>
      <w:r>
        <w:t>Sodium hydroxide solution, 2 mol dm</w:t>
      </w:r>
      <w:r w:rsidRPr="00944EA8">
        <w:rPr>
          <w:vertAlign w:val="superscript"/>
        </w:rPr>
        <w:t>–3</w:t>
      </w:r>
      <w:r>
        <w:t xml:space="preserve"> NaOH(</w:t>
      </w:r>
      <w:proofErr w:type="spellStart"/>
      <w:r>
        <w:t>aq</w:t>
      </w:r>
      <w:proofErr w:type="spellEnd"/>
      <w:r>
        <w:t>), is CORROSIVE.</w:t>
      </w:r>
    </w:p>
    <w:p w14:paraId="75D5BDF8" w14:textId="77777777" w:rsidR="00D511D8" w:rsidRDefault="00D511D8" w:rsidP="00944EA8">
      <w:pPr>
        <w:pStyle w:val="ListParagraph"/>
        <w:numPr>
          <w:ilvl w:val="0"/>
          <w:numId w:val="10"/>
        </w:numPr>
      </w:pPr>
      <w:r>
        <w:t>Ethanol is highly FLAMMABLE.</w:t>
      </w:r>
    </w:p>
    <w:p w14:paraId="42884CCC" w14:textId="0F8E8191" w:rsidR="00D511D8" w:rsidRDefault="00D511D8" w:rsidP="00944EA8">
      <w:pPr>
        <w:pStyle w:val="ListParagraph"/>
        <w:numPr>
          <w:ilvl w:val="0"/>
          <w:numId w:val="10"/>
        </w:numPr>
      </w:pPr>
      <w:r>
        <w:t>Urea is of low hazard</w:t>
      </w:r>
    </w:p>
    <w:p w14:paraId="16F42AAE" w14:textId="159F1DD0" w:rsidR="00D511D8" w:rsidRPr="00D511D8" w:rsidRDefault="00D511D8" w:rsidP="00D511D8"/>
    <w:sectPr w:rsidR="00D511D8" w:rsidRPr="00D511D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C5B0" w14:textId="77777777" w:rsidR="00802DD9" w:rsidRDefault="00802DD9" w:rsidP="00883634">
      <w:pPr>
        <w:spacing w:line="240" w:lineRule="auto"/>
      </w:pPr>
      <w:r>
        <w:separator/>
      </w:r>
    </w:p>
  </w:endnote>
  <w:endnote w:type="continuationSeparator" w:id="0">
    <w:p w14:paraId="0705F7B1" w14:textId="77777777" w:rsidR="00802DD9" w:rsidRDefault="00802DD9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CA8125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4B5614">
      <w:rPr>
        <w:sz w:val="16"/>
        <w:szCs w:val="16"/>
      </w:rPr>
      <w:t xml:space="preserve"> </w:t>
    </w:r>
    <w:r w:rsidR="004B5614" w:rsidRPr="006A0F34">
      <w:rPr>
        <w:sz w:val="16"/>
        <w:szCs w:val="16"/>
      </w:rPr>
      <w:t>https://rsc.li/3dwpuVI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59B2" w14:textId="77777777" w:rsidR="00802DD9" w:rsidRDefault="00802DD9" w:rsidP="00883634">
      <w:pPr>
        <w:spacing w:line="240" w:lineRule="auto"/>
      </w:pPr>
      <w:r>
        <w:separator/>
      </w:r>
    </w:p>
  </w:footnote>
  <w:footnote w:type="continuationSeparator" w:id="0">
    <w:p w14:paraId="10BAA1B6" w14:textId="77777777" w:rsidR="00802DD9" w:rsidRDefault="00802DD9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C40CB"/>
    <w:multiLevelType w:val="hybridMultilevel"/>
    <w:tmpl w:val="DD046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45D13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B5614"/>
    <w:rsid w:val="004F37DE"/>
    <w:rsid w:val="00530E52"/>
    <w:rsid w:val="00553296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02DD9"/>
    <w:rsid w:val="00883634"/>
    <w:rsid w:val="008D2638"/>
    <w:rsid w:val="009055FB"/>
    <w:rsid w:val="00942589"/>
    <w:rsid w:val="00944467"/>
    <w:rsid w:val="00944EA8"/>
    <w:rsid w:val="009662E3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15C73"/>
    <w:rsid w:val="00D32040"/>
    <w:rsid w:val="00D511D8"/>
    <w:rsid w:val="00DA1BF3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purl.org/dc/dcmitype/"/>
    <ds:schemaRef ds:uri="http://schemas.microsoft.com/office/2006/documentManagement/types"/>
    <ds:schemaRef ds:uri="472a3ddc-6003-415e-a262-c0a931a5a88b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35c6f9d-ea00-4d07-8164-4ddae4f5c3ce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microscale synthesis of azo dyes student sheet</dc:title>
  <dc:subject>TBC</dc:subject>
  <dc:creator>Royal Society of Chemistry</dc:creator>
  <cp:keywords>RSC</cp:keywords>
  <dc:description>Teacher notes on the microscale chemistry practical of the synthesis of azo dyes</dc:description>
  <cp:lastModifiedBy>Bobby Wells-Brown</cp:lastModifiedBy>
  <cp:revision>8</cp:revision>
  <cp:lastPrinted>2022-09-26T07:42:00Z</cp:lastPrinted>
  <dcterms:created xsi:type="dcterms:W3CDTF">2022-09-21T10:20:00Z</dcterms:created>
  <dcterms:modified xsi:type="dcterms:W3CDTF">2022-09-26T07:42:00Z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