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5F12" w14:textId="77777777" w:rsidR="00CB3976" w:rsidRDefault="00CB3976" w:rsidP="00CB3976">
      <w:pPr>
        <w:pStyle w:val="Default"/>
      </w:pPr>
    </w:p>
    <w:p w14:paraId="46B4552C" w14:textId="3F5EB6ED" w:rsidR="00D511D8" w:rsidRDefault="00CB3976" w:rsidP="00CB3976">
      <w:pPr>
        <w:pStyle w:val="Heading1"/>
        <w:tabs>
          <w:tab w:val="left" w:pos="1332"/>
        </w:tabs>
      </w:pPr>
      <w:r w:rsidRPr="00CB3976">
        <w:t>Some reactions of nitrogen dioxide</w:t>
      </w:r>
      <w:r>
        <w:rPr>
          <w:b w:val="0"/>
          <w:bCs w:val="0"/>
          <w:sz w:val="48"/>
          <w:szCs w:val="48"/>
        </w:rPr>
        <w:t xml:space="preserve"> </w:t>
      </w:r>
      <w:r w:rsidR="00D511D8">
        <w:t xml:space="preserve">– </w:t>
      </w:r>
      <w:r w:rsidR="00D0546F">
        <w:t>teacher notes</w:t>
      </w:r>
    </w:p>
    <w:p w14:paraId="49916568" w14:textId="14727569" w:rsidR="00D0546F" w:rsidRDefault="00D0546F" w:rsidP="00D0546F"/>
    <w:p w14:paraId="060EF319" w14:textId="6957E6C2" w:rsidR="00D0546F" w:rsidRDefault="00D0546F" w:rsidP="00D0546F">
      <w:pPr>
        <w:pStyle w:val="Heading2"/>
      </w:pPr>
      <w:r>
        <w:t>Topic</w:t>
      </w:r>
    </w:p>
    <w:p w14:paraId="66EC297C" w14:textId="40FA086A" w:rsidR="00D0546F" w:rsidRDefault="00CB3976" w:rsidP="00D0546F">
      <w:pPr>
        <w:pStyle w:val="Default"/>
      </w:pPr>
      <w:r>
        <w:t>Gases</w:t>
      </w:r>
    </w:p>
    <w:p w14:paraId="711EF8BF" w14:textId="0432C392" w:rsidR="00D0546F" w:rsidRDefault="00D0546F" w:rsidP="00D0546F">
      <w:pPr>
        <w:pStyle w:val="Heading2"/>
      </w:pPr>
      <w:r>
        <w:t>Timing</w:t>
      </w:r>
    </w:p>
    <w:p w14:paraId="2A857170" w14:textId="59FE4461" w:rsidR="00D0546F" w:rsidRPr="00D0546F" w:rsidRDefault="00CB3976" w:rsidP="00D0546F">
      <w:r>
        <w:t>20 minutes</w:t>
      </w:r>
    </w:p>
    <w:p w14:paraId="41311457" w14:textId="6E667520" w:rsidR="00D0546F" w:rsidRDefault="00D0546F" w:rsidP="00D0546F">
      <w:pPr>
        <w:pStyle w:val="Heading2"/>
      </w:pPr>
      <w:r>
        <w:t>Apparatus</w:t>
      </w:r>
    </w:p>
    <w:p w14:paraId="1B0441DF" w14:textId="77777777" w:rsidR="00CB3976" w:rsidRPr="00CB3976" w:rsidRDefault="00CB3976" w:rsidP="00CB3976">
      <w:pPr>
        <w:pStyle w:val="ListParagraph"/>
        <w:numPr>
          <w:ilvl w:val="0"/>
          <w:numId w:val="20"/>
        </w:numPr>
      </w:pPr>
      <w:r w:rsidRPr="00CB3976">
        <w:t>Eye protection</w:t>
      </w:r>
    </w:p>
    <w:p w14:paraId="0D5FC1DC" w14:textId="77777777" w:rsidR="00CB3976" w:rsidRPr="00CB3976" w:rsidRDefault="00CB3976" w:rsidP="00CB3976">
      <w:pPr>
        <w:pStyle w:val="ListParagraph"/>
        <w:numPr>
          <w:ilvl w:val="0"/>
          <w:numId w:val="20"/>
        </w:numPr>
      </w:pPr>
      <w:r w:rsidRPr="00CB3976">
        <w:t>Clear plastic sheet (</w:t>
      </w:r>
      <w:proofErr w:type="spellStart"/>
      <w:proofErr w:type="gramStart"/>
      <w:r w:rsidRPr="00CB3976">
        <w:t>eg</w:t>
      </w:r>
      <w:proofErr w:type="spellEnd"/>
      <w:proofErr w:type="gramEnd"/>
      <w:r w:rsidRPr="00CB3976">
        <w:t xml:space="preserve"> OHP sheet)</w:t>
      </w:r>
    </w:p>
    <w:p w14:paraId="2D9CD117" w14:textId="77777777" w:rsidR="00CB3976" w:rsidRPr="00CB3976" w:rsidRDefault="00CB3976" w:rsidP="00CB3976">
      <w:pPr>
        <w:pStyle w:val="ListParagraph"/>
        <w:numPr>
          <w:ilvl w:val="0"/>
          <w:numId w:val="20"/>
        </w:numPr>
      </w:pPr>
      <w:r w:rsidRPr="00CB3976">
        <w:t xml:space="preserve">Plastic Petri dish (base + lid), 9 cm  </w:t>
      </w:r>
    </w:p>
    <w:p w14:paraId="740E33B9" w14:textId="77777777" w:rsidR="00CB3976" w:rsidRPr="00CB3976" w:rsidRDefault="00CB3976" w:rsidP="00CB3976">
      <w:pPr>
        <w:pStyle w:val="ListParagraph"/>
        <w:numPr>
          <w:ilvl w:val="0"/>
          <w:numId w:val="20"/>
        </w:numPr>
      </w:pPr>
      <w:r w:rsidRPr="00CB3976">
        <w:t>Plastic pipette</w:t>
      </w:r>
    </w:p>
    <w:p w14:paraId="069A545C" w14:textId="5FE32E46" w:rsidR="00D0546F" w:rsidRDefault="00CB3976" w:rsidP="00CB3976">
      <w:pPr>
        <w:pStyle w:val="ListParagraph"/>
        <w:numPr>
          <w:ilvl w:val="0"/>
          <w:numId w:val="20"/>
        </w:numPr>
      </w:pPr>
      <w:r w:rsidRPr="00CB3976">
        <w:t>Scissors</w:t>
      </w:r>
    </w:p>
    <w:p w14:paraId="2E68FD97" w14:textId="7371CBDC" w:rsidR="00D0546F" w:rsidRDefault="00D0546F" w:rsidP="00D0546F">
      <w:pPr>
        <w:pStyle w:val="Heading2"/>
      </w:pPr>
      <w:r>
        <w:t>Chemicals</w:t>
      </w:r>
    </w:p>
    <w:p w14:paraId="6FA6ABF5" w14:textId="47E9ACE3" w:rsidR="00CB3976" w:rsidRDefault="00CB3976" w:rsidP="00CB3976">
      <w:pPr>
        <w:rPr>
          <w:shd w:val="clear" w:color="auto" w:fill="FFFFFF"/>
        </w:rPr>
      </w:pPr>
      <w:r>
        <w:rPr>
          <w:shd w:val="clear" w:color="auto" w:fill="FFFFFF"/>
        </w:rPr>
        <w:t>Solutions should be contained in plastic pipettes. See the accompanying guidance on </w:t>
      </w:r>
      <w:r w:rsidRPr="00CB3976">
        <w:t>apparatus and techniques for microscale chemistry,</w:t>
      </w:r>
      <w:r>
        <w:rPr>
          <w:shd w:val="clear" w:color="auto" w:fill="FFFFFF"/>
        </w:rPr>
        <w:t xml:space="preserve"> which includes instructions for preparing a variety of solutions</w:t>
      </w:r>
      <w:r>
        <w:rPr>
          <w:shd w:val="clear" w:color="auto" w:fill="FFFFFF"/>
        </w:rPr>
        <w:t xml:space="preserve"> here </w:t>
      </w:r>
      <w:hyperlink r:id="rId11" w:history="1">
        <w:r w:rsidR="00F767FC" w:rsidRPr="004D0D4E">
          <w:rPr>
            <w:rStyle w:val="Hyperlink"/>
            <w:shd w:val="clear" w:color="auto" w:fill="FFFFFF"/>
          </w:rPr>
          <w:t>https://rsc.li/3E2J8Dl</w:t>
        </w:r>
      </w:hyperlink>
      <w:r w:rsidR="00F767FC">
        <w:rPr>
          <w:shd w:val="clear" w:color="auto" w:fill="FFFFFF"/>
        </w:rPr>
        <w:t xml:space="preserve"> </w:t>
      </w:r>
    </w:p>
    <w:p w14:paraId="02D99FE0" w14:textId="77777777" w:rsidR="00CB3976" w:rsidRPr="00CB3976" w:rsidRDefault="00CB3976" w:rsidP="00CB3976"/>
    <w:p w14:paraId="235454F8" w14:textId="77777777" w:rsidR="00CB3976" w:rsidRPr="00CB3976" w:rsidRDefault="00CB3976" w:rsidP="00CB3976">
      <w:pPr>
        <w:pStyle w:val="ListParagraph"/>
        <w:numPr>
          <w:ilvl w:val="0"/>
          <w:numId w:val="19"/>
        </w:numPr>
      </w:pPr>
      <w:r w:rsidRPr="00CB3976">
        <w:t>Nitric acid (concentrated HNO</w:t>
      </w:r>
      <w:r w:rsidRPr="00CB3976">
        <w:rPr>
          <w:vertAlign w:val="subscript"/>
        </w:rPr>
        <w:t>3</w:t>
      </w:r>
      <w:r w:rsidRPr="00CB3976">
        <w:t>) diluted 1:1 with water ca 5M</w:t>
      </w:r>
    </w:p>
    <w:p w14:paraId="754C823C" w14:textId="77777777" w:rsidR="00CB3976" w:rsidRPr="00CB3976" w:rsidRDefault="00CB3976" w:rsidP="00CB3976">
      <w:pPr>
        <w:pStyle w:val="ListParagraph"/>
        <w:numPr>
          <w:ilvl w:val="0"/>
          <w:numId w:val="19"/>
        </w:numPr>
      </w:pPr>
      <w:r w:rsidRPr="00CB3976">
        <w:t>Full-range indicator solution diluted 1:1 with deionised water</w:t>
      </w:r>
    </w:p>
    <w:p w14:paraId="132D3754" w14:textId="77777777" w:rsidR="00CB3976" w:rsidRPr="00CB3976" w:rsidRDefault="00CB3976" w:rsidP="00CB3976">
      <w:pPr>
        <w:pStyle w:val="ListParagraph"/>
        <w:numPr>
          <w:ilvl w:val="0"/>
          <w:numId w:val="19"/>
        </w:numPr>
      </w:pPr>
      <w:r w:rsidRPr="00CB3976">
        <w:t>Potassium iodide, 0.2 mol dm</w:t>
      </w:r>
      <w:r w:rsidRPr="00CB3976">
        <w:rPr>
          <w:vertAlign w:val="superscript"/>
        </w:rPr>
        <w:t>–3</w:t>
      </w:r>
    </w:p>
    <w:p w14:paraId="48B04AFC" w14:textId="77777777" w:rsidR="00CB3976" w:rsidRPr="00CB3976" w:rsidRDefault="00CB3976" w:rsidP="00CB3976">
      <w:pPr>
        <w:pStyle w:val="ListParagraph"/>
        <w:numPr>
          <w:ilvl w:val="0"/>
          <w:numId w:val="19"/>
        </w:numPr>
      </w:pPr>
      <w:r w:rsidRPr="00CB3976">
        <w:t>Potassium iodate(V), 0.1 mol dm</w:t>
      </w:r>
      <w:r w:rsidRPr="00CB3976">
        <w:rPr>
          <w:vertAlign w:val="superscript"/>
        </w:rPr>
        <w:t>–3</w:t>
      </w:r>
    </w:p>
    <w:p w14:paraId="2E398B9A" w14:textId="77777777" w:rsidR="00CB3976" w:rsidRPr="00CB3976" w:rsidRDefault="00CB3976" w:rsidP="00CB3976">
      <w:pPr>
        <w:pStyle w:val="ListParagraph"/>
        <w:numPr>
          <w:ilvl w:val="0"/>
          <w:numId w:val="19"/>
        </w:numPr>
      </w:pPr>
      <w:r w:rsidRPr="00CB3976">
        <w:t>Potassium bromide, 0.2 mol dm</w:t>
      </w:r>
      <w:r w:rsidRPr="00CB3976">
        <w:rPr>
          <w:vertAlign w:val="superscript"/>
        </w:rPr>
        <w:t>–3</w:t>
      </w:r>
    </w:p>
    <w:p w14:paraId="70AD558E" w14:textId="77777777" w:rsidR="00CB3976" w:rsidRPr="00CB3976" w:rsidRDefault="00CB3976" w:rsidP="00CB3976">
      <w:pPr>
        <w:pStyle w:val="ListParagraph"/>
        <w:numPr>
          <w:ilvl w:val="0"/>
          <w:numId w:val="19"/>
        </w:numPr>
      </w:pPr>
      <w:r w:rsidRPr="00CB3976">
        <w:t xml:space="preserve">Potassium </w:t>
      </w:r>
      <w:proofErr w:type="gramStart"/>
      <w:r w:rsidRPr="00CB3976">
        <w:t>bromate</w:t>
      </w:r>
      <w:proofErr w:type="gramEnd"/>
      <w:r w:rsidRPr="00CB3976">
        <w:t>(V), 0.1 mol dm</w:t>
      </w:r>
      <w:r w:rsidRPr="00CB3976">
        <w:rPr>
          <w:vertAlign w:val="superscript"/>
        </w:rPr>
        <w:t>–3</w:t>
      </w:r>
    </w:p>
    <w:p w14:paraId="44B814C8" w14:textId="77777777" w:rsidR="00CB3976" w:rsidRPr="00CB3976" w:rsidRDefault="00CB3976" w:rsidP="00CB3976">
      <w:pPr>
        <w:pStyle w:val="ListParagraph"/>
        <w:numPr>
          <w:ilvl w:val="0"/>
          <w:numId w:val="19"/>
        </w:numPr>
      </w:pPr>
      <w:r w:rsidRPr="00CB3976">
        <w:t>Ammonia solution, 3 mol dm</w:t>
      </w:r>
      <w:r w:rsidRPr="00CB3976">
        <w:rPr>
          <w:vertAlign w:val="superscript"/>
        </w:rPr>
        <w:t>–3</w:t>
      </w:r>
    </w:p>
    <w:p w14:paraId="65022195" w14:textId="77777777" w:rsidR="00CB3976" w:rsidRPr="00CB3976" w:rsidRDefault="00CB3976" w:rsidP="00CB3976">
      <w:pPr>
        <w:pStyle w:val="ListParagraph"/>
        <w:numPr>
          <w:ilvl w:val="0"/>
          <w:numId w:val="19"/>
        </w:numPr>
      </w:pPr>
      <w:r w:rsidRPr="00CB3976">
        <w:t>Copper turnings</w:t>
      </w:r>
    </w:p>
    <w:p w14:paraId="522838EB" w14:textId="77777777" w:rsidR="004E0D1B" w:rsidRDefault="004E0D1B" w:rsidP="00F8362D"/>
    <w:p w14:paraId="0C2D18E1" w14:textId="73C85A61" w:rsidR="00D0546F" w:rsidRDefault="00CB3976" w:rsidP="004E0D1B">
      <w:pPr>
        <w:pStyle w:val="Heading2"/>
      </w:pPr>
      <w:r>
        <w:t>Method</w:t>
      </w:r>
    </w:p>
    <w:p w14:paraId="7038EB6C" w14:textId="77777777" w:rsidR="00CB3976" w:rsidRPr="00CB3976" w:rsidRDefault="00CB3976" w:rsidP="00CB3976">
      <w:r w:rsidRPr="00CB3976">
        <w:t>Copper turnings + nitric acid generates first nitric oxide, which then reacts with air to give nitrogen dioxide:</w:t>
      </w:r>
    </w:p>
    <w:p w14:paraId="52AC7C3A" w14:textId="77777777" w:rsidR="00CB3976" w:rsidRPr="00CB3976" w:rsidRDefault="00CB3976" w:rsidP="00CB3976">
      <w:r w:rsidRPr="00CB3976">
        <w:t>3Cu(s) + 8HNO</w:t>
      </w:r>
      <w:r w:rsidRPr="00CB3976">
        <w:rPr>
          <w:vertAlign w:val="subscript"/>
        </w:rPr>
        <w:t>3</w:t>
      </w:r>
      <w:r w:rsidRPr="00CB3976">
        <w:t>(</w:t>
      </w:r>
      <w:proofErr w:type="spellStart"/>
      <w:r w:rsidRPr="00CB3976">
        <w:t>aq</w:t>
      </w:r>
      <w:proofErr w:type="spellEnd"/>
      <w:r w:rsidRPr="00CB3976">
        <w:t>) → 3</w:t>
      </w:r>
      <w:proofErr w:type="gramStart"/>
      <w:r w:rsidRPr="00CB3976">
        <w:t>Cu(</w:t>
      </w:r>
      <w:proofErr w:type="gramEnd"/>
      <w:r w:rsidRPr="00CB3976">
        <w:t>NO</w:t>
      </w:r>
      <w:r w:rsidRPr="00CB3976">
        <w:rPr>
          <w:vertAlign w:val="subscript"/>
        </w:rPr>
        <w:t>3</w:t>
      </w:r>
      <w:r w:rsidRPr="00CB3976">
        <w:t>)</w:t>
      </w:r>
      <w:r w:rsidRPr="00CB3976">
        <w:rPr>
          <w:vertAlign w:val="subscript"/>
        </w:rPr>
        <w:t>2</w:t>
      </w:r>
      <w:r w:rsidRPr="00CB3976">
        <w:t>(</w:t>
      </w:r>
      <w:proofErr w:type="spellStart"/>
      <w:r w:rsidRPr="00CB3976">
        <w:t>aq</w:t>
      </w:r>
      <w:proofErr w:type="spellEnd"/>
      <w:r w:rsidRPr="00CB3976">
        <w:t>) + 2NO(g) + 4H</w:t>
      </w:r>
      <w:r w:rsidRPr="00CB3976">
        <w:rPr>
          <w:vertAlign w:val="subscript"/>
        </w:rPr>
        <w:t>2</w:t>
      </w:r>
      <w:r w:rsidRPr="00CB3976">
        <w:t>O(l)</w:t>
      </w:r>
    </w:p>
    <w:p w14:paraId="3E26AFC9" w14:textId="77777777" w:rsidR="00CB3976" w:rsidRPr="00CB3976" w:rsidRDefault="00CB3976" w:rsidP="00CB3976">
      <w:r w:rsidRPr="00CB3976">
        <w:t>then: 2NO(g) + O</w:t>
      </w:r>
      <w:r w:rsidRPr="00CB3976">
        <w:rPr>
          <w:vertAlign w:val="subscript"/>
        </w:rPr>
        <w:t>2</w:t>
      </w:r>
      <w:r w:rsidRPr="00CB3976">
        <w:t>(g) → 2NO</w:t>
      </w:r>
      <w:r w:rsidRPr="00CB3976">
        <w:rPr>
          <w:vertAlign w:val="subscript"/>
        </w:rPr>
        <w:t>2</w:t>
      </w:r>
      <w:r w:rsidRPr="00CB3976">
        <w:t>(g)</w:t>
      </w:r>
    </w:p>
    <w:p w14:paraId="291772CC" w14:textId="77777777" w:rsidR="00CB3976" w:rsidRPr="00CB3976" w:rsidRDefault="00CB3976" w:rsidP="00CB3976"/>
    <w:p w14:paraId="30454DD1" w14:textId="65F6AE26" w:rsidR="005678CE" w:rsidRDefault="00CB3976" w:rsidP="00CB3976">
      <w:pPr>
        <w:pStyle w:val="Heading2"/>
      </w:pPr>
      <w:r>
        <w:t>Results</w:t>
      </w:r>
    </w:p>
    <w:p w14:paraId="5E559FAD" w14:textId="77777777" w:rsidR="00CB3976" w:rsidRPr="00CB3976" w:rsidRDefault="00CB3976" w:rsidP="00CB3976">
      <w:r w:rsidRPr="00CB3976">
        <w:t xml:space="preserve">Full-range indicator turns from green to </w:t>
      </w:r>
      <w:proofErr w:type="gramStart"/>
      <w:r w:rsidRPr="00CB3976">
        <w:t>yellow-red</w:t>
      </w:r>
      <w:proofErr w:type="gramEnd"/>
      <w:r w:rsidRPr="00CB3976">
        <w:t xml:space="preserve"> indicating that nitrogen dioxide is an acidic gas.</w:t>
      </w:r>
    </w:p>
    <w:p w14:paraId="15DB98D3" w14:textId="77777777" w:rsidR="00CB3976" w:rsidRPr="00CB3976" w:rsidRDefault="00CB3976" w:rsidP="00CB3976">
      <w:r w:rsidRPr="00CB3976">
        <w:t>The iodate/iodide solution turns black due to: IO</w:t>
      </w:r>
      <w:r w:rsidRPr="00CB3976">
        <w:rPr>
          <w:vertAlign w:val="subscript"/>
        </w:rPr>
        <w:t>3</w:t>
      </w:r>
      <w:r w:rsidRPr="00CB3976">
        <w:rPr>
          <w:vertAlign w:val="superscript"/>
        </w:rPr>
        <w:t>–</w:t>
      </w:r>
      <w:r w:rsidRPr="00CB3976">
        <w:t>(</w:t>
      </w:r>
      <w:proofErr w:type="spellStart"/>
      <w:r w:rsidRPr="00CB3976">
        <w:t>aq</w:t>
      </w:r>
      <w:proofErr w:type="spellEnd"/>
      <w:r w:rsidRPr="00CB3976">
        <w:t>) + 5I</w:t>
      </w:r>
      <w:r w:rsidRPr="00CB3976">
        <w:rPr>
          <w:vertAlign w:val="superscript"/>
        </w:rPr>
        <w:t>–</w:t>
      </w:r>
      <w:r w:rsidRPr="00CB3976">
        <w:t>(</w:t>
      </w:r>
      <w:proofErr w:type="spellStart"/>
      <w:r w:rsidRPr="00CB3976">
        <w:t>aq</w:t>
      </w:r>
      <w:proofErr w:type="spellEnd"/>
      <w:r w:rsidRPr="00CB3976">
        <w:t>) + 6H</w:t>
      </w:r>
      <w:r w:rsidRPr="00CB3976">
        <w:rPr>
          <w:vertAlign w:val="superscript"/>
        </w:rPr>
        <w:t>+</w:t>
      </w:r>
      <w:r w:rsidRPr="00CB3976">
        <w:t>(</w:t>
      </w:r>
      <w:proofErr w:type="spellStart"/>
      <w:r w:rsidRPr="00CB3976">
        <w:t>aq</w:t>
      </w:r>
      <w:proofErr w:type="spellEnd"/>
      <w:r w:rsidRPr="00CB3976">
        <w:t>) → 3I</w:t>
      </w:r>
      <w:r w:rsidRPr="00CB3976">
        <w:rPr>
          <w:vertAlign w:val="subscript"/>
        </w:rPr>
        <w:t>2</w:t>
      </w:r>
      <w:r w:rsidRPr="00CB3976">
        <w:t>(g) + 3H</w:t>
      </w:r>
      <w:r w:rsidRPr="00CB3976">
        <w:rPr>
          <w:vertAlign w:val="subscript"/>
        </w:rPr>
        <w:t>2</w:t>
      </w:r>
      <w:r w:rsidRPr="00CB3976">
        <w:t>O(l) also indicating the acidic nature of the gas.</w:t>
      </w:r>
    </w:p>
    <w:p w14:paraId="4383E383" w14:textId="673719F9" w:rsidR="00CB3976" w:rsidRPr="00CB3976" w:rsidRDefault="00CB3976" w:rsidP="00CB3976">
      <w:r w:rsidRPr="00CB3976">
        <w:t>A similar reaction occurs with bromide/bromate.</w:t>
      </w:r>
    </w:p>
    <w:p w14:paraId="0E1C208A" w14:textId="1E9EAB09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proofErr w:type="gramStart"/>
      <w:r>
        <w:t>safety</w:t>
      </w:r>
      <w:proofErr w:type="gramEnd"/>
      <w:r w:rsidR="00D0546F">
        <w:t xml:space="preserve"> and technical notes</w:t>
      </w:r>
    </w:p>
    <w:p w14:paraId="5517DD9B" w14:textId="77777777" w:rsidR="00FD7D9D" w:rsidRPr="00FD7D9D" w:rsidRDefault="00FD7D9D" w:rsidP="00FD7D9D"/>
    <w:p w14:paraId="17DADA6D" w14:textId="489B44BD" w:rsidR="00CB3976" w:rsidRPr="00CB3976" w:rsidRDefault="00CB3976" w:rsidP="00CB3976">
      <w:pPr>
        <w:pStyle w:val="ListParagraph"/>
        <w:numPr>
          <w:ilvl w:val="0"/>
          <w:numId w:val="22"/>
        </w:numPr>
      </w:pPr>
      <w:r w:rsidRPr="00CB3976">
        <w:t>Read our standard health and safety guidance</w:t>
      </w:r>
      <w:r>
        <w:t xml:space="preserve"> here </w:t>
      </w:r>
      <w:hyperlink r:id="rId12" w:history="1">
        <w:r w:rsidR="00F767FC" w:rsidRPr="004D0D4E">
          <w:rPr>
            <w:rStyle w:val="Hyperlink"/>
          </w:rPr>
          <w:t>https://rsc.li/3LVOUbN</w:t>
        </w:r>
      </w:hyperlink>
      <w:r w:rsidR="00F767FC">
        <w:t xml:space="preserve"> </w:t>
      </w:r>
    </w:p>
    <w:p w14:paraId="41FA3FDE" w14:textId="77777777" w:rsidR="00CB3976" w:rsidRPr="00CB3976" w:rsidRDefault="00CB3976" w:rsidP="00CB3976">
      <w:pPr>
        <w:pStyle w:val="ListParagraph"/>
        <w:numPr>
          <w:ilvl w:val="0"/>
          <w:numId w:val="22"/>
        </w:numPr>
      </w:pPr>
      <w:r w:rsidRPr="00CB3976">
        <w:lastRenderedPageBreak/>
        <w:t>Students must wear suitable eye protection (Splash resistant goggles to BS EN166 3).</w:t>
      </w:r>
    </w:p>
    <w:p w14:paraId="3871114C" w14:textId="77777777" w:rsidR="00CB3976" w:rsidRPr="00CB3976" w:rsidRDefault="00CB3976" w:rsidP="00CB3976">
      <w:pPr>
        <w:pStyle w:val="ListParagraph"/>
        <w:numPr>
          <w:ilvl w:val="0"/>
          <w:numId w:val="22"/>
        </w:numPr>
      </w:pPr>
      <w:r w:rsidRPr="00CB3976">
        <w:t>Nitrogen dioxide is extremely toxic and corrosive if inhaled, with sometimes delayed effects. It is important to ensure that the amount of NO</w:t>
      </w:r>
      <w:r w:rsidRPr="00CB3976">
        <w:rPr>
          <w:vertAlign w:val="subscript"/>
        </w:rPr>
        <w:t>2</w:t>
      </w:r>
      <w:r w:rsidRPr="00CB3976">
        <w:t xml:space="preserve"> generated does not result in significant leakage from the Petri dish (see CLEAPSS </w:t>
      </w:r>
      <w:proofErr w:type="spellStart"/>
      <w:r w:rsidRPr="00CB3976">
        <w:t>Hazcard</w:t>
      </w:r>
      <w:proofErr w:type="spellEnd"/>
      <w:r w:rsidRPr="00CB3976">
        <w:t> </w:t>
      </w:r>
      <w:hyperlink r:id="rId13" w:history="1">
        <w:r w:rsidRPr="00CB3976">
          <w:rPr>
            <w:rStyle w:val="Hyperlink"/>
          </w:rPr>
          <w:t>HC068b</w:t>
        </w:r>
      </w:hyperlink>
      <w:r w:rsidRPr="00CB3976">
        <w:t>). No more than 2 copper turnings should be used.</w:t>
      </w:r>
    </w:p>
    <w:p w14:paraId="64B16ECB" w14:textId="77777777" w:rsidR="00CB3976" w:rsidRPr="00CB3976" w:rsidRDefault="00CB3976" w:rsidP="00CB3976">
      <w:pPr>
        <w:pStyle w:val="ListParagraph"/>
        <w:numPr>
          <w:ilvl w:val="0"/>
          <w:numId w:val="22"/>
        </w:numPr>
      </w:pPr>
      <w:r w:rsidRPr="00CB3976">
        <w:t>Concentrated Nitric acid, HNO</w:t>
      </w:r>
      <w:r w:rsidRPr="00CB3976">
        <w:rPr>
          <w:vertAlign w:val="subscript"/>
        </w:rPr>
        <w:t>3</w:t>
      </w:r>
      <w:r w:rsidRPr="00CB3976">
        <w:t>(</w:t>
      </w:r>
      <w:proofErr w:type="spellStart"/>
      <w:r w:rsidRPr="00CB3976">
        <w:t>aq</w:t>
      </w:r>
      <w:proofErr w:type="spellEnd"/>
      <w:r w:rsidRPr="00CB3976">
        <w:t>), 5 mol dm</w:t>
      </w:r>
      <w:r w:rsidRPr="00CB3976">
        <w:rPr>
          <w:vertAlign w:val="superscript"/>
        </w:rPr>
        <w:t>–3</w:t>
      </w:r>
      <w:r w:rsidRPr="00CB3976">
        <w:t xml:space="preserve">, is CORROSIVE and gives of toxic fumes (see CLEAPSS </w:t>
      </w:r>
      <w:proofErr w:type="spellStart"/>
      <w:r w:rsidRPr="00CB3976">
        <w:t>Hazcard</w:t>
      </w:r>
      <w:proofErr w:type="spellEnd"/>
      <w:r w:rsidRPr="00CB3976">
        <w:t> </w:t>
      </w:r>
      <w:hyperlink r:id="rId14" w:history="1">
        <w:r w:rsidRPr="00CB3976">
          <w:rPr>
            <w:rStyle w:val="Hyperlink"/>
          </w:rPr>
          <w:t>HC067</w:t>
        </w:r>
      </w:hyperlink>
      <w:r w:rsidRPr="00CB3976">
        <w:t>).</w:t>
      </w:r>
    </w:p>
    <w:p w14:paraId="05F447F4" w14:textId="77777777" w:rsidR="00CB3976" w:rsidRPr="00CB3976" w:rsidRDefault="00CB3976" w:rsidP="00CB3976">
      <w:pPr>
        <w:pStyle w:val="ListParagraph"/>
        <w:numPr>
          <w:ilvl w:val="0"/>
          <w:numId w:val="22"/>
        </w:numPr>
      </w:pPr>
      <w:r w:rsidRPr="00CB3976">
        <w:t>Potassium iodate(V), KIO</w:t>
      </w:r>
      <w:r w:rsidRPr="00CB3976">
        <w:rPr>
          <w:vertAlign w:val="subscript"/>
        </w:rPr>
        <w:t>3</w:t>
      </w:r>
      <w:r w:rsidRPr="00CB3976">
        <w:t>(</w:t>
      </w:r>
      <w:proofErr w:type="spellStart"/>
      <w:r w:rsidRPr="00CB3976">
        <w:t>aq</w:t>
      </w:r>
      <w:proofErr w:type="spellEnd"/>
      <w:r w:rsidRPr="00CB3976">
        <w:t>),0.1 mol dm</w:t>
      </w:r>
      <w:r w:rsidRPr="00CB3976">
        <w:rPr>
          <w:vertAlign w:val="superscript"/>
        </w:rPr>
        <w:t>–3</w:t>
      </w:r>
      <w:r w:rsidRPr="00CB3976">
        <w:t>, Potassium bromate(V), KBrO</w:t>
      </w:r>
      <w:r w:rsidRPr="00CB3976">
        <w:rPr>
          <w:vertAlign w:val="subscript"/>
        </w:rPr>
        <w:t>3</w:t>
      </w:r>
      <w:r w:rsidRPr="00CB3976">
        <w:t>(</w:t>
      </w:r>
      <w:proofErr w:type="spellStart"/>
      <w:r w:rsidRPr="00CB3976">
        <w:t>aq</w:t>
      </w:r>
      <w:proofErr w:type="spellEnd"/>
      <w:r w:rsidRPr="00CB3976">
        <w:t>), 0.1 mol dm</w:t>
      </w:r>
      <w:r w:rsidRPr="00CB3976">
        <w:rPr>
          <w:vertAlign w:val="superscript"/>
        </w:rPr>
        <w:t>–3</w:t>
      </w:r>
      <w:r w:rsidRPr="00CB3976">
        <w:t> </w:t>
      </w:r>
      <w:r w:rsidRPr="00CB3976">
        <w:rPr>
          <w:vertAlign w:val="superscript"/>
        </w:rPr>
        <w:t> </w:t>
      </w:r>
      <w:r w:rsidRPr="00CB3976">
        <w:t xml:space="preserve">(see CLEAPSS </w:t>
      </w:r>
      <w:proofErr w:type="spellStart"/>
      <w:r w:rsidRPr="00CB3976">
        <w:t>Hazcard</w:t>
      </w:r>
      <w:proofErr w:type="spellEnd"/>
      <w:r w:rsidRPr="00CB3976">
        <w:t> </w:t>
      </w:r>
      <w:hyperlink r:id="rId15" w:history="1">
        <w:r w:rsidRPr="00CB3976">
          <w:rPr>
            <w:rStyle w:val="Hyperlink"/>
          </w:rPr>
          <w:t>HC080</w:t>
        </w:r>
      </w:hyperlink>
      <w:r w:rsidRPr="00CB3976">
        <w:t>), Potassium bromide, KBr(</w:t>
      </w:r>
      <w:proofErr w:type="spellStart"/>
      <w:r w:rsidRPr="00CB3976">
        <w:t>aq</w:t>
      </w:r>
      <w:proofErr w:type="spellEnd"/>
      <w:r w:rsidRPr="00CB3976">
        <w:t>), 0.2 mol dm</w:t>
      </w:r>
      <w:r w:rsidRPr="00CB3976">
        <w:rPr>
          <w:vertAlign w:val="superscript"/>
        </w:rPr>
        <w:t>–3</w:t>
      </w:r>
      <w:r w:rsidRPr="00CB3976">
        <w:t> and Potassium iodide, KI(</w:t>
      </w:r>
      <w:proofErr w:type="spellStart"/>
      <w:r w:rsidRPr="00CB3976">
        <w:t>aq</w:t>
      </w:r>
      <w:proofErr w:type="spellEnd"/>
      <w:r w:rsidRPr="00CB3976">
        <w:t>), 0.2 mol dm</w:t>
      </w:r>
      <w:r w:rsidRPr="00CB3976">
        <w:rPr>
          <w:vertAlign w:val="superscript"/>
        </w:rPr>
        <w:t>–3 </w:t>
      </w:r>
      <w:r w:rsidRPr="00CB3976">
        <w:t xml:space="preserve">are low hazard (see CLEAPSS </w:t>
      </w:r>
      <w:proofErr w:type="spellStart"/>
      <w:r w:rsidRPr="00CB3976">
        <w:t>Hazcard</w:t>
      </w:r>
      <w:proofErr w:type="spellEnd"/>
      <w:r w:rsidRPr="00CB3976">
        <w:t> </w:t>
      </w:r>
      <w:hyperlink r:id="rId16" w:history="1">
        <w:r w:rsidRPr="00CB3976">
          <w:rPr>
            <w:rStyle w:val="Hyperlink"/>
          </w:rPr>
          <w:t>HC047b</w:t>
        </w:r>
      </w:hyperlink>
      <w:r w:rsidRPr="00CB3976">
        <w:t>).</w:t>
      </w:r>
    </w:p>
    <w:p w14:paraId="077905D4" w14:textId="77777777" w:rsidR="00CB3976" w:rsidRPr="00CB3976" w:rsidRDefault="00CB3976" w:rsidP="00CB3976">
      <w:pPr>
        <w:pStyle w:val="ListParagraph"/>
        <w:numPr>
          <w:ilvl w:val="0"/>
          <w:numId w:val="22"/>
        </w:numPr>
      </w:pPr>
      <w:r w:rsidRPr="00CB3976">
        <w:t>Ammonia solution, NH</w:t>
      </w:r>
      <w:r w:rsidRPr="00CB3976">
        <w:rPr>
          <w:vertAlign w:val="subscript"/>
        </w:rPr>
        <w:t>3</w:t>
      </w:r>
      <w:r w:rsidRPr="00CB3976">
        <w:t>(</w:t>
      </w:r>
      <w:proofErr w:type="spellStart"/>
      <w:r w:rsidRPr="00CB3976">
        <w:t>aq</w:t>
      </w:r>
      <w:proofErr w:type="spellEnd"/>
      <w:r w:rsidRPr="00CB3976">
        <w:t>), 3 mol dm</w:t>
      </w:r>
      <w:r w:rsidRPr="00CB3976">
        <w:rPr>
          <w:vertAlign w:val="superscript"/>
        </w:rPr>
        <w:t>–3 </w:t>
      </w:r>
      <w:r w:rsidRPr="00CB3976">
        <w:t xml:space="preserve">is corrosive and a respiratory IRRITANT (see CLEAPSS </w:t>
      </w:r>
      <w:proofErr w:type="spellStart"/>
      <w:r w:rsidRPr="00CB3976">
        <w:t>Hazcard</w:t>
      </w:r>
      <w:proofErr w:type="spellEnd"/>
      <w:r w:rsidRPr="00CB3976">
        <w:t> </w:t>
      </w:r>
      <w:hyperlink r:id="rId17" w:history="1">
        <w:r w:rsidRPr="00CB3976">
          <w:rPr>
            <w:rStyle w:val="Hyperlink"/>
          </w:rPr>
          <w:t>HC006</w:t>
        </w:r>
      </w:hyperlink>
      <w:r w:rsidRPr="00CB3976">
        <w:t>).</w:t>
      </w:r>
    </w:p>
    <w:p w14:paraId="243EB354" w14:textId="77777777" w:rsidR="00D0546F" w:rsidRPr="00D511D8" w:rsidRDefault="00D0546F" w:rsidP="00D511D8"/>
    <w:sectPr w:rsidR="00D0546F" w:rsidRPr="00D511D8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F428" w14:textId="77777777" w:rsidR="00F20AA7" w:rsidRDefault="00F20AA7" w:rsidP="00883634">
      <w:pPr>
        <w:spacing w:line="240" w:lineRule="auto"/>
      </w:pPr>
      <w:r>
        <w:separator/>
      </w:r>
    </w:p>
  </w:endnote>
  <w:endnote w:type="continuationSeparator" w:id="0">
    <w:p w14:paraId="04DA4BE8" w14:textId="77777777" w:rsidR="00F20AA7" w:rsidRDefault="00F20AA7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752742CD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863332" w:rsidRPr="004D0D4E">
        <w:rPr>
          <w:rStyle w:val="Hyperlink"/>
          <w:sz w:val="16"/>
          <w:szCs w:val="16"/>
        </w:rPr>
        <w:t>https://rsc.li/3dUhlKN</w:t>
      </w:r>
    </w:hyperlink>
    <w:r w:rsidR="00863332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20001" w14:textId="77777777" w:rsidR="00F20AA7" w:rsidRDefault="00F20AA7" w:rsidP="00883634">
      <w:pPr>
        <w:spacing w:line="240" w:lineRule="auto"/>
      </w:pPr>
      <w:r>
        <w:separator/>
      </w:r>
    </w:p>
  </w:footnote>
  <w:footnote w:type="continuationSeparator" w:id="0">
    <w:p w14:paraId="37702358" w14:textId="77777777" w:rsidR="00F20AA7" w:rsidRDefault="00F20AA7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C30A6"/>
    <w:multiLevelType w:val="multilevel"/>
    <w:tmpl w:val="18BE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E06F9"/>
    <w:multiLevelType w:val="hybridMultilevel"/>
    <w:tmpl w:val="7E84F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04EF3"/>
    <w:multiLevelType w:val="hybridMultilevel"/>
    <w:tmpl w:val="F5369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F2121"/>
    <w:multiLevelType w:val="multilevel"/>
    <w:tmpl w:val="3B10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525C8B"/>
    <w:multiLevelType w:val="hybridMultilevel"/>
    <w:tmpl w:val="380C9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70063">
    <w:abstractNumId w:val="1"/>
  </w:num>
  <w:num w:numId="2" w16cid:durableId="1518807632">
    <w:abstractNumId w:val="19"/>
  </w:num>
  <w:num w:numId="3" w16cid:durableId="453594273">
    <w:abstractNumId w:val="6"/>
  </w:num>
  <w:num w:numId="4" w16cid:durableId="2127385472">
    <w:abstractNumId w:val="14"/>
  </w:num>
  <w:num w:numId="5" w16cid:durableId="79182984">
    <w:abstractNumId w:val="20"/>
  </w:num>
  <w:num w:numId="6" w16cid:durableId="1213542619">
    <w:abstractNumId w:val="2"/>
  </w:num>
  <w:num w:numId="7" w16cid:durableId="136267562">
    <w:abstractNumId w:val="15"/>
  </w:num>
  <w:num w:numId="8" w16cid:durableId="1975794802">
    <w:abstractNumId w:val="12"/>
  </w:num>
  <w:num w:numId="9" w16cid:durableId="1933515476">
    <w:abstractNumId w:val="0"/>
  </w:num>
  <w:num w:numId="10" w16cid:durableId="529757173">
    <w:abstractNumId w:val="4"/>
  </w:num>
  <w:num w:numId="11" w16cid:durableId="116266089">
    <w:abstractNumId w:val="7"/>
  </w:num>
  <w:num w:numId="12" w16cid:durableId="1323776178">
    <w:abstractNumId w:val="5"/>
  </w:num>
  <w:num w:numId="13" w16cid:durableId="1416710411">
    <w:abstractNumId w:val="18"/>
  </w:num>
  <w:num w:numId="14" w16cid:durableId="462619776">
    <w:abstractNumId w:val="21"/>
  </w:num>
  <w:num w:numId="15" w16cid:durableId="352610684">
    <w:abstractNumId w:val="10"/>
  </w:num>
  <w:num w:numId="16" w16cid:durableId="460808956">
    <w:abstractNumId w:val="17"/>
  </w:num>
  <w:num w:numId="17" w16cid:durableId="148139119">
    <w:abstractNumId w:val="13"/>
  </w:num>
  <w:num w:numId="18" w16cid:durableId="2001543204">
    <w:abstractNumId w:val="3"/>
  </w:num>
  <w:num w:numId="19" w16cid:durableId="1710491677">
    <w:abstractNumId w:val="16"/>
  </w:num>
  <w:num w:numId="20" w16cid:durableId="2079280410">
    <w:abstractNumId w:val="8"/>
  </w:num>
  <w:num w:numId="21" w16cid:durableId="1095399503">
    <w:abstractNumId w:val="11"/>
  </w:num>
  <w:num w:numId="22" w16cid:durableId="207883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63332"/>
    <w:rsid w:val="00883634"/>
    <w:rsid w:val="00883CB8"/>
    <w:rsid w:val="008D2638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B3976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767FC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.cleapss.org.uk/Resource-Info/HC068B-Nitrogen-oxides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LVOUbN" TargetMode="External"/><Relationship Id="rId17" Type="http://schemas.openxmlformats.org/officeDocument/2006/relationships/hyperlink" Target="https://science.cleapss.org.uk/Resource-Info/HC006-Ammonia-solution-NH3-aq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ience.cleapss.org.uk/Resource-Info/HC047b-Halide-salts-Group-1-chlorides-bromides-iodide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E2J8D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cience.cleapss.org.uk/Resource-Info/HC080-Potassium-bromate-V-and-iodate-V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ience.cleapss.org.uk/Resource-Info/HC067-Nitric-V-acid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dUhlK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schemas.microsoft.com/office/infopath/2007/PartnerControls"/>
    <ds:schemaRef ds:uri="http://purl.org/dc/terms/"/>
    <ds:schemaRef ds:uri="735c6f9d-ea00-4d07-8164-4ddae4f5c3ce"/>
    <ds:schemaRef ds:uri="472a3ddc-6003-415e-a262-c0a931a5a88b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reactions of nitrogen dioxide – teacher notes</dc:title>
  <dc:subject>TBC</dc:subject>
  <dc:creator>Royal Society of Chemistry</dc:creator>
  <cp:keywords>RSC</cp:keywords>
  <dc:description>Using a range of chemicals and solutions, students can create an experiment that will explore some of the reaction of nitrogen dioxide. Includes kit list and safety instructions.</dc:description>
  <cp:lastModifiedBy>Bobby Wells-Brown</cp:lastModifiedBy>
  <cp:revision>2</cp:revision>
  <dcterms:created xsi:type="dcterms:W3CDTF">2022-09-30T09:19:00Z</dcterms:created>
  <dcterms:modified xsi:type="dcterms:W3CDTF">2022-09-30T09:19:00Z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