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124454B6" w:rsidR="005F286E" w:rsidRDefault="007457E0" w:rsidP="00CF6E3E">
      <w:pPr>
        <w:pStyle w:val="RSCH1"/>
      </w:pPr>
      <w:r>
        <w:t>S</w:t>
      </w:r>
      <w:r w:rsidR="002E20B9">
        <w:t xml:space="preserve">pot the </w:t>
      </w:r>
      <w:r>
        <w:t>entropy errors</w:t>
      </w:r>
    </w:p>
    <w:p w14:paraId="665E0536" w14:textId="093C94C0" w:rsidR="001A278F" w:rsidRDefault="00905E09" w:rsidP="000B0FE6">
      <w:pPr>
        <w:pStyle w:val="RSCBasictext"/>
        <w:rPr>
          <w:lang w:eastAsia="en-GB"/>
        </w:rPr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9F7C87" w:rsidRPr="009F7C87">
        <w:rPr>
          <w:b/>
          <w:bCs/>
          <w:lang w:eastAsia="en-GB"/>
        </w:rPr>
        <w:t>How to teach entropy at post-16</w:t>
      </w:r>
      <w:r w:rsidR="001A278F">
        <w:rPr>
          <w:lang w:eastAsia="en-GB"/>
        </w:rPr>
        <w:t xml:space="preserve"> in </w:t>
      </w:r>
      <w:r w:rsidR="001A278F" w:rsidRPr="001A278F">
        <w:rPr>
          <w:i/>
          <w:iCs/>
          <w:lang w:eastAsia="en-GB"/>
        </w:rPr>
        <w:t>Education in Chemistry</w:t>
      </w:r>
      <w:r w:rsidR="00C1547D">
        <w:rPr>
          <w:lang w:eastAsia="en-GB"/>
        </w:rPr>
        <w:t xml:space="preserve">, </w:t>
      </w:r>
      <w:r w:rsidR="001A278F">
        <w:rPr>
          <w:lang w:eastAsia="en-GB"/>
        </w:rPr>
        <w:t xml:space="preserve">which can </w:t>
      </w:r>
      <w:proofErr w:type="gramStart"/>
      <w:r w:rsidR="001A278F">
        <w:rPr>
          <w:lang w:eastAsia="en-GB"/>
        </w:rPr>
        <w:t>be viewed</w:t>
      </w:r>
      <w:proofErr w:type="gramEnd"/>
      <w:r w:rsidR="001A278F">
        <w:rPr>
          <w:lang w:eastAsia="en-GB"/>
        </w:rPr>
        <w:t xml:space="preserve"> at: </w:t>
      </w:r>
      <w:hyperlink r:id="rId8" w:history="1">
        <w:r w:rsidR="009F7C87" w:rsidRPr="009F7C87">
          <w:rPr>
            <w:rStyle w:val="Hyperlink"/>
          </w:rPr>
          <w:t>r</w:t>
        </w:r>
        <w:r w:rsidR="009F7C87" w:rsidRPr="009F7C87">
          <w:rPr>
            <w:rStyle w:val="Hyperlink"/>
          </w:rPr>
          <w:t>sc.li/3EWpQhZ</w:t>
        </w:r>
      </w:hyperlink>
      <w:r w:rsidR="00444D02">
        <w:rPr>
          <w:rStyle w:val="Hyperlink"/>
          <w:lang w:eastAsia="en-GB"/>
        </w:rPr>
        <w:t>.</w:t>
      </w:r>
      <w:r w:rsidR="00CE2BBA" w:rsidRPr="002F1710">
        <w:rPr>
          <w:rStyle w:val="Hyperlink"/>
          <w:color w:val="auto"/>
          <w:u w:val="none"/>
          <w:lang w:eastAsia="en-GB"/>
        </w:rPr>
        <w:t xml:space="preserve"> The article provides </w:t>
      </w:r>
      <w:r w:rsidR="00AF63CF" w:rsidRPr="00AF63CF">
        <w:rPr>
          <w:rStyle w:val="Hyperlink"/>
          <w:color w:val="auto"/>
          <w:u w:val="none"/>
          <w:lang w:eastAsia="en-GB"/>
        </w:rPr>
        <w:t>tips, common misconceptions and further ideas for teaching the topic.</w:t>
      </w:r>
    </w:p>
    <w:p w14:paraId="00D1AFCD" w14:textId="12E4FBD9" w:rsidR="001A278F" w:rsidRDefault="001A278F" w:rsidP="001A278F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12D37E65" w14:textId="5C6E5D81" w:rsidR="00A97C4E" w:rsidRPr="0049734A" w:rsidRDefault="000E5D1F" w:rsidP="00A97C4E">
      <w:pPr>
        <w:pStyle w:val="RSCLearningobjectives"/>
      </w:pPr>
      <w:r>
        <w:t>Identify misconceptions</w:t>
      </w:r>
      <w:r w:rsidR="00A97C4E" w:rsidRPr="00A97C4E">
        <w:t xml:space="preserve"> </w:t>
      </w:r>
      <w:r w:rsidR="00A97C4E">
        <w:t xml:space="preserve">in </w:t>
      </w:r>
      <w:r w:rsidR="00444D02">
        <w:t xml:space="preserve">entropy </w:t>
      </w:r>
      <w:r w:rsidR="00341D1C">
        <w:t xml:space="preserve">question </w:t>
      </w:r>
      <w:r w:rsidR="00A97C4E">
        <w:t>responses</w:t>
      </w:r>
      <w:r w:rsidR="009F7C87">
        <w:t>.</w:t>
      </w:r>
    </w:p>
    <w:p w14:paraId="4A54EB9A" w14:textId="3192832E" w:rsidR="000E5D1F" w:rsidRPr="0049734A" w:rsidRDefault="000E5D1F" w:rsidP="00192EB0">
      <w:pPr>
        <w:pStyle w:val="RSCLearningobjectives"/>
      </w:pPr>
      <w:r>
        <w:t>Explain why changes in entropy occur</w:t>
      </w:r>
      <w:r w:rsidR="002E20B9">
        <w:t>.</w:t>
      </w:r>
    </w:p>
    <w:p w14:paraId="36DF4BF6" w14:textId="46E00486" w:rsidR="000E5D1F" w:rsidRPr="0049734A" w:rsidRDefault="000E5D1F" w:rsidP="000E5D1F">
      <w:pPr>
        <w:pStyle w:val="RSCLearningobjectives"/>
      </w:pPr>
      <w:r>
        <w:t>Understand why some reactions are not feasible under standard conditions</w:t>
      </w:r>
      <w:r w:rsidR="002E20B9">
        <w:t>.</w:t>
      </w:r>
    </w:p>
    <w:p w14:paraId="5AF3206B" w14:textId="77777777" w:rsidR="001A278F" w:rsidRDefault="001A278F" w:rsidP="000B0FE6">
      <w:pPr>
        <w:pStyle w:val="RSCBasictext"/>
        <w:rPr>
          <w:lang w:eastAsia="en-GB"/>
        </w:rPr>
      </w:pPr>
    </w:p>
    <w:p w14:paraId="6DEA514B" w14:textId="01473B7C" w:rsidR="000E5D1F" w:rsidRDefault="000E5D1F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All the answers relate directly to the first objective </w:t>
      </w:r>
      <w:r w:rsidR="00C1547D">
        <w:rPr>
          <w:lang w:eastAsia="en-GB"/>
        </w:rPr>
        <w:t>because</w:t>
      </w:r>
      <w:r>
        <w:rPr>
          <w:lang w:eastAsia="en-GB"/>
        </w:rPr>
        <w:t xml:space="preserve"> </w:t>
      </w:r>
      <w:r w:rsidR="00992EEF">
        <w:rPr>
          <w:lang w:eastAsia="en-GB"/>
        </w:rPr>
        <w:t xml:space="preserve">learners </w:t>
      </w:r>
      <w:proofErr w:type="gramStart"/>
      <w:r>
        <w:rPr>
          <w:lang w:eastAsia="en-GB"/>
        </w:rPr>
        <w:t>are asked</w:t>
      </w:r>
      <w:proofErr w:type="gramEnd"/>
      <w:r>
        <w:rPr>
          <w:lang w:eastAsia="en-GB"/>
        </w:rPr>
        <w:t xml:space="preserve"> to identify the mistakes in the </w:t>
      </w:r>
      <w:r w:rsidR="00C1547D">
        <w:rPr>
          <w:lang w:eastAsia="en-GB"/>
        </w:rPr>
        <w:t>sample</w:t>
      </w:r>
      <w:r w:rsidR="007457E0">
        <w:rPr>
          <w:lang w:eastAsia="en-GB"/>
        </w:rPr>
        <w:t xml:space="preserve"> </w:t>
      </w:r>
      <w:r>
        <w:rPr>
          <w:lang w:eastAsia="en-GB"/>
        </w:rPr>
        <w:t>answers provided.</w:t>
      </w:r>
    </w:p>
    <w:p w14:paraId="15ADFEB4" w14:textId="7E3B4D3A" w:rsidR="001A278F" w:rsidRDefault="00992EEF" w:rsidP="000B0FE6">
      <w:pPr>
        <w:pStyle w:val="RSCBasictext"/>
        <w:rPr>
          <w:lang w:eastAsia="en-GB"/>
        </w:rPr>
      </w:pPr>
      <w:r>
        <w:rPr>
          <w:lang w:eastAsia="en-GB"/>
        </w:rPr>
        <w:t>Correct a</w:t>
      </w:r>
      <w:r w:rsidR="000E5D1F">
        <w:rPr>
          <w:lang w:eastAsia="en-GB"/>
        </w:rPr>
        <w:t>nswers to questions 1,</w:t>
      </w:r>
      <w:r w:rsidR="002E20B9">
        <w:rPr>
          <w:lang w:eastAsia="en-GB"/>
        </w:rPr>
        <w:t xml:space="preserve"> </w:t>
      </w:r>
      <w:r w:rsidR="000E5D1F">
        <w:rPr>
          <w:lang w:eastAsia="en-GB"/>
        </w:rPr>
        <w:t>2</w:t>
      </w:r>
      <w:r w:rsidR="00A97C4E">
        <w:rPr>
          <w:lang w:eastAsia="en-GB"/>
        </w:rPr>
        <w:t xml:space="preserve">, </w:t>
      </w:r>
      <w:r w:rsidR="000E5D1F">
        <w:rPr>
          <w:lang w:eastAsia="en-GB"/>
        </w:rPr>
        <w:t>3</w:t>
      </w:r>
      <w:r w:rsidR="00A97C4E">
        <w:rPr>
          <w:lang w:eastAsia="en-GB"/>
        </w:rPr>
        <w:t xml:space="preserve"> and 4</w:t>
      </w:r>
      <w:r w:rsidR="000E5D1F">
        <w:rPr>
          <w:lang w:eastAsia="en-GB"/>
        </w:rPr>
        <w:t xml:space="preserve"> will demonstrate an understanding of the second learning objective</w:t>
      </w:r>
      <w:r w:rsidR="001A278F">
        <w:rPr>
          <w:lang w:eastAsia="en-GB"/>
        </w:rPr>
        <w:t>.</w:t>
      </w:r>
    </w:p>
    <w:p w14:paraId="47B2C39D" w14:textId="4BE08EBD" w:rsidR="000E5D1F" w:rsidRDefault="00992EEF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Your learners’ </w:t>
      </w:r>
      <w:r w:rsidR="000E5D1F">
        <w:rPr>
          <w:lang w:eastAsia="en-GB"/>
        </w:rPr>
        <w:t>answer</w:t>
      </w:r>
      <w:r>
        <w:rPr>
          <w:lang w:eastAsia="en-GB"/>
        </w:rPr>
        <w:t>s</w:t>
      </w:r>
      <w:r w:rsidR="000E5D1F">
        <w:rPr>
          <w:lang w:eastAsia="en-GB"/>
        </w:rPr>
        <w:t xml:space="preserve"> to question 5 </w:t>
      </w:r>
      <w:r w:rsidR="00C1547D">
        <w:rPr>
          <w:lang w:eastAsia="en-GB"/>
        </w:rPr>
        <w:t xml:space="preserve">will </w:t>
      </w:r>
      <w:r w:rsidR="000E5D1F">
        <w:rPr>
          <w:lang w:eastAsia="en-GB"/>
        </w:rPr>
        <w:t xml:space="preserve">demonstrate an understanding of the third learning objective. </w:t>
      </w:r>
    </w:p>
    <w:p w14:paraId="1447FB90" w14:textId="45456077" w:rsidR="00992EEF" w:rsidRDefault="002E20B9" w:rsidP="00D84783">
      <w:pPr>
        <w:pStyle w:val="RSCH2"/>
        <w:rPr>
          <w:lang w:eastAsia="en-GB"/>
        </w:rPr>
      </w:pPr>
      <w:r>
        <w:rPr>
          <w:lang w:eastAsia="en-GB"/>
        </w:rPr>
        <w:t xml:space="preserve">How to use </w:t>
      </w:r>
      <w:r w:rsidR="00D84783">
        <w:rPr>
          <w:lang w:eastAsia="en-GB"/>
        </w:rPr>
        <w:t xml:space="preserve">this </w:t>
      </w:r>
      <w:r w:rsidR="00D84783" w:rsidRPr="007B6D6D">
        <w:rPr>
          <w:lang w:eastAsia="en-GB"/>
        </w:rPr>
        <w:t>resource</w:t>
      </w:r>
    </w:p>
    <w:p w14:paraId="3B9A88C5" w14:textId="43FCB7AC" w:rsidR="00D371D1" w:rsidRDefault="00D371D1" w:rsidP="00F319D3">
      <w:pPr>
        <w:pStyle w:val="RSCBasictext"/>
        <w:rPr>
          <w:lang w:eastAsia="en-GB"/>
        </w:rPr>
      </w:pPr>
      <w:r>
        <w:rPr>
          <w:lang w:eastAsia="en-GB"/>
        </w:rPr>
        <w:t xml:space="preserve">Learners often find thermodynamics difficult to grasp because of the abstract </w:t>
      </w:r>
      <w:r w:rsidR="00AF63CF">
        <w:rPr>
          <w:lang w:eastAsia="en-GB"/>
        </w:rPr>
        <w:t>nature</w:t>
      </w:r>
      <w:r>
        <w:rPr>
          <w:lang w:eastAsia="en-GB"/>
        </w:rPr>
        <w:t xml:space="preserve"> </w:t>
      </w:r>
      <w:r w:rsidR="00AF63CF">
        <w:rPr>
          <w:lang w:eastAsia="en-GB"/>
        </w:rPr>
        <w:t>of the properties</w:t>
      </w:r>
      <w:r w:rsidR="00341D1C">
        <w:rPr>
          <w:lang w:eastAsia="en-GB"/>
        </w:rPr>
        <w:t>, such as entropy and enthalpy</w:t>
      </w:r>
      <w:r>
        <w:rPr>
          <w:lang w:eastAsia="en-GB"/>
        </w:rPr>
        <w:t xml:space="preserve">. </w:t>
      </w:r>
      <w:r w:rsidR="00864511" w:rsidRPr="00864511">
        <w:rPr>
          <w:lang w:eastAsia="en-GB"/>
        </w:rPr>
        <w:t xml:space="preserve">Use this resource to help your learners develop their metacognitive skills </w:t>
      </w:r>
      <w:r w:rsidR="00864511">
        <w:rPr>
          <w:lang w:eastAsia="en-GB"/>
        </w:rPr>
        <w:t>and improve their understanding of the topic.</w:t>
      </w:r>
    </w:p>
    <w:p w14:paraId="11928C27" w14:textId="141908BE" w:rsidR="00F319D3" w:rsidRDefault="00F319D3" w:rsidP="00F319D3">
      <w:pPr>
        <w:pStyle w:val="RSCBasictext"/>
        <w:rPr>
          <w:lang w:eastAsia="en-GB"/>
        </w:rPr>
      </w:pPr>
      <w:r>
        <w:rPr>
          <w:lang w:eastAsia="en-GB"/>
        </w:rPr>
        <w:t xml:space="preserve">Introduce the task </w:t>
      </w:r>
      <w:r w:rsidR="000F748D">
        <w:rPr>
          <w:lang w:eastAsia="en-GB"/>
        </w:rPr>
        <w:t xml:space="preserve">by </w:t>
      </w:r>
      <w:r>
        <w:rPr>
          <w:lang w:eastAsia="en-GB"/>
        </w:rPr>
        <w:t xml:space="preserve">explaining that a </w:t>
      </w:r>
      <w:r w:rsidRPr="00F319D3">
        <w:rPr>
          <w:lang w:eastAsia="en-GB"/>
        </w:rPr>
        <w:t>group of learners have answered some questions</w:t>
      </w:r>
      <w:r w:rsidR="000C4815">
        <w:rPr>
          <w:lang w:eastAsia="en-GB"/>
        </w:rPr>
        <w:t>. U</w:t>
      </w:r>
      <w:r w:rsidR="000C4815" w:rsidRPr="00F319D3">
        <w:rPr>
          <w:lang w:eastAsia="en-GB"/>
        </w:rPr>
        <w:t>nfortunately,</w:t>
      </w:r>
      <w:r w:rsidRPr="00F319D3">
        <w:rPr>
          <w:lang w:eastAsia="en-GB"/>
        </w:rPr>
        <w:t xml:space="preserve"> they are not </w:t>
      </w:r>
      <w:r>
        <w:rPr>
          <w:lang w:eastAsia="en-GB"/>
        </w:rPr>
        <w:t>entirely</w:t>
      </w:r>
      <w:r w:rsidRPr="00F319D3">
        <w:rPr>
          <w:lang w:eastAsia="en-GB"/>
        </w:rPr>
        <w:t xml:space="preserve"> correct.</w:t>
      </w:r>
      <w:r w:rsidRPr="003717D4">
        <w:t xml:space="preserve"> </w:t>
      </w:r>
      <w:r w:rsidR="003717D4" w:rsidRPr="003717D4">
        <w:t xml:space="preserve">Your learners need to identify </w:t>
      </w:r>
      <w:r w:rsidR="003717D4">
        <w:t xml:space="preserve">and explain </w:t>
      </w:r>
      <w:r w:rsidR="003717D4" w:rsidRPr="003717D4">
        <w:t>the mistake(s)</w:t>
      </w:r>
      <w:r w:rsidR="003717D4">
        <w:t xml:space="preserve"> a</w:t>
      </w:r>
      <w:r w:rsidR="003717D4" w:rsidRPr="003717D4">
        <w:t>nd provide the correc</w:t>
      </w:r>
      <w:r w:rsidR="003717D4">
        <w:t>tions</w:t>
      </w:r>
      <w:r w:rsidR="003717D4" w:rsidRPr="003717D4">
        <w:t>.</w:t>
      </w:r>
      <w:r w:rsidR="003717D4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lang w:eastAsia="en-GB"/>
        </w:rPr>
        <w:t xml:space="preserve">The questions and </w:t>
      </w:r>
      <w:r w:rsidR="00E24838">
        <w:rPr>
          <w:lang w:eastAsia="en-GB"/>
        </w:rPr>
        <w:t xml:space="preserve">error-ridden </w:t>
      </w:r>
      <w:r w:rsidRPr="00F319D3">
        <w:rPr>
          <w:rFonts w:ascii="Cambria Math" w:hAnsi="Cambria Math"/>
          <w:b/>
          <w:bCs/>
          <w:color w:val="004976"/>
          <w:sz w:val="26"/>
          <w:szCs w:val="26"/>
          <w:lang w:eastAsia="en-GB"/>
        </w:rPr>
        <w:t>learner answers</w:t>
      </w:r>
      <w:r>
        <w:rPr>
          <w:lang w:eastAsia="en-GB"/>
        </w:rPr>
        <w:t xml:space="preserve"> are available in the student worksheet. They </w:t>
      </w:r>
      <w:proofErr w:type="gramStart"/>
      <w:r>
        <w:rPr>
          <w:lang w:eastAsia="en-GB"/>
        </w:rPr>
        <w:t>are also included</w:t>
      </w:r>
      <w:proofErr w:type="gramEnd"/>
      <w:r>
        <w:rPr>
          <w:lang w:eastAsia="en-GB"/>
        </w:rPr>
        <w:t xml:space="preserve"> in a PowerPoint presentation to support a teacher-led activity, for example a whole class discussion.</w:t>
      </w:r>
    </w:p>
    <w:p w14:paraId="3428648F" w14:textId="4B1FD4B2" w:rsidR="00D84783" w:rsidRDefault="00D84783" w:rsidP="00992EEF">
      <w:pPr>
        <w:pStyle w:val="RSCBasictext"/>
        <w:rPr>
          <w:lang w:eastAsia="en-GB"/>
        </w:rPr>
      </w:pPr>
      <w:r w:rsidRPr="00D84783">
        <w:rPr>
          <w:lang w:eastAsia="en-GB"/>
        </w:rPr>
        <w:t>T</w:t>
      </w:r>
      <w:r>
        <w:rPr>
          <w:lang w:eastAsia="en-GB"/>
        </w:rPr>
        <w:t xml:space="preserve">his resource can </w:t>
      </w:r>
      <w:proofErr w:type="gramStart"/>
      <w:r>
        <w:rPr>
          <w:lang w:eastAsia="en-GB"/>
        </w:rPr>
        <w:t>be used</w:t>
      </w:r>
      <w:proofErr w:type="gramEnd"/>
      <w:r>
        <w:rPr>
          <w:lang w:eastAsia="en-GB"/>
        </w:rPr>
        <w:t xml:space="preserve"> as a standalone homework activity towards the end of the topic</w:t>
      </w:r>
      <w:r w:rsidR="00D371D1">
        <w:rPr>
          <w:lang w:eastAsia="en-GB"/>
        </w:rPr>
        <w:t xml:space="preserve"> too</w:t>
      </w:r>
      <w:r>
        <w:rPr>
          <w:lang w:eastAsia="en-GB"/>
        </w:rPr>
        <w:t xml:space="preserve">. Alternatively, individual questions can </w:t>
      </w:r>
      <w:proofErr w:type="gramStart"/>
      <w:r>
        <w:rPr>
          <w:lang w:eastAsia="en-GB"/>
        </w:rPr>
        <w:t>be used</w:t>
      </w:r>
      <w:proofErr w:type="gramEnd"/>
      <w:r>
        <w:rPr>
          <w:lang w:eastAsia="en-GB"/>
        </w:rPr>
        <w:t xml:space="preserve"> during a lesson as formative assessment or to re</w:t>
      </w:r>
      <w:r w:rsidR="00C1547D">
        <w:rPr>
          <w:lang w:eastAsia="en-GB"/>
        </w:rPr>
        <w:t>i</w:t>
      </w:r>
      <w:r>
        <w:rPr>
          <w:lang w:eastAsia="en-GB"/>
        </w:rPr>
        <w:t>nforce learning.</w:t>
      </w:r>
      <w:r w:rsidR="004926D9">
        <w:rPr>
          <w:lang w:eastAsia="en-GB"/>
        </w:rPr>
        <w:t xml:space="preserve"> </w:t>
      </w:r>
      <w:r w:rsidR="00A97C4E">
        <w:rPr>
          <w:lang w:eastAsia="en-GB"/>
        </w:rPr>
        <w:t>The activity could also be set as a small group task, which would allow</w:t>
      </w:r>
      <w:r w:rsidR="00F319D3">
        <w:rPr>
          <w:lang w:eastAsia="en-GB"/>
        </w:rPr>
        <w:t xml:space="preserve"> your</w:t>
      </w:r>
      <w:r w:rsidR="00A97C4E">
        <w:rPr>
          <w:lang w:eastAsia="en-GB"/>
        </w:rPr>
        <w:t xml:space="preserve"> </w:t>
      </w:r>
      <w:r w:rsidR="007457E0">
        <w:rPr>
          <w:lang w:eastAsia="en-GB"/>
        </w:rPr>
        <w:t>learners</w:t>
      </w:r>
      <w:r w:rsidR="00A97C4E">
        <w:rPr>
          <w:lang w:eastAsia="en-GB"/>
        </w:rPr>
        <w:t xml:space="preserve"> to articulate their ideas about entropy to their peers and support each other with calculations.</w:t>
      </w:r>
      <w:r w:rsidR="00CE2BBA">
        <w:rPr>
          <w:lang w:eastAsia="en-GB"/>
        </w:rPr>
        <w:t xml:space="preserve"> The mistakes, explanations and correct answers </w:t>
      </w:r>
      <w:proofErr w:type="gramStart"/>
      <w:r w:rsidR="00CE2BBA">
        <w:rPr>
          <w:lang w:eastAsia="en-GB"/>
        </w:rPr>
        <w:t>are provided</w:t>
      </w:r>
      <w:proofErr w:type="gramEnd"/>
      <w:r w:rsidR="00CE2BBA">
        <w:rPr>
          <w:lang w:eastAsia="en-GB"/>
        </w:rPr>
        <w:t xml:space="preserve"> below</w:t>
      </w:r>
      <w:r w:rsidR="002F1710">
        <w:rPr>
          <w:lang w:eastAsia="en-GB"/>
        </w:rPr>
        <w:t xml:space="preserve"> and can be given to your class if peer or self-assessing. </w:t>
      </w:r>
    </w:p>
    <w:p w14:paraId="1F2F7C6B" w14:textId="7BC4E0D8" w:rsidR="00D371D1" w:rsidRDefault="00D371D1" w:rsidP="00992EEF">
      <w:pPr>
        <w:pStyle w:val="RSCBasictext"/>
        <w:rPr>
          <w:lang w:eastAsia="en-GB"/>
        </w:rPr>
      </w:pPr>
    </w:p>
    <w:p w14:paraId="4AF2C5B7" w14:textId="77777777" w:rsidR="00D371D1" w:rsidRPr="00D84783" w:rsidRDefault="00D371D1" w:rsidP="00992EEF">
      <w:pPr>
        <w:pStyle w:val="RSCBasictext"/>
        <w:rPr>
          <w:b/>
          <w:bCs/>
          <w:lang w:eastAsia="en-GB"/>
        </w:rPr>
      </w:pPr>
    </w:p>
    <w:p w14:paraId="7419ABC1" w14:textId="4483E5DE" w:rsidR="002E20B9" w:rsidRDefault="00170732" w:rsidP="00661D28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0A1C4E79" w14:textId="64E62A46" w:rsidR="002E20B9" w:rsidRDefault="002E20B9" w:rsidP="00661D28">
      <w:pPr>
        <w:pStyle w:val="RSCnumberedlist"/>
        <w:rPr>
          <w:lang w:eastAsia="en-GB"/>
        </w:rPr>
      </w:pPr>
    </w:p>
    <w:p w14:paraId="646BF744" w14:textId="481870C0" w:rsidR="00877076" w:rsidRPr="0049582F" w:rsidRDefault="00172575" w:rsidP="002E20B9">
      <w:pPr>
        <w:pStyle w:val="RSCletteredlist"/>
        <w:rPr>
          <w:b/>
          <w:color w:val="004976"/>
          <w:lang w:eastAsia="en-GB"/>
        </w:rPr>
      </w:pPr>
      <w:r w:rsidRPr="0049582F">
        <w:rPr>
          <w:b/>
          <w:bCs/>
          <w:color w:val="004976"/>
          <w:lang w:eastAsia="en-GB"/>
        </w:rPr>
        <w:t>Mistakes</w:t>
      </w:r>
      <w:r w:rsidR="00010F98" w:rsidRPr="0049582F">
        <w:rPr>
          <w:b/>
          <w:color w:val="004976"/>
          <w:lang w:eastAsia="en-GB"/>
        </w:rPr>
        <w:t xml:space="preserve"> and explanations:</w:t>
      </w:r>
    </w:p>
    <w:p w14:paraId="1909F077" w14:textId="04F3FE60" w:rsidR="00D371D1" w:rsidRDefault="00877076" w:rsidP="00D371D1">
      <w:pPr>
        <w:pStyle w:val="RSCletteredlist"/>
        <w:numPr>
          <w:ilvl w:val="0"/>
          <w:numId w:val="0"/>
        </w:numPr>
        <w:ind w:left="360"/>
      </w:pPr>
      <w:r w:rsidRPr="00661D28">
        <w:rPr>
          <w:lang w:eastAsia="en-GB"/>
        </w:rPr>
        <w:t>T</w:t>
      </w:r>
      <w:r w:rsidR="00172575" w:rsidRPr="00877076">
        <w:rPr>
          <w:lang w:eastAsia="en-GB"/>
        </w:rPr>
        <w:t xml:space="preserve">he word molecule </w:t>
      </w:r>
      <w:proofErr w:type="gramStart"/>
      <w:r w:rsidR="00172575" w:rsidRPr="00877076">
        <w:rPr>
          <w:lang w:eastAsia="en-GB"/>
        </w:rPr>
        <w:t>is incorrectly used</w:t>
      </w:r>
      <w:proofErr w:type="gramEnd"/>
      <w:r w:rsidR="00AB239C">
        <w:rPr>
          <w:lang w:eastAsia="en-GB"/>
        </w:rPr>
        <w:t>.</w:t>
      </w:r>
      <w:r w:rsidR="00172575" w:rsidRPr="00877076">
        <w:rPr>
          <w:lang w:eastAsia="en-GB"/>
        </w:rPr>
        <w:t xml:space="preserve"> </w:t>
      </w:r>
      <w:r w:rsidR="00010F98">
        <w:rPr>
          <w:lang w:eastAsia="en-GB"/>
        </w:rPr>
        <w:t>O</w:t>
      </w:r>
      <w:r w:rsidR="00010F98" w:rsidRPr="00877076">
        <w:rPr>
          <w:lang w:eastAsia="en-GB"/>
        </w:rPr>
        <w:t xml:space="preserve">nly ionic compounds are </w:t>
      </w:r>
      <w:r w:rsidR="00010F98">
        <w:rPr>
          <w:lang w:eastAsia="en-GB"/>
        </w:rPr>
        <w:t>present. They form giant crystal lattices in the solid state. Only covalently bonded compounds form molecules</w:t>
      </w:r>
      <w:r w:rsidR="00661D28">
        <w:rPr>
          <w:lang w:eastAsia="en-GB"/>
        </w:rPr>
        <w:t>.</w:t>
      </w:r>
      <w:r w:rsidR="00010F98" w:rsidRPr="00877076" w:rsidDel="00A40786">
        <w:rPr>
          <w:lang w:eastAsia="en-GB"/>
        </w:rPr>
        <w:t xml:space="preserve"> </w:t>
      </w:r>
      <w:r w:rsidR="00172575" w:rsidRPr="00877076">
        <w:rPr>
          <w:lang w:eastAsia="en-GB"/>
        </w:rPr>
        <w:t>The second reason is incomplete.</w:t>
      </w:r>
      <w:r w:rsidR="00661D28">
        <w:rPr>
          <w:lang w:eastAsia="en-GB"/>
        </w:rPr>
        <w:t xml:space="preserve"> </w:t>
      </w:r>
      <w:r w:rsidR="00010F98">
        <w:t>The state</w:t>
      </w:r>
      <w:r w:rsidR="00661D28">
        <w:t>s</w:t>
      </w:r>
      <w:r w:rsidR="00010F98">
        <w:t xml:space="preserve"> of all products </w:t>
      </w:r>
      <w:r w:rsidR="00661D28">
        <w:t>need</w:t>
      </w:r>
      <w:r w:rsidR="00010F98">
        <w:t xml:space="preserve"> to </w:t>
      </w:r>
      <w:proofErr w:type="gramStart"/>
      <w:r w:rsidR="00010F98">
        <w:t>be included</w:t>
      </w:r>
      <w:proofErr w:type="gramEnd"/>
      <w:r w:rsidR="00010F98">
        <w:t xml:space="preserve"> in the answer. The answer given would </w:t>
      </w:r>
      <w:proofErr w:type="gramStart"/>
      <w:r w:rsidR="00010F98">
        <w:t>actually show</w:t>
      </w:r>
      <w:proofErr w:type="gramEnd"/>
      <w:r w:rsidR="00010F98">
        <w:t xml:space="preserve"> a decrease in entropy as </w:t>
      </w:r>
      <w:r w:rsidR="00A30B63">
        <w:t>two</w:t>
      </w:r>
      <w:r w:rsidR="00010F98">
        <w:t xml:space="preserve"> moles of solid go to </w:t>
      </w:r>
      <w:r w:rsidR="00661D28">
        <w:t>one</w:t>
      </w:r>
      <w:r w:rsidR="00010F98">
        <w:t xml:space="preserve"> mole of solid.</w:t>
      </w:r>
    </w:p>
    <w:p w14:paraId="1F72638C" w14:textId="77777777" w:rsidR="00306320" w:rsidRPr="00661D28" w:rsidRDefault="00306320" w:rsidP="00693624">
      <w:pPr>
        <w:pStyle w:val="RSCletteredlist"/>
        <w:numPr>
          <w:ilvl w:val="0"/>
          <w:numId w:val="0"/>
        </w:numPr>
        <w:spacing w:line="120" w:lineRule="auto"/>
        <w:ind w:left="357" w:right="0"/>
        <w:rPr>
          <w:lang w:eastAsia="en-GB"/>
        </w:rPr>
      </w:pPr>
    </w:p>
    <w:p w14:paraId="7AD01AC9" w14:textId="3D8EA82C" w:rsidR="00877076" w:rsidRPr="0049582F" w:rsidRDefault="002E20B9" w:rsidP="00661D28">
      <w:pPr>
        <w:pStyle w:val="RSCletteredlist"/>
        <w:numPr>
          <w:ilvl w:val="0"/>
          <w:numId w:val="0"/>
        </w:numPr>
        <w:ind w:left="360"/>
        <w:rPr>
          <w:color w:val="004976"/>
        </w:rPr>
      </w:pPr>
      <w:r w:rsidRPr="0049582F">
        <w:rPr>
          <w:b/>
          <w:bCs/>
          <w:color w:val="004976"/>
        </w:rPr>
        <w:t>Correct a</w:t>
      </w:r>
      <w:r w:rsidR="00172575" w:rsidRPr="0049582F">
        <w:rPr>
          <w:b/>
          <w:bCs/>
          <w:color w:val="004976"/>
        </w:rPr>
        <w:t>nswer</w:t>
      </w:r>
      <w:r w:rsidR="00877076" w:rsidRPr="0049582F">
        <w:rPr>
          <w:color w:val="004976"/>
        </w:rPr>
        <w:t>:</w:t>
      </w:r>
      <w:r w:rsidR="00172575" w:rsidRPr="0049582F">
        <w:rPr>
          <w:color w:val="004976"/>
        </w:rPr>
        <w:t xml:space="preserve"> </w:t>
      </w:r>
    </w:p>
    <w:p w14:paraId="6A09E0DF" w14:textId="0B45F620" w:rsidR="00172575" w:rsidRDefault="009F7C87" w:rsidP="00661D28">
      <w:pPr>
        <w:pStyle w:val="RSCBasictext"/>
        <w:ind w:left="360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ΔS</m:t>
            </m:r>
          </m:e>
          <m:sub>
            <m:r>
              <w:rPr>
                <w:rFonts w:ascii="Cambria Math" w:hAnsi="Cambria Math"/>
                <w:vertAlign w:val="subscript"/>
              </w:rPr>
              <m:t>system</m:t>
            </m:r>
          </m:sub>
        </m:sSub>
      </m:oMath>
      <w:r w:rsidR="00172575" w:rsidRPr="001C5C05">
        <w:t xml:space="preserve"> is positive because the number of moles of products is greater than the number of moles of reactants. </w:t>
      </w:r>
      <w:r w:rsidR="00E73FD2">
        <w:t>Three</w:t>
      </w:r>
      <w:r w:rsidR="00E73FD2" w:rsidRPr="001C5C05">
        <w:t xml:space="preserve"> </w:t>
      </w:r>
      <w:r w:rsidR="00172575" w:rsidRPr="001C5C05">
        <w:t xml:space="preserve">moles of solids go to one mole of solid, 10 moles of liquid and </w:t>
      </w:r>
      <w:r w:rsidR="00877076" w:rsidRPr="001C5C05">
        <w:t>two</w:t>
      </w:r>
      <w:r w:rsidR="00172575" w:rsidRPr="001C5C05">
        <w:t xml:space="preserve"> moles of gas. </w:t>
      </w:r>
      <w:r w:rsidR="004808C8">
        <w:t xml:space="preserve">Substances in the liquid and gas states have higher entropies than when in the solid state. </w:t>
      </w:r>
      <w:r w:rsidR="00AB239C">
        <w:t>Consequently,</w:t>
      </w:r>
      <w:r w:rsidR="00AB239C" w:rsidRPr="001C5C05">
        <w:t xml:space="preserve"> </w:t>
      </w:r>
      <w:r w:rsidR="00172575" w:rsidRPr="001C5C05">
        <w:t>the system has become more disordered.</w:t>
      </w:r>
    </w:p>
    <w:p w14:paraId="15FFE0ED" w14:textId="77777777" w:rsidR="002F1710" w:rsidRDefault="002F1710" w:rsidP="002F1710">
      <w:pPr>
        <w:pStyle w:val="RSCBasictext"/>
      </w:pPr>
    </w:p>
    <w:p w14:paraId="39D6EC47" w14:textId="1BE00B42" w:rsidR="00877076" w:rsidRPr="0049582F" w:rsidRDefault="00172575" w:rsidP="00877076">
      <w:pPr>
        <w:pStyle w:val="RSCletteredlist"/>
        <w:rPr>
          <w:color w:val="004976"/>
        </w:rPr>
      </w:pPr>
      <w:r w:rsidRPr="0049582F">
        <w:rPr>
          <w:b/>
          <w:bCs/>
          <w:color w:val="004976"/>
        </w:rPr>
        <w:t>Mistake</w:t>
      </w:r>
      <w:r w:rsidR="00877076" w:rsidRPr="0049582F">
        <w:rPr>
          <w:b/>
          <w:bCs/>
          <w:color w:val="004976"/>
        </w:rPr>
        <w:t>s</w:t>
      </w:r>
      <w:r w:rsidR="00010F98" w:rsidRPr="0049582F">
        <w:rPr>
          <w:b/>
          <w:bCs/>
          <w:color w:val="004976"/>
        </w:rPr>
        <w:t xml:space="preserve"> and explanations</w:t>
      </w:r>
      <w:r w:rsidR="00877076" w:rsidRPr="0049582F">
        <w:rPr>
          <w:color w:val="004976"/>
        </w:rPr>
        <w:t>:</w:t>
      </w:r>
    </w:p>
    <w:p w14:paraId="7C5E8E1D" w14:textId="404E8D4E" w:rsidR="00172575" w:rsidRPr="00172575" w:rsidRDefault="00877076" w:rsidP="00661D28">
      <w:pPr>
        <w:pStyle w:val="RSCletteredlist"/>
        <w:numPr>
          <w:ilvl w:val="0"/>
          <w:numId w:val="0"/>
        </w:numPr>
        <w:ind w:left="360"/>
      </w:pPr>
      <w:r>
        <w:t xml:space="preserve">The </w:t>
      </w:r>
      <w:r w:rsidR="00172575" w:rsidRPr="00172575">
        <w:t>unit of energy</w:t>
      </w:r>
      <w:r>
        <w:t xml:space="preserve"> </w:t>
      </w:r>
      <w:r w:rsidR="00010F98">
        <w:t xml:space="preserve">used in the calculation </w:t>
      </w:r>
      <w:r w:rsidR="0089441E">
        <w:t>is</w:t>
      </w:r>
      <w:r w:rsidR="00172575" w:rsidRPr="00172575">
        <w:t xml:space="preserve"> incorrect</w:t>
      </w:r>
      <w:r w:rsidR="00010F98">
        <w:t>,</w:t>
      </w:r>
      <w:r w:rsidR="00172575" w:rsidRPr="00172575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kJ</m:t>
        </m:r>
      </m:oMath>
      <w:r w:rsidR="00172575" w:rsidRPr="00172575">
        <w:t xml:space="preserve"> </w:t>
      </w:r>
      <w:proofErr w:type="gramStart"/>
      <w:r w:rsidR="0089441E">
        <w:t>was</w:t>
      </w:r>
      <w:r w:rsidR="00010F98">
        <w:t xml:space="preserve"> used</w:t>
      </w:r>
      <w:proofErr w:type="gramEnd"/>
      <w:r w:rsidR="00010F98">
        <w:t xml:space="preserve"> </w:t>
      </w:r>
      <w:r w:rsidR="00172575" w:rsidRPr="00172575">
        <w:t xml:space="preserve">instead of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J</m:t>
        </m:r>
      </m:oMath>
      <w:r>
        <w:t>.</w:t>
      </w:r>
    </w:p>
    <w:p w14:paraId="0ECE2E03" w14:textId="28DBC100" w:rsidR="00D371D1" w:rsidRPr="00693624" w:rsidRDefault="008C3FDF" w:rsidP="00D371D1">
      <w:pPr>
        <w:pStyle w:val="RSCletteredlist"/>
        <w:numPr>
          <w:ilvl w:val="0"/>
          <w:numId w:val="0"/>
        </w:numPr>
        <w:ind w:left="360"/>
        <w:rPr>
          <w:rFonts w:eastAsiaTheme="minorEastAsia"/>
          <w:sz w:val="26"/>
          <w:szCs w:val="26"/>
          <w:vertAlign w:val="subscript"/>
        </w:rPr>
      </w:pPr>
      <w:r>
        <w:rPr>
          <w:color w:val="000000" w:themeColor="text1"/>
        </w:rPr>
        <w:t xml:space="preserve">Incorrect sign for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ΔS°</m:t>
            </m:r>
          </m:e>
          <m:sub>
            <m:r>
              <w:rPr>
                <w:rFonts w:ascii="Cambria Math" w:hAnsi="Cambria Math"/>
                <w:sz w:val="26"/>
                <w:szCs w:val="26"/>
                <w:vertAlign w:val="subscript"/>
              </w:rPr>
              <m:t>system</m:t>
            </m:r>
          </m:sub>
        </m:sSub>
      </m:oMath>
      <w:r w:rsidR="00877076">
        <w:rPr>
          <w:color w:val="000000" w:themeColor="text1"/>
        </w:rPr>
        <w:t>.</w:t>
      </w:r>
    </w:p>
    <w:p w14:paraId="167A9D91" w14:textId="67F11909" w:rsidR="00693624" w:rsidRPr="00693624" w:rsidRDefault="009F7C87" w:rsidP="00693624">
      <w:pPr>
        <w:pStyle w:val="RSCletteredlist"/>
        <w:numPr>
          <w:ilvl w:val="0"/>
          <w:numId w:val="0"/>
        </w:numPr>
        <w:ind w:left="360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ΔS°</m:t>
            </m:r>
          </m:e>
          <m:sub>
            <m:r>
              <w:rPr>
                <w:rFonts w:ascii="Cambria Math" w:hAnsi="Cambria Math"/>
                <w:sz w:val="26"/>
                <w:szCs w:val="26"/>
                <w:vertAlign w:val="subscript"/>
              </w:rPr>
              <m:t>system</m:t>
            </m:r>
          </m:sub>
        </m:sSub>
      </m:oMath>
      <w:r w:rsidR="00693624">
        <w:rPr>
          <w:color w:val="000000" w:themeColor="text1"/>
        </w:rPr>
        <w:t xml:space="preserve"> </w:t>
      </w:r>
      <w:proofErr w:type="gramStart"/>
      <w:r w:rsidR="00693624">
        <w:rPr>
          <w:color w:val="000000" w:themeColor="text1"/>
        </w:rPr>
        <w:t>is calculated</w:t>
      </w:r>
      <w:proofErr w:type="gramEnd"/>
      <w:r w:rsidR="00693624">
        <w:rPr>
          <w:color w:val="000000" w:themeColor="text1"/>
        </w:rPr>
        <w:t xml:space="preserve"> from </w:t>
      </w:r>
      <m:oMath>
        <m:r>
          <w:rPr>
            <w:rFonts w:ascii="Cambria Math" w:hAnsi="Cambria Math"/>
            <w:sz w:val="26"/>
            <w:szCs w:val="26"/>
            <w:vertAlign w:val="subscript"/>
          </w:rPr>
          <m:t>Σ</m:t>
        </m:r>
        <m:r>
          <w:rPr>
            <w:rFonts w:ascii="Cambria Math" w:hAnsi="Cambria Math"/>
            <w:sz w:val="26"/>
            <w:szCs w:val="26"/>
          </w:rPr>
          <m:t xml:space="preserve">S° </m:t>
        </m:r>
        <m:d>
          <m:dPr>
            <m:ctrlPr>
              <w:rPr>
                <w:rFonts w:ascii="Cambria Math" w:hAnsi="Cambria Math"/>
                <w:i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products</m:t>
            </m:r>
          </m:e>
        </m:d>
        <m:r>
          <w:rPr>
            <w:rFonts w:ascii="Cambria Math" w:hAnsi="Cambria Math"/>
            <w:sz w:val="26"/>
            <w:szCs w:val="26"/>
            <w:vertAlign w:val="subscript"/>
          </w:rPr>
          <m:t>-</m:t>
        </m:r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  <w:vertAlign w:val="subscript"/>
          </w:rPr>
          <m:t>Σ</m:t>
        </m:r>
        <m:r>
          <w:rPr>
            <w:rFonts w:ascii="Cambria Math" w:hAnsi="Cambria Math"/>
            <w:sz w:val="26"/>
            <w:szCs w:val="26"/>
          </w:rPr>
          <m:t xml:space="preserve">S° 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reactants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</m:oMath>
      <w:r w:rsidR="00693624" w:rsidRPr="00AC227B">
        <w:rPr>
          <w:rFonts w:cstheme="minorHAnsi"/>
          <w:sz w:val="26"/>
          <w:szCs w:val="26"/>
        </w:rPr>
        <w:t xml:space="preserve"> </w:t>
      </w:r>
      <w:r w:rsidR="00693624">
        <w:rPr>
          <w:rFonts w:cstheme="minorHAnsi"/>
        </w:rPr>
        <w:t xml:space="preserve">In the learner answer, </w:t>
      </w:r>
      <m:oMath>
        <m:r>
          <w:rPr>
            <w:rFonts w:ascii="Cambria Math" w:hAnsi="Cambria Math"/>
            <w:sz w:val="26"/>
            <w:szCs w:val="26"/>
            <w:vertAlign w:val="subscript"/>
          </w:rPr>
          <m:t>Σ</m:t>
        </m:r>
        <m:r>
          <w:rPr>
            <w:rFonts w:ascii="Cambria Math" w:hAnsi="Cambria Math"/>
            <w:sz w:val="26"/>
            <w:szCs w:val="26"/>
          </w:rPr>
          <m:t xml:space="preserve">S° </m:t>
        </m:r>
        <m:d>
          <m:dPr>
            <m:ctrlPr>
              <w:rPr>
                <w:rFonts w:ascii="Cambria Math" w:hAnsi="Cambria Math"/>
                <w:i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reactants</m:t>
            </m:r>
          </m:e>
        </m:d>
        <m:r>
          <w:rPr>
            <w:rFonts w:ascii="Cambria Math" w:hAnsi="Cambria Math"/>
            <w:sz w:val="26"/>
            <w:szCs w:val="26"/>
            <w:vertAlign w:val="subscript"/>
          </w:rPr>
          <m:t>- Σ</m:t>
        </m:r>
        <m:r>
          <w:rPr>
            <w:rFonts w:ascii="Cambria Math" w:hAnsi="Cambria Math"/>
            <w:sz w:val="26"/>
            <w:szCs w:val="26"/>
          </w:rPr>
          <m:t xml:space="preserve">S° </m:t>
        </m:r>
        <m:d>
          <m:dPr>
            <m:ctrlPr>
              <w:rPr>
                <w:rFonts w:ascii="Cambria Math" w:hAnsi="Cambria Math"/>
                <w:i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products</m:t>
            </m:r>
          </m:e>
        </m:d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693624">
        <w:rPr>
          <w:rFonts w:eastAsiaTheme="minorEastAsia" w:cstheme="minorHAnsi"/>
        </w:rPr>
        <w:t xml:space="preserve">was </w:t>
      </w:r>
      <w:r w:rsidR="00693624" w:rsidRPr="007B6D6D">
        <w:rPr>
          <w:rFonts w:eastAsiaTheme="minorEastAsia" w:cstheme="minorHAnsi"/>
        </w:rPr>
        <w:t>used</w:t>
      </w:r>
      <w:r w:rsidR="00693624">
        <w:rPr>
          <w:rFonts w:eastAsiaTheme="minorEastAsia" w:cstheme="minorHAnsi"/>
        </w:rPr>
        <w:t xml:space="preserve"> incorrectly</w:t>
      </w:r>
      <w:r w:rsidR="00693624" w:rsidRPr="007B6D6D">
        <w:rPr>
          <w:rFonts w:eastAsiaTheme="minorEastAsia" w:cstheme="minorHAnsi"/>
        </w:rPr>
        <w:t>.</w:t>
      </w:r>
    </w:p>
    <w:p w14:paraId="7A896BA8" w14:textId="77777777" w:rsidR="00306320" w:rsidRPr="00D371D1" w:rsidRDefault="00306320" w:rsidP="00693624">
      <w:pPr>
        <w:pStyle w:val="RSCletteredlist"/>
        <w:numPr>
          <w:ilvl w:val="0"/>
          <w:numId w:val="0"/>
        </w:numPr>
        <w:spacing w:line="120" w:lineRule="auto"/>
        <w:ind w:left="357" w:right="0"/>
        <w:rPr>
          <w:color w:val="000000" w:themeColor="text1"/>
        </w:rPr>
      </w:pPr>
    </w:p>
    <w:p w14:paraId="73D69ED7" w14:textId="631D1877" w:rsidR="00D371D1" w:rsidRPr="0049582F" w:rsidRDefault="00C615BF" w:rsidP="00306320">
      <w:pPr>
        <w:pStyle w:val="RSCletteredlist"/>
        <w:numPr>
          <w:ilvl w:val="0"/>
          <w:numId w:val="0"/>
        </w:numPr>
        <w:ind w:left="360"/>
        <w:rPr>
          <w:rFonts w:cstheme="minorHAnsi"/>
          <w:color w:val="004976"/>
        </w:rPr>
      </w:pPr>
      <w:r w:rsidRPr="0049582F">
        <w:rPr>
          <w:rFonts w:cstheme="minorHAnsi"/>
          <w:b/>
          <w:bCs/>
          <w:color w:val="004976"/>
        </w:rPr>
        <w:t>Correct answer</w:t>
      </w:r>
      <w:r w:rsidR="00877076" w:rsidRPr="0049582F">
        <w:rPr>
          <w:rFonts w:cstheme="minorHAnsi"/>
          <w:color w:val="004976"/>
        </w:rPr>
        <w:t>:</w:t>
      </w:r>
    </w:p>
    <w:p w14:paraId="6E406ABD" w14:textId="77777777" w:rsidR="002F6B19" w:rsidRPr="00306320" w:rsidRDefault="002F6B19" w:rsidP="00306320">
      <w:pPr>
        <w:pStyle w:val="RSCletteredlist"/>
        <w:numPr>
          <w:ilvl w:val="0"/>
          <w:numId w:val="0"/>
        </w:numPr>
        <w:ind w:left="360"/>
        <w:rPr>
          <w:rFonts w:cstheme="minorHAnsi"/>
        </w:rPr>
      </w:pPr>
    </w:p>
    <w:p w14:paraId="3A851BD9" w14:textId="309C7FEE" w:rsidR="00ED216D" w:rsidRPr="007B6D6D" w:rsidRDefault="00C615BF" w:rsidP="007B6D6D">
      <w:pPr>
        <w:ind w:left="360"/>
        <w:jc w:val="center"/>
        <w:rPr>
          <w:rFonts w:ascii="Century Gothic" w:eastAsiaTheme="minorEastAsia" w:hAnsi="Century Gothic" w:cstheme="minorHAnsi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vertAlign w:val="subscript"/>
            </w:rPr>
            <m:t>Σ</m:t>
          </m:r>
          <m:r>
            <w:rPr>
              <w:rFonts w:ascii="Cambria Math" w:hAnsi="Cambria Math"/>
              <w:sz w:val="26"/>
              <w:szCs w:val="26"/>
            </w:rPr>
            <m:t xml:space="preserve">S°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products</m:t>
              </m:r>
            </m:e>
          </m:d>
          <m:r>
            <w:rPr>
              <w:rFonts w:ascii="Cambria Math" w:hAnsi="Cambria Math"/>
              <w:sz w:val="26"/>
              <w:szCs w:val="26"/>
            </w:rPr>
            <m:t>=124+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10×70</m:t>
              </m:r>
            </m:e>
          </m:d>
          <m:r>
            <w:rPr>
              <w:rFonts w:ascii="Cambria Math" w:hAnsi="Cambria Math"/>
              <w:sz w:val="26"/>
              <w:szCs w:val="26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2×192</m:t>
              </m:r>
            </m:e>
          </m:d>
        </m:oMath>
      </m:oMathPara>
    </w:p>
    <w:p w14:paraId="29418A54" w14:textId="72C8C675" w:rsidR="000855E6" w:rsidRPr="007B6D6D" w:rsidRDefault="00ED216D" w:rsidP="007B6D6D">
      <w:pPr>
        <w:ind w:left="3828" w:right="-188"/>
        <w:jc w:val="center"/>
        <w:rPr>
          <w:rFonts w:ascii="Century Gothic" w:eastAsiaTheme="minorEastAsia" w:hAnsi="Century Gothic" w:cstheme="minorHAnsi"/>
          <w:i/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+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 xml:space="preserve">1208 J </m:t>
          </m:r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</m:oMath>
      </m:oMathPara>
    </w:p>
    <w:p w14:paraId="2CC63C66" w14:textId="34F0B0B9" w:rsidR="00ED216D" w:rsidRPr="007B6D6D" w:rsidRDefault="000A3A57" w:rsidP="007B6D6D">
      <w:pPr>
        <w:ind w:left="1985" w:right="95"/>
        <w:jc w:val="center"/>
        <w:rPr>
          <w:rFonts w:ascii="Century Gothic" w:eastAsiaTheme="minorEastAsia" w:hAnsi="Century Gothic" w:cstheme="minorHAnsi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vertAlign w:val="subscript"/>
            </w:rPr>
            <m:t xml:space="preserve"> Σ</m:t>
          </m:r>
          <m:r>
            <w:rPr>
              <w:rFonts w:ascii="Cambria Math" w:hAnsi="Cambria Math"/>
              <w:sz w:val="26"/>
              <w:szCs w:val="26"/>
            </w:rPr>
            <m:t xml:space="preserve">S°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reactants</m:t>
              </m:r>
            </m:e>
          </m:d>
          <m:r>
            <w:rPr>
              <w:rFonts w:ascii="Cambria Math" w:hAnsi="Cambria Math"/>
              <w:sz w:val="26"/>
              <w:szCs w:val="26"/>
            </w:rPr>
            <m:t>=427</m:t>
          </m:r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>+</m:t>
          </m:r>
          <m:r>
            <w:rPr>
              <w:rFonts w:ascii="Cambria Math" w:hAnsi="Cambria Math"/>
              <w:sz w:val="26"/>
              <w:szCs w:val="26"/>
            </w:rPr>
            <m:t>(2×95)</m:t>
          </m:r>
        </m:oMath>
      </m:oMathPara>
    </w:p>
    <w:p w14:paraId="6FD44D50" w14:textId="229E7C55" w:rsidR="000855E6" w:rsidRPr="007B6D6D" w:rsidRDefault="000855E6" w:rsidP="007B6D6D">
      <w:pPr>
        <w:ind w:left="3828"/>
        <w:jc w:val="center"/>
        <w:rPr>
          <w:rFonts w:ascii="Century Gothic" w:eastAsiaTheme="minorEastAsia" w:hAnsi="Century Gothic" w:cstheme="minorHAnsi"/>
          <w:i/>
          <w:iCs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+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 xml:space="preserve">617 J </m:t>
          </m:r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</m:oMath>
      </m:oMathPara>
    </w:p>
    <w:p w14:paraId="5200152D" w14:textId="1C05CC7B" w:rsidR="00ED216D" w:rsidRPr="007B6D6D" w:rsidRDefault="009F7C87" w:rsidP="007B6D6D">
      <w:pPr>
        <w:ind w:left="2694"/>
        <w:jc w:val="center"/>
        <w:rPr>
          <w:rFonts w:ascii="Century Gothic" w:eastAsiaTheme="minorEastAsia" w:hAnsi="Century Gothic" w:cstheme="minorHAnsi"/>
          <w:i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ΔS°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system</m:t>
              </m:r>
            </m:sub>
          </m:sSub>
          <m:r>
            <w:rPr>
              <w:rFonts w:ascii="Cambria Math" w:hAnsi="Cambria Math"/>
              <w:sz w:val="26"/>
              <w:szCs w:val="26"/>
              <w:vertAlign w:val="subscript"/>
            </w:rPr>
            <m:t xml:space="preserve">= </m:t>
          </m:r>
          <m:r>
            <w:rPr>
              <w:rFonts w:ascii="Cambria Math" w:hAnsi="Cambria Math"/>
              <w:sz w:val="26"/>
              <w:szCs w:val="26"/>
            </w:rPr>
            <m:t>1208 –617</m:t>
          </m:r>
        </m:oMath>
      </m:oMathPara>
    </w:p>
    <w:p w14:paraId="737B046B" w14:textId="1B727775" w:rsidR="000855E6" w:rsidRPr="007B6D6D" w:rsidRDefault="000855E6" w:rsidP="007B6D6D">
      <w:pPr>
        <w:ind w:left="3828"/>
        <w:jc w:val="center"/>
        <w:rPr>
          <w:rFonts w:ascii="Century Gothic" w:hAnsi="Century Gothic" w:cstheme="minorHAnsi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>=(</m:t>
          </m:r>
          <m:r>
            <w:rPr>
              <w:rFonts w:ascii="Cambria Math" w:hAnsi="Cambria Math" w:cstheme="minorHAnsi"/>
              <w:sz w:val="26"/>
              <w:szCs w:val="26"/>
            </w:rPr>
            <m:t>+)</m:t>
          </m:r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 xml:space="preserve">591 J </m:t>
          </m:r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</m:oMath>
      </m:oMathPara>
    </w:p>
    <w:p w14:paraId="6EE67624" w14:textId="77BB31AB" w:rsidR="00C615BF" w:rsidRPr="00C615BF" w:rsidRDefault="00C615BF" w:rsidP="00C615BF">
      <w:pPr>
        <w:ind w:left="360"/>
        <w:rPr>
          <w:rFonts w:ascii="Century Gothic" w:hAnsi="Century Gothic" w:cstheme="minorHAnsi"/>
          <w:sz w:val="22"/>
          <w:szCs w:val="22"/>
        </w:rPr>
      </w:pPr>
      <w:r w:rsidRPr="00C615BF">
        <w:rPr>
          <w:rFonts w:ascii="Century Gothic" w:hAnsi="Century Gothic" w:cstheme="minorHAnsi"/>
          <w:sz w:val="22"/>
          <w:szCs w:val="22"/>
        </w:rPr>
        <w:t xml:space="preserve"> </w:t>
      </w:r>
    </w:p>
    <w:p w14:paraId="24893A7F" w14:textId="153091A8" w:rsidR="00877076" w:rsidRPr="0049582F" w:rsidRDefault="00C615BF" w:rsidP="00877076">
      <w:pPr>
        <w:pStyle w:val="RSCletteredlist"/>
        <w:rPr>
          <w:color w:val="004976"/>
        </w:rPr>
      </w:pPr>
      <w:r w:rsidRPr="0049582F">
        <w:rPr>
          <w:b/>
          <w:bCs/>
          <w:color w:val="004976"/>
        </w:rPr>
        <w:t>Mistakes</w:t>
      </w:r>
      <w:r w:rsidR="0060056D" w:rsidRPr="0049582F">
        <w:rPr>
          <w:b/>
          <w:color w:val="004976"/>
        </w:rPr>
        <w:t xml:space="preserve"> and explanation:</w:t>
      </w:r>
    </w:p>
    <w:p w14:paraId="7072E702" w14:textId="271A5179" w:rsidR="00C615BF" w:rsidRPr="00C615BF" w:rsidRDefault="00C615BF" w:rsidP="007B6D6D">
      <w:pPr>
        <w:pStyle w:val="RSCletteredlist"/>
        <w:numPr>
          <w:ilvl w:val="0"/>
          <w:numId w:val="0"/>
        </w:numPr>
        <w:ind w:left="360"/>
      </w:pPr>
      <w:r w:rsidRPr="00C615BF">
        <w:t xml:space="preserve">In the final calculation the enthalpy change </w:t>
      </w:r>
      <w:r w:rsidR="000A6C9A">
        <w:t>has</w:t>
      </w:r>
      <w:r w:rsidRPr="00C615BF">
        <w:t xml:space="preserve"> not</w:t>
      </w:r>
      <w:r w:rsidR="000A6C9A">
        <w:t xml:space="preserve"> </w:t>
      </w:r>
      <w:proofErr w:type="gramStart"/>
      <w:r w:rsidR="000A6C9A">
        <w:t>been</w:t>
      </w:r>
      <w:r w:rsidRPr="00C615BF">
        <w:t xml:space="preserve"> converted</w:t>
      </w:r>
      <w:proofErr w:type="gramEnd"/>
      <w:r w:rsidRPr="00C615BF">
        <w:t xml:space="preserve"> from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kJ</m:t>
        </m:r>
      </m:oMath>
      <w:r w:rsidRPr="00C615BF">
        <w:t xml:space="preserve"> to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J</m:t>
        </m:r>
      </m:oMath>
      <w:r w:rsidR="00877076">
        <w:t>.</w:t>
      </w:r>
    </w:p>
    <w:p w14:paraId="5553C6DD" w14:textId="44375AAA" w:rsidR="00D371D1" w:rsidRDefault="00877076" w:rsidP="00D371D1">
      <w:pPr>
        <w:pStyle w:val="RSCletteredlist"/>
        <w:numPr>
          <w:ilvl w:val="0"/>
          <w:numId w:val="0"/>
        </w:numPr>
        <w:ind w:left="360"/>
      </w:pPr>
      <w:r>
        <w:t>The u</w:t>
      </w:r>
      <w:r w:rsidR="00C615BF" w:rsidRPr="00C615BF">
        <w:t xml:space="preserve">nit of entropy change of </w:t>
      </w:r>
      <w:r>
        <w:t xml:space="preserve">the </w:t>
      </w:r>
      <w:r w:rsidR="00C615BF" w:rsidRPr="00C615BF">
        <w:t>surroundings</w:t>
      </w:r>
      <w:r>
        <w:t xml:space="preserve"> are</w:t>
      </w:r>
      <w:r w:rsidR="00C615BF" w:rsidRPr="00C615BF">
        <w:t xml:space="preserve"> incorrect – </w:t>
      </w:r>
      <w:r>
        <w:t xml:space="preserve">the </w:t>
      </w:r>
      <w:r w:rsidR="00283889">
        <w:t>learner</w:t>
      </w:r>
      <w:r>
        <w:t xml:space="preserve"> has </w:t>
      </w:r>
      <w:r w:rsidR="00C615BF" w:rsidRPr="00C615BF">
        <w:t>us</w:t>
      </w:r>
      <w:r>
        <w:t>ed the</w:t>
      </w:r>
      <w:r w:rsidR="00C615BF" w:rsidRPr="00C615BF">
        <w:t xml:space="preserve"> unit </w:t>
      </w:r>
      <w:r w:rsidR="0089441E">
        <w:t>of</w:t>
      </w:r>
      <w:r w:rsidR="00C615BF" w:rsidRPr="00C615BF">
        <w:t xml:space="preserve"> enthalpy change</w:t>
      </w:r>
      <w:r>
        <w:t>.</w:t>
      </w:r>
    </w:p>
    <w:p w14:paraId="1A9E0526" w14:textId="77777777" w:rsidR="00306320" w:rsidRPr="00C615BF" w:rsidRDefault="00306320" w:rsidP="00693624">
      <w:pPr>
        <w:pStyle w:val="RSCletteredlist"/>
        <w:numPr>
          <w:ilvl w:val="0"/>
          <w:numId w:val="0"/>
        </w:numPr>
        <w:spacing w:line="120" w:lineRule="auto"/>
        <w:ind w:left="357" w:right="0"/>
      </w:pPr>
    </w:p>
    <w:p w14:paraId="010C0FFA" w14:textId="2B67BAC3" w:rsidR="0049582F" w:rsidRPr="001D51C3" w:rsidRDefault="00C615BF" w:rsidP="001D51C3">
      <w:pPr>
        <w:pStyle w:val="RSCletteredlist"/>
        <w:numPr>
          <w:ilvl w:val="0"/>
          <w:numId w:val="0"/>
        </w:numPr>
        <w:ind w:left="360"/>
        <w:rPr>
          <w:b/>
          <w:bCs/>
          <w:color w:val="004976"/>
        </w:rPr>
      </w:pPr>
      <w:r w:rsidRPr="001D51C3">
        <w:rPr>
          <w:b/>
          <w:bCs/>
          <w:color w:val="004976"/>
        </w:rPr>
        <w:t>Correct answer</w:t>
      </w:r>
      <w:r w:rsidR="00877076" w:rsidRPr="001D51C3">
        <w:rPr>
          <w:b/>
          <w:bCs/>
          <w:color w:val="004976"/>
        </w:rPr>
        <w:t>:</w:t>
      </w:r>
    </w:p>
    <w:p w14:paraId="7C2F77E1" w14:textId="03C2700A" w:rsidR="00ED216D" w:rsidRPr="00CE2BBA" w:rsidRDefault="009F7C87" w:rsidP="00CE2BBA">
      <w:pPr>
        <w:ind w:left="851" w:right="2647"/>
        <w:rPr>
          <w:rFonts w:ascii="Century Gothic" w:eastAsiaTheme="minorEastAsia" w:hAnsi="Century Gothic"/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ΔS°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surroundings</m:t>
              </m:r>
            </m:sub>
          </m:sSub>
          <m:r>
            <w:rPr>
              <w:rFonts w:ascii="Cambria Math" w:hAnsi="Cambria Math"/>
              <w:sz w:val="26"/>
              <w:szCs w:val="26"/>
              <w:vertAlign w:val="subscript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162000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298</m:t>
              </m:r>
            </m:den>
          </m:f>
        </m:oMath>
      </m:oMathPara>
    </w:p>
    <w:p w14:paraId="2F6BFBB9" w14:textId="135F697E" w:rsidR="00306320" w:rsidRPr="00693624" w:rsidRDefault="00CE2BBA" w:rsidP="00306320">
      <w:pPr>
        <w:ind w:left="851" w:right="2647"/>
        <w:rPr>
          <w:rFonts w:ascii="Century Gothic" w:eastAsiaTheme="minorEastAsia" w:hAnsi="Century Gothic" w:cstheme="minorHAnsi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 xml:space="preserve">                                                   =</m:t>
          </m:r>
          <m:d>
            <m:d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+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sz w:val="26"/>
              <w:szCs w:val="26"/>
            </w:rPr>
            <m:t xml:space="preserve">543.8 J </m:t>
          </m:r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sz w:val="26"/>
                  <w:szCs w:val="26"/>
                </w:rPr>
                <m:t>-1</m:t>
              </m:r>
            </m:sup>
          </m:sSup>
        </m:oMath>
      </m:oMathPara>
    </w:p>
    <w:p w14:paraId="4E5EC6FD" w14:textId="77777777" w:rsidR="00693624" w:rsidRPr="00306320" w:rsidRDefault="00693624" w:rsidP="00306320">
      <w:pPr>
        <w:ind w:left="851" w:right="2647"/>
        <w:rPr>
          <w:rFonts w:ascii="Century Gothic" w:eastAsiaTheme="minorEastAsia" w:hAnsi="Century Gothic" w:cstheme="minorHAnsi"/>
          <w:sz w:val="26"/>
          <w:szCs w:val="26"/>
        </w:rPr>
      </w:pPr>
    </w:p>
    <w:p w14:paraId="6B60FD27" w14:textId="49BB91F6" w:rsidR="001C5C05" w:rsidRPr="0049582F" w:rsidRDefault="00C615BF" w:rsidP="0049582F">
      <w:pPr>
        <w:pStyle w:val="RSCnumberedlist"/>
        <w:rPr>
          <w:lang w:eastAsia="en-GB"/>
        </w:rPr>
      </w:pPr>
      <w:r w:rsidRPr="0049582F">
        <w:rPr>
          <w:bCs/>
          <w:lang w:eastAsia="en-GB"/>
        </w:rPr>
        <w:lastRenderedPageBreak/>
        <w:t>Mistake</w:t>
      </w:r>
      <w:r w:rsidR="0060056D" w:rsidRPr="0049582F">
        <w:rPr>
          <w:bCs/>
          <w:lang w:eastAsia="en-GB"/>
        </w:rPr>
        <w:t xml:space="preserve"> and explanation</w:t>
      </w:r>
      <w:r w:rsidR="001C5C05" w:rsidRPr="0049582F">
        <w:rPr>
          <w:lang w:eastAsia="en-GB"/>
        </w:rPr>
        <w:t>:</w:t>
      </w:r>
    </w:p>
    <w:p w14:paraId="4D78ABB6" w14:textId="69E50221" w:rsidR="001D51C3" w:rsidRDefault="001C5C05" w:rsidP="00693624">
      <w:pPr>
        <w:pStyle w:val="RSClett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T</w:t>
      </w:r>
      <w:r w:rsidR="00C615BF">
        <w:rPr>
          <w:lang w:eastAsia="en-GB"/>
        </w:rPr>
        <w:t xml:space="preserve">he </w:t>
      </w:r>
      <w:r w:rsidR="00341D1C">
        <w:rPr>
          <w:lang w:eastAsia="en-GB"/>
        </w:rPr>
        <w:t xml:space="preserve">learner has incorrectly stated that the </w:t>
      </w:r>
      <w:r w:rsidR="00C615BF">
        <w:rPr>
          <w:lang w:eastAsia="en-GB"/>
        </w:rPr>
        <w:t xml:space="preserve">entropy </w:t>
      </w:r>
      <w:r w:rsidR="00341D1C">
        <w:rPr>
          <w:lang w:eastAsia="en-GB"/>
        </w:rPr>
        <w:t xml:space="preserve">stays </w:t>
      </w:r>
      <w:r w:rsidR="00C615BF">
        <w:rPr>
          <w:lang w:eastAsia="en-GB"/>
        </w:rPr>
        <w:t>the same</w:t>
      </w:r>
      <w:r w:rsidR="00F51874">
        <w:rPr>
          <w:lang w:eastAsia="en-GB"/>
        </w:rPr>
        <w:t>.</w:t>
      </w:r>
      <w:r w:rsidR="0060056D">
        <w:rPr>
          <w:lang w:eastAsia="en-GB"/>
        </w:rPr>
        <w:t xml:space="preserve"> The</w:t>
      </w:r>
      <w:r w:rsidR="00341D1C">
        <w:rPr>
          <w:lang w:eastAsia="en-GB"/>
        </w:rPr>
        <w:t>y have mentioned the increase in volume but</w:t>
      </w:r>
      <w:r w:rsidR="0060056D">
        <w:rPr>
          <w:lang w:eastAsia="en-GB"/>
        </w:rPr>
        <w:t xml:space="preserve"> not </w:t>
      </w:r>
      <w:proofErr w:type="gramStart"/>
      <w:r w:rsidR="0060056D">
        <w:rPr>
          <w:lang w:eastAsia="en-GB"/>
        </w:rPr>
        <w:t>taken into account</w:t>
      </w:r>
      <w:proofErr w:type="gramEnd"/>
      <w:r w:rsidR="0060056D">
        <w:rPr>
          <w:lang w:eastAsia="en-GB"/>
        </w:rPr>
        <w:t xml:space="preserve"> </w:t>
      </w:r>
      <w:r w:rsidR="00341D1C">
        <w:rPr>
          <w:lang w:eastAsia="en-GB"/>
        </w:rPr>
        <w:t>how this affects the entropy.</w:t>
      </w:r>
    </w:p>
    <w:p w14:paraId="058114EF" w14:textId="77777777" w:rsidR="00693624" w:rsidRDefault="00693624" w:rsidP="00693624">
      <w:pPr>
        <w:pStyle w:val="RSCletteredlist"/>
        <w:numPr>
          <w:ilvl w:val="0"/>
          <w:numId w:val="0"/>
        </w:numPr>
        <w:spacing w:line="120" w:lineRule="auto"/>
        <w:ind w:left="357" w:right="0"/>
        <w:rPr>
          <w:lang w:eastAsia="en-GB"/>
        </w:rPr>
      </w:pPr>
    </w:p>
    <w:p w14:paraId="26790FD8" w14:textId="77777777" w:rsidR="002B1F1E" w:rsidRPr="0049582F" w:rsidRDefault="00C615BF" w:rsidP="001D51C3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 w:rsidRPr="0049582F">
        <w:rPr>
          <w:lang w:eastAsia="en-GB"/>
        </w:rPr>
        <w:t>Correct answer</w:t>
      </w:r>
      <w:r w:rsidR="002B1F1E" w:rsidRPr="0049582F">
        <w:rPr>
          <w:lang w:eastAsia="en-GB"/>
        </w:rPr>
        <w:t xml:space="preserve">: </w:t>
      </w:r>
    </w:p>
    <w:p w14:paraId="3E147732" w14:textId="08E48782" w:rsidR="002B1F1E" w:rsidRDefault="00C615BF" w:rsidP="00693624">
      <w:pPr>
        <w:pStyle w:val="RSCletteredlist"/>
        <w:numPr>
          <w:ilvl w:val="0"/>
          <w:numId w:val="0"/>
        </w:numPr>
        <w:ind w:left="360"/>
      </w:pPr>
      <w:r w:rsidRPr="00C615BF">
        <w:t xml:space="preserve">The molecules of bromine diffuse into the top of the gas jar. </w:t>
      </w:r>
      <w:r w:rsidR="000011F8">
        <w:t>Increasing the volume increases the number of ways that the bromine molecules can distribute themselves in that volume</w:t>
      </w:r>
      <w:r w:rsidR="00A33E60">
        <w:t>. T</w:t>
      </w:r>
      <w:r w:rsidR="000011F8">
        <w:t>he more ways in which molecules distribute themselves</w:t>
      </w:r>
      <w:r w:rsidR="00A33E60">
        <w:t>,</w:t>
      </w:r>
      <w:r w:rsidR="000011F8">
        <w:t xml:space="preserve"> the higher the entropy</w:t>
      </w:r>
      <w:r w:rsidR="004D16B9">
        <w:t xml:space="preserve">. </w:t>
      </w:r>
      <w:r w:rsidRPr="00C615BF">
        <w:t>The</w:t>
      </w:r>
      <w:r w:rsidR="004D16B9">
        <w:t>refore</w:t>
      </w:r>
      <w:r w:rsidR="00A30B63">
        <w:t>,</w:t>
      </w:r>
      <w:r w:rsidR="004D16B9">
        <w:t xml:space="preserve"> the</w:t>
      </w:r>
      <w:r w:rsidRPr="00C615BF">
        <w:t xml:space="preserve"> s</w:t>
      </w:r>
      <w:r>
        <w:t xml:space="preserve">ystem has increased in entropy </w:t>
      </w:r>
      <w:r w:rsidRPr="00C615BF">
        <w:t>due to the greater randomness or disorder of the gaseous molecules</w:t>
      </w:r>
      <w:r w:rsidR="00F51874">
        <w:t>.</w:t>
      </w:r>
    </w:p>
    <w:p w14:paraId="422F404C" w14:textId="77777777" w:rsidR="00693624" w:rsidRPr="00C615BF" w:rsidRDefault="00693624" w:rsidP="00693624">
      <w:pPr>
        <w:pStyle w:val="RSCletteredlist"/>
        <w:numPr>
          <w:ilvl w:val="0"/>
          <w:numId w:val="0"/>
        </w:numPr>
        <w:ind w:left="360"/>
      </w:pPr>
    </w:p>
    <w:p w14:paraId="6558F116" w14:textId="1F4C8DFC" w:rsidR="002B1F1E" w:rsidRDefault="00C615BF" w:rsidP="0049582F">
      <w:pPr>
        <w:pStyle w:val="RSCnumberedlist"/>
        <w:rPr>
          <w:lang w:eastAsia="en-GB"/>
        </w:rPr>
      </w:pPr>
      <w:r w:rsidRPr="0049582F">
        <w:rPr>
          <w:bCs/>
          <w:lang w:eastAsia="en-GB"/>
        </w:rPr>
        <w:t>Mistake</w:t>
      </w:r>
      <w:r w:rsidR="0089441E" w:rsidRPr="0049582F">
        <w:rPr>
          <w:bCs/>
          <w:lang w:eastAsia="en-GB"/>
        </w:rPr>
        <w:t>s</w:t>
      </w:r>
      <w:r w:rsidR="0060056D" w:rsidRPr="0049582F">
        <w:rPr>
          <w:bCs/>
          <w:lang w:eastAsia="en-GB"/>
        </w:rPr>
        <w:t xml:space="preserve"> and explanation</w:t>
      </w:r>
      <w:r w:rsidR="0089441E" w:rsidRPr="0049582F">
        <w:rPr>
          <w:bCs/>
          <w:lang w:eastAsia="en-GB"/>
        </w:rPr>
        <w:t>s</w:t>
      </w:r>
      <w:r w:rsidR="002B1F1E">
        <w:rPr>
          <w:lang w:eastAsia="en-GB"/>
        </w:rPr>
        <w:t>:</w:t>
      </w:r>
    </w:p>
    <w:p w14:paraId="1A0221EF" w14:textId="30EB679B" w:rsidR="001D51C3" w:rsidRDefault="009434C0" w:rsidP="00693624">
      <w:pPr>
        <w:pStyle w:val="RSCletteredlist"/>
        <w:numPr>
          <w:ilvl w:val="0"/>
          <w:numId w:val="0"/>
        </w:numPr>
        <w:ind w:left="360"/>
      </w:pPr>
      <w:r>
        <w:t>The l</w:t>
      </w:r>
      <w:r w:rsidR="00C615BF" w:rsidRPr="002B1F1E">
        <w:t>anguage</w:t>
      </w:r>
      <w:r w:rsidR="00A33E60">
        <w:t xml:space="preserve"> is</w:t>
      </w:r>
      <w:r w:rsidR="00C615BF" w:rsidRPr="002B1F1E">
        <w:t xml:space="preserve"> imprecise and vague. </w:t>
      </w:r>
      <w:r w:rsidR="00B564CF">
        <w:t>Insufficient</w:t>
      </w:r>
      <w:r w:rsidR="00FB1B71">
        <w:t xml:space="preserve"> detail</w:t>
      </w:r>
      <w:r w:rsidR="00A33E60">
        <w:t xml:space="preserve"> </w:t>
      </w:r>
      <w:proofErr w:type="gramStart"/>
      <w:r w:rsidR="00A33E60">
        <w:t>is</w:t>
      </w:r>
      <w:r w:rsidR="00FB1B71">
        <w:t xml:space="preserve"> provided</w:t>
      </w:r>
      <w:proofErr w:type="gramEnd"/>
      <w:r w:rsidR="00FB1B71">
        <w:t>.</w:t>
      </w:r>
      <w:r w:rsidR="00283889">
        <w:t xml:space="preserve"> </w:t>
      </w:r>
      <w:r w:rsidR="00B564CF">
        <w:t>M</w:t>
      </w:r>
      <w:r w:rsidR="0022283A">
        <w:t xml:space="preserve">ore scientific terms </w:t>
      </w:r>
      <w:proofErr w:type="gramStart"/>
      <w:r w:rsidR="00B564CF">
        <w:t>are needed</w:t>
      </w:r>
      <w:proofErr w:type="gramEnd"/>
      <w:r w:rsidR="00B564CF">
        <w:t xml:space="preserve"> </w:t>
      </w:r>
      <w:r w:rsidR="0022283A">
        <w:t>to</w:t>
      </w:r>
      <w:r w:rsidR="00C615BF" w:rsidRPr="002B1F1E">
        <w:t xml:space="preserve"> explain why </w:t>
      </w:r>
      <w:r w:rsidR="00BD7850">
        <w:t xml:space="preserve">the </w:t>
      </w:r>
      <w:r w:rsidR="0060056D">
        <w:t>sodium chloride ions</w:t>
      </w:r>
      <w:r w:rsidR="00C615BF" w:rsidRPr="002B1F1E">
        <w:t xml:space="preserve"> become mor</w:t>
      </w:r>
      <w:r w:rsidR="00877076" w:rsidRPr="002B1F1E">
        <w:t xml:space="preserve">e </w:t>
      </w:r>
      <w:r w:rsidR="00C615BF" w:rsidRPr="002B1F1E">
        <w:t>random</w:t>
      </w:r>
      <w:r w:rsidR="00B564CF">
        <w:t>.</w:t>
      </w:r>
      <w:r w:rsidR="002F1710">
        <w:t xml:space="preserve"> </w:t>
      </w:r>
      <w:r w:rsidR="0022283A">
        <w:t xml:space="preserve">State symbols are missing from the equation. These </w:t>
      </w:r>
      <w:proofErr w:type="gramStart"/>
      <w:r w:rsidR="0022283A">
        <w:t>are needed</w:t>
      </w:r>
      <w:proofErr w:type="gramEnd"/>
      <w:r w:rsidR="0022283A">
        <w:t xml:space="preserve"> to clearly show what reaction is taking place</w:t>
      </w:r>
      <w:r w:rsidR="00283889">
        <w:t>.</w:t>
      </w:r>
    </w:p>
    <w:p w14:paraId="51F283CB" w14:textId="77777777" w:rsidR="00693624" w:rsidRPr="002B1F1E" w:rsidRDefault="00693624" w:rsidP="00693624">
      <w:pPr>
        <w:pStyle w:val="RSCletteredlist"/>
        <w:numPr>
          <w:ilvl w:val="0"/>
          <w:numId w:val="0"/>
        </w:numPr>
        <w:spacing w:line="120" w:lineRule="auto"/>
        <w:ind w:left="357" w:right="0"/>
      </w:pPr>
    </w:p>
    <w:p w14:paraId="6814AE5C" w14:textId="6E6D180F" w:rsidR="002B1F1E" w:rsidRPr="0049582F" w:rsidRDefault="002B1F1E" w:rsidP="001D51C3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 w:rsidRPr="0049582F">
        <w:rPr>
          <w:lang w:eastAsia="en-GB"/>
        </w:rPr>
        <w:t>Correct a</w:t>
      </w:r>
      <w:r w:rsidR="00C615BF" w:rsidRPr="0049582F">
        <w:rPr>
          <w:lang w:eastAsia="en-GB"/>
        </w:rPr>
        <w:t>nswer</w:t>
      </w:r>
      <w:r w:rsidRPr="0049582F">
        <w:rPr>
          <w:lang w:eastAsia="en-GB"/>
        </w:rPr>
        <w:t>:</w:t>
      </w:r>
    </w:p>
    <w:p w14:paraId="2B0946C6" w14:textId="02FBE83B" w:rsidR="000A6C9A" w:rsidRDefault="00C615BF" w:rsidP="000A6C9A">
      <w:pPr>
        <w:pStyle w:val="RSCletteredlist"/>
        <w:numPr>
          <w:ilvl w:val="0"/>
          <w:numId w:val="0"/>
        </w:numPr>
        <w:spacing w:after="240"/>
        <w:ind w:left="360"/>
        <w:rPr>
          <w:rFonts w:cstheme="minorHAnsi"/>
        </w:rPr>
      </w:pPr>
      <w:r w:rsidRPr="00C615BF">
        <w:rPr>
          <w:rFonts w:cstheme="minorHAnsi"/>
        </w:rPr>
        <w:t xml:space="preserve">In solid sodium chloride the ions are in a fixed position and so the entropy is low. </w:t>
      </w:r>
      <w:r w:rsidR="001155AC">
        <w:rPr>
          <w:rFonts w:cstheme="minorHAnsi"/>
        </w:rPr>
        <w:t>Pure liquid water has some order due to the presence of hydrogen bonds. When the solid sodium chloride dissolves in water</w:t>
      </w:r>
      <w:r w:rsidRPr="00C615BF">
        <w:rPr>
          <w:rFonts w:cstheme="minorHAnsi"/>
        </w:rPr>
        <w:t>,</w:t>
      </w:r>
      <w:r w:rsidR="001155AC">
        <w:rPr>
          <w:rFonts w:cstheme="minorHAnsi"/>
        </w:rPr>
        <w:t xml:space="preserve"> the crystal breaks up</w:t>
      </w:r>
      <w:r w:rsidRPr="00C615BF">
        <w:rPr>
          <w:rFonts w:cstheme="minorHAnsi"/>
        </w:rPr>
        <w:t xml:space="preserve"> </w:t>
      </w:r>
      <w:r w:rsidR="00D615AB">
        <w:rPr>
          <w:rFonts w:cstheme="minorHAnsi"/>
        </w:rPr>
        <w:t xml:space="preserve">and </w:t>
      </w:r>
      <w:r w:rsidRPr="00C615BF">
        <w:rPr>
          <w:rFonts w:cstheme="minorHAnsi"/>
        </w:rPr>
        <w:t xml:space="preserve">the ions are free to move </w:t>
      </w:r>
      <w:r w:rsidR="00384959">
        <w:rPr>
          <w:rFonts w:cstheme="minorHAnsi"/>
        </w:rPr>
        <w:t xml:space="preserve">between the water molecules. </w:t>
      </w:r>
      <w:r w:rsidR="00D615AB">
        <w:rPr>
          <w:rFonts w:cstheme="minorHAnsi"/>
        </w:rPr>
        <w:t>The whole system becomes highly disordered,</w:t>
      </w:r>
      <w:r w:rsidR="00D615AB" w:rsidRPr="00C615BF" w:rsidDel="001155AC">
        <w:rPr>
          <w:rFonts w:cstheme="minorHAnsi"/>
        </w:rPr>
        <w:t xml:space="preserve"> </w:t>
      </w:r>
      <w:r w:rsidR="00D615AB">
        <w:rPr>
          <w:rFonts w:cstheme="minorHAnsi"/>
        </w:rPr>
        <w:t>t</w:t>
      </w:r>
      <w:r w:rsidR="00384959">
        <w:rPr>
          <w:rFonts w:cstheme="minorHAnsi"/>
        </w:rPr>
        <w:t>herefore</w:t>
      </w:r>
      <w:r w:rsidRPr="00C615BF">
        <w:rPr>
          <w:rFonts w:cstheme="minorHAnsi"/>
        </w:rPr>
        <w:t xml:space="preserve"> the entropy increase</w:t>
      </w:r>
      <w:r w:rsidR="009B4186">
        <w:rPr>
          <w:rFonts w:cstheme="minorHAnsi"/>
        </w:rPr>
        <w:t>s</w:t>
      </w:r>
      <w:r w:rsidRPr="00C615BF">
        <w:rPr>
          <w:rFonts w:cstheme="minorHAnsi"/>
        </w:rPr>
        <w:t>.</w:t>
      </w:r>
      <w:r w:rsidR="0049582F">
        <w:rPr>
          <w:rFonts w:cstheme="minorHAnsi"/>
        </w:rPr>
        <w:t xml:space="preserve"> The symbol equation is:</w:t>
      </w:r>
    </w:p>
    <w:p w14:paraId="7CE9E549" w14:textId="02FBE83B" w:rsidR="00C615BF" w:rsidRPr="00BA4DEC" w:rsidRDefault="00BA4DEC" w:rsidP="000A6C9A">
      <w:pPr>
        <w:pStyle w:val="RSCletteredlist"/>
        <w:numPr>
          <w:ilvl w:val="0"/>
          <w:numId w:val="0"/>
        </w:numPr>
        <w:spacing w:before="240"/>
        <w:ind w:left="360"/>
        <w:rPr>
          <w:rFonts w:eastAsiaTheme="minorEastAsia" w:cstheme="minorHAnsi"/>
          <w:sz w:val="26"/>
          <w:szCs w:val="26"/>
          <w:shd w:val="clear" w:color="auto" w:fill="FFFFFF"/>
          <w:lang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shd w:val="clear" w:color="auto" w:fill="FFFFFF"/>
            </w:rPr>
            <m:t>NaCl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shd w:val="clear" w:color="auto" w:fill="FFFFFF"/>
            </w:rPr>
            <m:t xml:space="preserve">→ </m:t>
          </m:r>
          <m:sSup>
            <m:sSupPr>
              <m:ctrlPr>
                <w:rPr>
                  <w:rFonts w:ascii="Cambria Math" w:hAnsi="Cambria Math"/>
                  <w:iCs/>
                  <w:sz w:val="26"/>
                  <w:szCs w:val="26"/>
                  <w:shd w:val="clear" w:color="auto" w:fill="FFFFFF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  <m:t>Na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  <m:t>+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  <m:t>aq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shd w:val="clear" w:color="auto" w:fill="FFFFFF"/>
            </w:rPr>
            <m:t xml:space="preserve">+ </m:t>
          </m:r>
          <m:sSup>
            <m:sSupPr>
              <m:ctrlPr>
                <w:rPr>
                  <w:rFonts w:ascii="Cambria Math" w:hAnsi="Cambria Math"/>
                  <w:iCs/>
                  <w:sz w:val="26"/>
                  <w:szCs w:val="26"/>
                  <w:shd w:val="clear" w:color="auto" w:fill="FFFFFF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  <m:t>Cl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shd w:val="clear" w:color="auto" w:fill="FFFFFF"/>
                </w:rPr>
                <m:t>-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  <w:shd w:val="clear" w:color="auto" w:fill="FFFFFF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shd w:val="clear" w:color="auto" w:fill="FFFFFF"/>
                  <w:lang w:eastAsia="en-US"/>
                </w:rPr>
                <m:t>aq</m:t>
              </m:r>
            </m:e>
          </m:d>
        </m:oMath>
      </m:oMathPara>
    </w:p>
    <w:p w14:paraId="5DFDD3E3" w14:textId="77777777" w:rsidR="00BA4DEC" w:rsidRPr="00BA4DEC" w:rsidRDefault="00BA4DEC" w:rsidP="00BA4DEC">
      <w:pPr>
        <w:pStyle w:val="RSCletteredlist"/>
        <w:numPr>
          <w:ilvl w:val="0"/>
          <w:numId w:val="0"/>
        </w:numPr>
        <w:ind w:left="360"/>
        <w:rPr>
          <w:rFonts w:eastAsiaTheme="minorEastAsia" w:cstheme="minorHAnsi"/>
          <w:iCs/>
        </w:rPr>
      </w:pPr>
    </w:p>
    <w:p w14:paraId="2ED7DD91" w14:textId="5B846097" w:rsidR="002B1F1E" w:rsidRDefault="00C615BF" w:rsidP="0049582F">
      <w:pPr>
        <w:pStyle w:val="RSCnumberedlist"/>
      </w:pPr>
      <w:r w:rsidRPr="0049582F">
        <w:rPr>
          <w:bCs/>
          <w:lang w:eastAsia="en-GB"/>
        </w:rPr>
        <w:t>Mistake</w:t>
      </w:r>
      <w:r w:rsidR="002B1F1E" w:rsidRPr="0049582F">
        <w:rPr>
          <w:bCs/>
          <w:lang w:eastAsia="en-GB"/>
        </w:rPr>
        <w:t>s</w:t>
      </w:r>
      <w:r w:rsidR="0022283A" w:rsidRPr="0049582F">
        <w:rPr>
          <w:bCs/>
          <w:lang w:eastAsia="en-GB"/>
        </w:rPr>
        <w:t xml:space="preserve"> and explanations</w:t>
      </w:r>
      <w:r w:rsidR="002B1F1E">
        <w:rPr>
          <w:lang w:eastAsia="en-GB"/>
        </w:rPr>
        <w:t>:</w:t>
      </w:r>
      <w:r w:rsidRPr="00C615BF">
        <w:rPr>
          <w:lang w:eastAsia="en-GB"/>
        </w:rPr>
        <w:t xml:space="preserve"> </w:t>
      </w:r>
    </w:p>
    <w:p w14:paraId="0B2E58C1" w14:textId="6BB1D14A" w:rsidR="0049582F" w:rsidRDefault="00C615BF" w:rsidP="001D51C3">
      <w:pPr>
        <w:pStyle w:val="RSCletteredlist"/>
        <w:numPr>
          <w:ilvl w:val="0"/>
          <w:numId w:val="0"/>
        </w:numPr>
        <w:ind w:left="360"/>
      </w:pPr>
      <w:r w:rsidRPr="00C615BF">
        <w:t>The melting and boiling point</w:t>
      </w:r>
      <w:r w:rsidR="009B4186">
        <w:t xml:space="preserve">s </w:t>
      </w:r>
      <w:r w:rsidR="000747DB">
        <w:t xml:space="preserve">marked on the </w:t>
      </w:r>
      <w:r w:rsidR="009B4186">
        <w:t>learner’s</w:t>
      </w:r>
      <w:r w:rsidR="000747DB">
        <w:t xml:space="preserve"> </w:t>
      </w:r>
      <w:r w:rsidR="009B4186">
        <w:t>x-axis</w:t>
      </w:r>
      <w:r w:rsidR="000747DB">
        <w:t xml:space="preserve"> </w:t>
      </w:r>
      <w:r w:rsidRPr="00C615BF">
        <w:t>are incorrect</w:t>
      </w:r>
      <w:r w:rsidR="00EB5D88">
        <w:t xml:space="preserve"> as the</w:t>
      </w:r>
      <w:r w:rsidR="009B4186">
        <w:t xml:space="preserve"> temperatures</w:t>
      </w:r>
      <w:r w:rsidR="00EB5D88">
        <w:t xml:space="preserve"> have not been converted </w:t>
      </w:r>
      <w:r w:rsidR="00A67466">
        <w:t xml:space="preserve">from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°C</m:t>
        </m:r>
      </m:oMath>
      <w:r w:rsidR="00A67466">
        <w:t xml:space="preserve"> </w:t>
      </w:r>
      <w:r w:rsidR="00EB5D88">
        <w:t xml:space="preserve">to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</m:t>
        </m:r>
      </m:oMath>
      <w:r w:rsidR="000747DB">
        <w:t xml:space="preserve">. </w:t>
      </w:r>
      <w:r w:rsidRPr="00CE1F64">
        <w:t xml:space="preserve">The </w:t>
      </w:r>
      <w:r w:rsidR="00CE1F64" w:rsidRPr="00CE1F64">
        <w:t xml:space="preserve">lines </w:t>
      </w:r>
      <w:r w:rsidRPr="00CE1F64">
        <w:t>showing entropy in both the liquid and gaseous state</w:t>
      </w:r>
      <w:r w:rsidR="00306320">
        <w:t>s</w:t>
      </w:r>
      <w:r w:rsidRPr="00CE1F64">
        <w:t xml:space="preserve"> should not be horizontal</w:t>
      </w:r>
      <w:r w:rsidR="0022283A" w:rsidRPr="00CE1F64">
        <w:t xml:space="preserve"> because entropy</w:t>
      </w:r>
      <w:r w:rsidR="00FB1B71" w:rsidRPr="00CE1F64">
        <w:t xml:space="preserve"> (within each state)</w:t>
      </w:r>
      <w:r w:rsidR="0022283A" w:rsidRPr="00CE1F64">
        <w:t xml:space="preserve"> continues to increase as the temperature increases</w:t>
      </w:r>
      <w:r w:rsidR="00FB1B71" w:rsidRPr="00CE1F64">
        <w:t>.</w:t>
      </w:r>
    </w:p>
    <w:p w14:paraId="1FB6F7E0" w14:textId="4879AF8B" w:rsidR="00693624" w:rsidRDefault="00693624" w:rsidP="00693624">
      <w:pPr>
        <w:pStyle w:val="RSCletteredlist"/>
        <w:numPr>
          <w:ilvl w:val="0"/>
          <w:numId w:val="0"/>
        </w:numPr>
        <w:spacing w:line="120" w:lineRule="auto"/>
        <w:ind w:left="357" w:right="0"/>
      </w:pPr>
    </w:p>
    <w:p w14:paraId="0186DE79" w14:textId="05724CFD" w:rsidR="0049582F" w:rsidRPr="0049582F" w:rsidRDefault="00DF42E8" w:rsidP="001D51C3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DF6519" wp14:editId="7F418883">
            <wp:simplePos x="0" y="0"/>
            <wp:positionH relativeFrom="margin">
              <wp:posOffset>871220</wp:posOffset>
            </wp:positionH>
            <wp:positionV relativeFrom="margin">
              <wp:posOffset>6216015</wp:posOffset>
            </wp:positionV>
            <wp:extent cx="3989070" cy="2557780"/>
            <wp:effectExtent l="0" t="0" r="0" b="0"/>
            <wp:wrapSquare wrapText="bothSides"/>
            <wp:docPr id="3" name="Picture 3" descr="Sketch graph of entropy against temperature in Kelvin for potassium chlori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ketch graph of entropy against temperature in Kelvin for potassium chloride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6" r="2377"/>
                    <a:stretch/>
                  </pic:blipFill>
                  <pic:spPr bwMode="auto">
                    <a:xfrm>
                      <a:off x="0" y="0"/>
                      <a:ext cx="398907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82F" w:rsidRPr="0049582F">
        <w:t>Correct answer:</w:t>
      </w:r>
      <w:r w:rsidR="0049582F" w:rsidRPr="0049582F">
        <w:rPr>
          <w:noProof/>
          <w:lang w:eastAsia="en-GB"/>
        </w:rPr>
        <w:t xml:space="preserve"> </w:t>
      </w:r>
    </w:p>
    <w:p w14:paraId="2A55CDD3" w14:textId="5A8D9AA3" w:rsidR="002F6B19" w:rsidRDefault="002F6B19" w:rsidP="001D51C3">
      <w:pPr>
        <w:pStyle w:val="RSCletteredlist"/>
        <w:numPr>
          <w:ilvl w:val="0"/>
          <w:numId w:val="0"/>
        </w:numPr>
        <w:ind w:left="360"/>
      </w:pPr>
    </w:p>
    <w:p w14:paraId="1FDBF614" w14:textId="547C2F3C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3B2D060F" w14:textId="65B77127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497CE36C" w14:textId="769EEAA9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499D4663" w14:textId="31A21A82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32DFBF33" w14:textId="4CB6D66D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1D4CF7B4" w14:textId="2CC781A5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7CC554D4" w14:textId="39544A91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71BD78C3" w14:textId="0CCEB3C0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70D2773B" w14:textId="749E2BAD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72FE7A37" w14:textId="77777777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700A69AE" w14:textId="5A853424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432E33B4" w14:textId="390101AB" w:rsidR="00693624" w:rsidRDefault="00693624" w:rsidP="001D51C3">
      <w:pPr>
        <w:pStyle w:val="RSCletteredlist"/>
        <w:numPr>
          <w:ilvl w:val="0"/>
          <w:numId w:val="0"/>
        </w:numPr>
        <w:ind w:left="360"/>
      </w:pPr>
    </w:p>
    <w:p w14:paraId="1BEE8BD9" w14:textId="607E51CA" w:rsidR="002B1F1E" w:rsidRDefault="002B1F1E" w:rsidP="00A511D4">
      <w:pPr>
        <w:pStyle w:val="RSCnumberedlist"/>
      </w:pPr>
    </w:p>
    <w:p w14:paraId="39AC44CD" w14:textId="3AC64CF4" w:rsidR="002B1F1E" w:rsidRPr="001D51C3" w:rsidRDefault="00C615BF" w:rsidP="009B4186">
      <w:pPr>
        <w:pStyle w:val="RSCletteredlist"/>
        <w:numPr>
          <w:ilvl w:val="0"/>
          <w:numId w:val="24"/>
        </w:numPr>
        <w:rPr>
          <w:color w:val="004976"/>
        </w:rPr>
      </w:pPr>
      <w:r w:rsidRPr="001D51C3">
        <w:rPr>
          <w:b/>
          <w:bCs/>
          <w:color w:val="004976"/>
          <w:lang w:eastAsia="en-GB"/>
        </w:rPr>
        <w:t>Mistakes</w:t>
      </w:r>
      <w:r w:rsidR="00FB1B71" w:rsidRPr="001D51C3">
        <w:rPr>
          <w:b/>
          <w:color w:val="004976"/>
          <w:lang w:eastAsia="en-GB"/>
        </w:rPr>
        <w:t xml:space="preserve"> and explanations:</w:t>
      </w:r>
    </w:p>
    <w:p w14:paraId="6FEF7B98" w14:textId="7194B66C" w:rsidR="00A511D4" w:rsidRDefault="00331851" w:rsidP="00D371D1">
      <w:pPr>
        <w:pStyle w:val="RSCletteredlist"/>
        <w:numPr>
          <w:ilvl w:val="0"/>
          <w:numId w:val="0"/>
        </w:numPr>
        <w:ind w:left="360"/>
      </w:pPr>
      <w:r>
        <w:t xml:space="preserve">The calculation for </w:t>
      </w:r>
      <m:oMath>
        <m:r>
          <w:rPr>
            <w:rFonts w:ascii="Cambria Math" w:hAnsi="Cambria Math"/>
            <w:sz w:val="26"/>
            <w:szCs w:val="26"/>
          </w:rPr>
          <m:t>ΔS°</m:t>
        </m:r>
      </m:oMath>
      <w:r>
        <w:rPr>
          <w:rFonts w:eastAsiaTheme="minorEastAsia"/>
        </w:rPr>
        <w:t xml:space="preserve"> is incorrect. </w:t>
      </w:r>
      <w:r w:rsidR="002B1F1E">
        <w:t>O</w:t>
      </w:r>
      <w:r w:rsidR="00C615BF" w:rsidRPr="00C615BF">
        <w:t xml:space="preserve">nly </w:t>
      </w:r>
      <w:r>
        <w:t xml:space="preserve">entropy change for the system </w:t>
      </w:r>
      <w:r w:rsidR="00C615BF" w:rsidRPr="00C615BF">
        <w:t>need</w:t>
      </w:r>
      <w:r>
        <w:t>s</w:t>
      </w:r>
      <w:r w:rsidR="00C615BF" w:rsidRPr="00C615BF">
        <w:t xml:space="preserve"> to </w:t>
      </w:r>
      <w:proofErr w:type="gramStart"/>
      <w:r>
        <w:t xml:space="preserve">be </w:t>
      </w:r>
      <w:r w:rsidR="00C615BF" w:rsidRPr="00C615BF">
        <w:t>calculate</w:t>
      </w:r>
      <w:r>
        <w:t>d</w:t>
      </w:r>
      <w:proofErr w:type="gramEnd"/>
      <w:r>
        <w:t>.</w:t>
      </w:r>
      <w:r w:rsidR="00CE1F64">
        <w:t xml:space="preserve"> </w:t>
      </w:r>
      <w:r w:rsidR="00A511D4">
        <w:t>The f</w:t>
      </w:r>
      <w:r w:rsidR="00A511D4" w:rsidRPr="00C615BF">
        <w:t xml:space="preserve">inal answer is incorrect </w:t>
      </w:r>
      <w:r w:rsidR="00A511D4">
        <w:t xml:space="preserve">because </w:t>
      </w:r>
      <w:r w:rsidR="00A511D4" w:rsidRPr="00C615BF">
        <w:t>the</w:t>
      </w:r>
      <w:r w:rsidR="00A511D4">
        <w:t xml:space="preserve"> learner used the</w:t>
      </w:r>
      <w:r w:rsidR="00A511D4" w:rsidRPr="00C615BF">
        <w:t xml:space="preserve"> total entropy change and not </w:t>
      </w:r>
      <w:r w:rsidR="00A511D4">
        <w:t xml:space="preserve">the </w:t>
      </w:r>
      <w:r w:rsidR="00A511D4" w:rsidRPr="00C615BF">
        <w:t xml:space="preserve">entropy </w:t>
      </w:r>
      <w:proofErr w:type="gramStart"/>
      <w:r w:rsidR="00A511D4" w:rsidRPr="00C615BF">
        <w:t>change</w:t>
      </w:r>
      <w:proofErr w:type="gramEnd"/>
      <w:r w:rsidR="00A511D4" w:rsidRPr="00C615BF">
        <w:t xml:space="preserve"> for the system</w:t>
      </w:r>
      <w:r w:rsidR="00A511D4">
        <w:t xml:space="preserve"> in their calculation. The sign for </w:t>
      </w:r>
      <m:oMath>
        <m:r>
          <w:rPr>
            <w:rFonts w:ascii="Cambria Math" w:hAnsi="Cambria Math"/>
            <w:sz w:val="26"/>
            <w:szCs w:val="26"/>
          </w:rPr>
          <m:t>ΔG°</m:t>
        </m:r>
      </m:oMath>
      <w:r w:rsidR="00A511D4">
        <w:t xml:space="preserve"> is also incorrect (positive when the learner’s calculation produces a negative answer).</w:t>
      </w:r>
    </w:p>
    <w:p w14:paraId="7865D019" w14:textId="77777777" w:rsidR="00306320" w:rsidRDefault="00306320" w:rsidP="00BA4DEC">
      <w:pPr>
        <w:pStyle w:val="RSCletteredlist"/>
        <w:numPr>
          <w:ilvl w:val="0"/>
          <w:numId w:val="0"/>
        </w:numPr>
        <w:spacing w:line="120" w:lineRule="auto"/>
        <w:ind w:left="357" w:right="0"/>
      </w:pPr>
    </w:p>
    <w:p w14:paraId="2DA20CAF" w14:textId="02D2D613" w:rsidR="00D371D1" w:rsidRPr="001D51C3" w:rsidRDefault="00331851" w:rsidP="00306320">
      <w:pPr>
        <w:pStyle w:val="RSCletteredlist"/>
        <w:numPr>
          <w:ilvl w:val="0"/>
          <w:numId w:val="0"/>
        </w:numPr>
        <w:ind w:left="360"/>
        <w:rPr>
          <w:b/>
          <w:bCs/>
          <w:color w:val="004976"/>
        </w:rPr>
      </w:pPr>
      <w:r w:rsidRPr="001D51C3">
        <w:rPr>
          <w:b/>
          <w:bCs/>
          <w:color w:val="004976"/>
        </w:rPr>
        <w:t>Correct answer:</w:t>
      </w:r>
    </w:p>
    <w:p w14:paraId="6461FF5F" w14:textId="322A7875" w:rsidR="00967288" w:rsidRPr="00F52969" w:rsidRDefault="009F7C87" w:rsidP="001D51C3">
      <w:pPr>
        <w:pStyle w:val="RSCletteredlist"/>
        <w:numPr>
          <w:ilvl w:val="0"/>
          <w:numId w:val="0"/>
        </w:numPr>
        <w:ind w:left="2127"/>
        <w:jc w:val="center"/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ΔS°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system</m:t>
              </m:r>
            </m:sub>
          </m:sSub>
          <m:r>
            <w:rPr>
              <w:rFonts w:ascii="Cambria Math" w:hAnsi="Cambria Math"/>
              <w:sz w:val="26"/>
              <w:szCs w:val="26"/>
              <w:vertAlign w:val="subscript"/>
            </w:rPr>
            <m:t>=Σ</m:t>
          </m:r>
          <m:r>
            <w:rPr>
              <w:rFonts w:ascii="Cambria Math" w:hAnsi="Cambria Math"/>
              <w:sz w:val="26"/>
              <w:szCs w:val="26"/>
            </w:rPr>
            <m:t xml:space="preserve">S° </m:t>
          </m:r>
          <m:d>
            <m:d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products</m:t>
              </m:r>
            </m:e>
          </m:d>
          <m:r>
            <w:rPr>
              <w:rFonts w:ascii="Cambria Math" w:hAnsi="Cambria Math"/>
              <w:sz w:val="26"/>
              <w:szCs w:val="26"/>
              <w:vertAlign w:val="subscript"/>
            </w:rPr>
            <m:t>-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</w:rPr>
            <m:t xml:space="preserve"> </m:t>
          </m:r>
          <m:r>
            <w:rPr>
              <w:rFonts w:ascii="Cambria Math" w:hAnsi="Cambria Math"/>
              <w:sz w:val="26"/>
              <w:szCs w:val="26"/>
              <w:vertAlign w:val="subscript"/>
            </w:rPr>
            <m:t>Σ</m:t>
          </m:r>
          <m:r>
            <w:rPr>
              <w:rFonts w:ascii="Cambria Math" w:hAnsi="Cambria Math"/>
              <w:sz w:val="26"/>
              <w:szCs w:val="26"/>
            </w:rPr>
            <m:t xml:space="preserve">S°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reactants</m:t>
              </m:r>
            </m:e>
          </m:d>
        </m:oMath>
      </m:oMathPara>
    </w:p>
    <w:p w14:paraId="225BE358" w14:textId="1E887C76" w:rsidR="00F52969" w:rsidRPr="00DF0B25" w:rsidRDefault="00F52969" w:rsidP="000A6C9A">
      <w:pPr>
        <w:pStyle w:val="RSCletteredlist"/>
        <w:numPr>
          <w:ilvl w:val="0"/>
          <w:numId w:val="0"/>
        </w:numPr>
        <w:spacing w:line="276" w:lineRule="auto"/>
        <w:rPr>
          <w:rFonts w:eastAsiaTheme="minorEastAsia"/>
          <w:sz w:val="26"/>
          <w:szCs w:val="26"/>
        </w:rPr>
      </w:pPr>
    </w:p>
    <w:p w14:paraId="532A62B5" w14:textId="20EABE43" w:rsidR="00967288" w:rsidRPr="00F52969" w:rsidRDefault="00F52969" w:rsidP="000A6C9A">
      <w:pPr>
        <w:pStyle w:val="RSCletteredlist"/>
        <w:numPr>
          <w:ilvl w:val="0"/>
          <w:numId w:val="0"/>
        </w:numPr>
        <w:spacing w:line="276" w:lineRule="auto"/>
        <w:ind w:left="142" w:right="1371"/>
        <w:jc w:val="center"/>
        <w:rPr>
          <w:rFonts w:eastAsiaTheme="minorEastAsia"/>
          <w:sz w:val="26"/>
          <w:szCs w:val="26"/>
          <w:vertAlign w:val="subscript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  <w:szCs w:val="26"/>
              <w:vertAlign w:val="subscript"/>
            </w:rPr>
            <m:t xml:space="preserve"> Σ</m:t>
          </m:r>
          <m:r>
            <w:rPr>
              <w:rFonts w:ascii="Cambria Math" w:hAnsi="Cambria Math"/>
              <w:sz w:val="26"/>
              <w:szCs w:val="26"/>
            </w:rPr>
            <m:t xml:space="preserve">S° </m:t>
          </m:r>
          <m:d>
            <m:d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products</m:t>
              </m:r>
            </m:e>
          </m:d>
          <m:r>
            <w:rPr>
              <w:rFonts w:ascii="Cambria Math" w:hAnsi="Cambria Math"/>
              <w:sz w:val="26"/>
              <w:szCs w:val="26"/>
              <w:vertAlign w:val="subscript"/>
            </w:rPr>
            <m:t>=44+214</m:t>
          </m:r>
        </m:oMath>
      </m:oMathPara>
    </w:p>
    <w:p w14:paraId="16536579" w14:textId="10624242" w:rsidR="00967288" w:rsidRPr="00F52969" w:rsidRDefault="00F52969" w:rsidP="000A6C9A">
      <w:pPr>
        <w:pStyle w:val="RSCletteredlist"/>
        <w:numPr>
          <w:ilvl w:val="0"/>
          <w:numId w:val="0"/>
        </w:numPr>
        <w:spacing w:line="276" w:lineRule="auto"/>
        <w:ind w:left="3119" w:right="1513"/>
        <w:jc w:val="center"/>
        <w:rPr>
          <w:rFonts w:eastAsiaTheme="minorEastAsia"/>
          <w:i/>
          <w:iCs/>
          <w:sz w:val="26"/>
          <w:szCs w:val="26"/>
          <w:vertAlign w:val="subscript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  <w:vertAlign w:val="subscript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+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vertAlign w:val="subscript"/>
            </w:rPr>
            <m:t xml:space="preserve">258 J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-1</m:t>
              </m:r>
            </m:sup>
          </m:sSup>
        </m:oMath>
      </m:oMathPara>
    </w:p>
    <w:p w14:paraId="61F5A54D" w14:textId="068F1430" w:rsidR="00967288" w:rsidRPr="00F52969" w:rsidRDefault="00F52969" w:rsidP="000A6C9A">
      <w:pPr>
        <w:pStyle w:val="RSCletteredlist"/>
        <w:numPr>
          <w:ilvl w:val="0"/>
          <w:numId w:val="0"/>
        </w:numPr>
        <w:spacing w:line="276" w:lineRule="auto"/>
        <w:ind w:left="1276" w:right="1655"/>
        <w:jc w:val="center"/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  <w:szCs w:val="26"/>
              <w:vertAlign w:val="subscript"/>
            </w:rPr>
            <m:t xml:space="preserve">  Σ</m:t>
          </m:r>
          <m:r>
            <w:rPr>
              <w:rFonts w:ascii="Cambria Math" w:hAnsi="Cambria Math"/>
              <w:sz w:val="26"/>
              <w:szCs w:val="26"/>
            </w:rPr>
            <m:t xml:space="preserve">S°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reactants</m:t>
              </m:r>
            </m:e>
          </m:d>
          <m:r>
            <w:rPr>
              <w:rFonts w:ascii="Cambria Math" w:hAnsi="Cambria Math"/>
              <w:sz w:val="26"/>
              <w:szCs w:val="26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+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vertAlign w:val="subscript"/>
            </w:rPr>
            <m:t xml:space="preserve">83 J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-1</m:t>
              </m:r>
            </m:sup>
          </m:sSup>
        </m:oMath>
      </m:oMathPara>
    </w:p>
    <w:p w14:paraId="739149CF" w14:textId="7A05147B" w:rsidR="00967288" w:rsidRPr="00F52969" w:rsidRDefault="009F7C87" w:rsidP="000A6C9A">
      <w:pPr>
        <w:pStyle w:val="RSCletteredlist"/>
        <w:numPr>
          <w:ilvl w:val="0"/>
          <w:numId w:val="0"/>
        </w:numPr>
        <w:tabs>
          <w:tab w:val="clear" w:pos="8647"/>
          <w:tab w:val="right" w:pos="7371"/>
        </w:tabs>
        <w:spacing w:line="276" w:lineRule="auto"/>
        <w:ind w:left="993" w:right="1655"/>
        <w:jc w:val="center"/>
        <w:rPr>
          <w:rFonts w:eastAsiaTheme="minorEastAsia"/>
          <w:sz w:val="26"/>
          <w:szCs w:val="26"/>
          <w:vertAlign w:val="subscript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 xml:space="preserve">  ΔS°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system</m:t>
              </m:r>
            </m:sub>
          </m:sSub>
          <m:r>
            <w:rPr>
              <w:rFonts w:ascii="Cambria Math" w:hAnsi="Cambria Math"/>
              <w:sz w:val="26"/>
              <w:szCs w:val="26"/>
              <w:vertAlign w:val="subscript"/>
            </w:rPr>
            <m:t>=258-83</m:t>
          </m:r>
        </m:oMath>
      </m:oMathPara>
    </w:p>
    <w:p w14:paraId="55205EAC" w14:textId="7C23ABB2" w:rsidR="003F3AA5" w:rsidRPr="00F52969" w:rsidRDefault="00F52969" w:rsidP="000A6C9A">
      <w:pPr>
        <w:pStyle w:val="RSCletteredlist"/>
        <w:numPr>
          <w:ilvl w:val="0"/>
          <w:numId w:val="0"/>
        </w:numPr>
        <w:spacing w:line="276" w:lineRule="auto"/>
        <w:ind w:left="3261" w:right="1655"/>
        <w:jc w:val="center"/>
        <w:rPr>
          <w:rFonts w:eastAsiaTheme="minorEastAsia"/>
          <w:i/>
          <w:iCs/>
          <w:sz w:val="26"/>
          <w:szCs w:val="26"/>
          <w:vertAlign w:val="subscript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6"/>
              <w:szCs w:val="26"/>
              <w:vertAlign w:val="subscript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+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vertAlign w:val="subscript"/>
            </w:rPr>
            <m:t xml:space="preserve">175 J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vertAlign w:val="subscript"/>
                </w:rPr>
                <m:t>-1</m:t>
              </m:r>
            </m:sup>
          </m:sSup>
        </m:oMath>
      </m:oMathPara>
    </w:p>
    <w:p w14:paraId="3E896D55" w14:textId="77777777" w:rsidR="00331851" w:rsidRPr="00C615BF" w:rsidRDefault="00331851" w:rsidP="000A6C9A">
      <w:pPr>
        <w:pStyle w:val="RSCletteredlist"/>
        <w:numPr>
          <w:ilvl w:val="0"/>
          <w:numId w:val="0"/>
        </w:numPr>
        <w:spacing w:line="276" w:lineRule="auto"/>
        <w:ind w:left="360"/>
        <w:jc w:val="center"/>
      </w:pPr>
    </w:p>
    <w:p w14:paraId="3D8B0E25" w14:textId="6F955920" w:rsidR="00C615BF" w:rsidRPr="002F1710" w:rsidRDefault="00CE1F64" w:rsidP="000A6C9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Century Gothic" w:hAnsi="Century Gothic"/>
          <w:iCs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ΔG°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r>
            <w:rPr>
              <w:rFonts w:ascii="Cambria Math" w:hAnsi="Cambria Math"/>
              <w:sz w:val="26"/>
              <w:szCs w:val="26"/>
            </w:rPr>
            <m:t>ΔH°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r>
            <w:rPr>
              <w:rFonts w:ascii="Cambria Math" w:hAnsi="Cambria Math"/>
              <w:sz w:val="26"/>
              <w:szCs w:val="26"/>
            </w:rPr>
            <m:t>TΔS°</m:t>
          </m:r>
        </m:oMath>
      </m:oMathPara>
    </w:p>
    <w:p w14:paraId="614DFB78" w14:textId="2DE54311" w:rsidR="00806957" w:rsidRPr="00F52969" w:rsidRDefault="00F52969" w:rsidP="000A6C9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985"/>
        <w:jc w:val="center"/>
        <w:rPr>
          <w:rFonts w:ascii="Century Gothic" w:hAnsi="Century Gothic"/>
          <w:iCs/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= 70,000-(298×175)</m:t>
          </m:r>
        </m:oMath>
      </m:oMathPara>
    </w:p>
    <w:p w14:paraId="1AAA68DA" w14:textId="155DDBF4" w:rsidR="00C615BF" w:rsidRPr="00F52969" w:rsidRDefault="00C615BF" w:rsidP="000A6C9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jc w:val="center"/>
        <w:rPr>
          <w:rFonts w:ascii="Century Gothic" w:eastAsiaTheme="minorEastAsia" w:hAnsi="Century Gothic"/>
          <w:iCs/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17,850</m:t>
          </m:r>
        </m:oMath>
      </m:oMathPara>
    </w:p>
    <w:p w14:paraId="0CA20D30" w14:textId="1BCB69F3" w:rsidR="00A76F0C" w:rsidRPr="00306320" w:rsidRDefault="00733F46" w:rsidP="000A6C9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418"/>
        <w:jc w:val="center"/>
        <w:rPr>
          <w:rFonts w:ascii="Century Gothic" w:eastAsiaTheme="minorEastAsia" w:hAnsi="Century Gothic"/>
          <w:iCs/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17.9 kJ </m:t>
          </m:r>
          <m:sSup>
            <m:sSup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mol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</m:t>
              </m:r>
            </m:sup>
          </m:sSup>
        </m:oMath>
      </m:oMathPara>
    </w:p>
    <w:p w14:paraId="65AC5F00" w14:textId="77777777" w:rsidR="00306320" w:rsidRPr="00F52969" w:rsidRDefault="00306320" w:rsidP="00F5296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Century Gothic" w:hAnsi="Century Gothic"/>
          <w:sz w:val="26"/>
          <w:szCs w:val="26"/>
        </w:rPr>
      </w:pPr>
    </w:p>
    <w:p w14:paraId="2011AFBC" w14:textId="77777777" w:rsidR="002B1F1E" w:rsidRDefault="002B1F1E" w:rsidP="002F171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lang w:eastAsia="en-GB"/>
        </w:rPr>
      </w:pPr>
    </w:p>
    <w:p w14:paraId="46BE491F" w14:textId="219EB756" w:rsidR="002B1F1E" w:rsidRPr="001D51C3" w:rsidRDefault="00C615BF" w:rsidP="002B1F1E">
      <w:pPr>
        <w:pStyle w:val="RSCletteredlist"/>
        <w:rPr>
          <w:color w:val="004976"/>
        </w:rPr>
      </w:pPr>
      <w:r w:rsidRPr="001D51C3">
        <w:rPr>
          <w:b/>
          <w:bCs/>
          <w:color w:val="004976"/>
          <w:lang w:eastAsia="en-GB"/>
        </w:rPr>
        <w:t>Mistake</w:t>
      </w:r>
      <w:r w:rsidR="0089441E" w:rsidRPr="001D51C3">
        <w:rPr>
          <w:b/>
          <w:bCs/>
          <w:color w:val="004976"/>
          <w:lang w:eastAsia="en-GB"/>
        </w:rPr>
        <w:t xml:space="preserve"> and explanation</w:t>
      </w:r>
      <w:r w:rsidR="002B1F1E" w:rsidRPr="001D51C3">
        <w:rPr>
          <w:color w:val="004976"/>
          <w:lang w:eastAsia="en-GB"/>
        </w:rPr>
        <w:t>:</w:t>
      </w:r>
    </w:p>
    <w:p w14:paraId="4764AFC0" w14:textId="74ED380E" w:rsidR="00CE1F64" w:rsidRDefault="002B1F1E" w:rsidP="00D371D1">
      <w:pPr>
        <w:pStyle w:val="RSCletteredlist"/>
        <w:numPr>
          <w:ilvl w:val="0"/>
          <w:numId w:val="0"/>
        </w:numPr>
        <w:ind w:left="360"/>
      </w:pPr>
      <w:r w:rsidRPr="00A76F0C">
        <w:t>The a</w:t>
      </w:r>
      <w:r w:rsidR="00C615BF" w:rsidRPr="00A76F0C">
        <w:t>nswer is incorrect</w:t>
      </w:r>
      <w:r w:rsidR="00D53075">
        <w:t xml:space="preserve">. Reactions are only feasible if </w:t>
      </w:r>
      <m:oMath>
        <m:r>
          <w:rPr>
            <w:rFonts w:ascii="Cambria Math" w:hAnsi="Cambria Math"/>
            <w:sz w:val="26"/>
            <w:szCs w:val="26"/>
          </w:rPr>
          <m:t>ΔG°</m:t>
        </m:r>
      </m:oMath>
      <w:r w:rsidR="00D53075">
        <w:t xml:space="preserve"> is negative</w:t>
      </w:r>
      <w:r w:rsidR="00081F25">
        <w:t>.</w:t>
      </w:r>
    </w:p>
    <w:p w14:paraId="4B8C5D5B" w14:textId="77777777" w:rsidR="00306320" w:rsidRPr="00A76F0C" w:rsidRDefault="00306320" w:rsidP="00BA4DEC">
      <w:pPr>
        <w:pStyle w:val="RSCletteredlist"/>
        <w:numPr>
          <w:ilvl w:val="0"/>
          <w:numId w:val="0"/>
        </w:numPr>
        <w:spacing w:line="120" w:lineRule="auto"/>
        <w:ind w:left="357" w:right="0"/>
      </w:pPr>
    </w:p>
    <w:p w14:paraId="610A292C" w14:textId="395C234F" w:rsidR="002B1F1E" w:rsidRPr="001D51C3" w:rsidRDefault="002B1F1E" w:rsidP="00A76F0C">
      <w:pPr>
        <w:pStyle w:val="RSCletteredlist"/>
        <w:numPr>
          <w:ilvl w:val="0"/>
          <w:numId w:val="0"/>
        </w:numPr>
        <w:ind w:left="360"/>
        <w:rPr>
          <w:color w:val="004976"/>
        </w:rPr>
      </w:pPr>
      <w:r w:rsidRPr="001D51C3">
        <w:rPr>
          <w:b/>
          <w:bCs/>
          <w:color w:val="004976"/>
        </w:rPr>
        <w:t>Correct a</w:t>
      </w:r>
      <w:r w:rsidR="00C615BF" w:rsidRPr="001D51C3">
        <w:rPr>
          <w:b/>
          <w:bCs/>
          <w:color w:val="004976"/>
        </w:rPr>
        <w:t>nswer</w:t>
      </w:r>
      <w:r w:rsidRPr="001D51C3">
        <w:rPr>
          <w:color w:val="004976"/>
        </w:rPr>
        <w:t>:</w:t>
      </w:r>
      <w:r w:rsidR="00C615BF" w:rsidRPr="001D51C3">
        <w:rPr>
          <w:color w:val="004976"/>
        </w:rPr>
        <w:t xml:space="preserve"> </w:t>
      </w:r>
    </w:p>
    <w:p w14:paraId="76124DB8" w14:textId="7FE82530" w:rsidR="00A76F0C" w:rsidRDefault="006D2BD0" w:rsidP="00A511D4">
      <w:pPr>
        <w:pStyle w:val="RSCletteredlist"/>
        <w:numPr>
          <w:ilvl w:val="0"/>
          <w:numId w:val="0"/>
        </w:numPr>
        <w:ind w:left="360"/>
      </w:pPr>
      <w:r>
        <w:t>No, t</w:t>
      </w:r>
      <w:r w:rsidR="002B1F1E">
        <w:t>he r</w:t>
      </w:r>
      <w:r w:rsidR="00C615BF" w:rsidRPr="00C615BF">
        <w:t>eaction is not feasible at 298</w:t>
      </w:r>
      <w:r w:rsidR="00F51874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</m:t>
        </m:r>
      </m:oMath>
      <w:r w:rsidR="00C615BF" w:rsidRPr="00C615BF">
        <w:t xml:space="preserve"> </w:t>
      </w:r>
      <w:r>
        <w:t>because</w:t>
      </w:r>
      <w:r w:rsidR="00C615BF" w:rsidRPr="00C615BF">
        <w:t xml:space="preserve"> </w:t>
      </w:r>
      <m:oMath>
        <m:r>
          <w:rPr>
            <w:rFonts w:ascii="Cambria Math" w:hAnsi="Cambria Math"/>
            <w:sz w:val="26"/>
            <w:szCs w:val="26"/>
          </w:rPr>
          <m:t>ΔG°</m:t>
        </m:r>
      </m:oMath>
      <w:r w:rsidR="00C615BF" w:rsidRPr="00C615BF">
        <w:t xml:space="preserve"> is positive</w:t>
      </w:r>
      <w:r>
        <w:t>.</w:t>
      </w:r>
    </w:p>
    <w:p w14:paraId="1D163386" w14:textId="5B4CBDD4" w:rsidR="00C615BF" w:rsidRDefault="00C615BF" w:rsidP="00A511D4">
      <w:pPr>
        <w:pStyle w:val="RSCletteredlist"/>
        <w:numPr>
          <w:ilvl w:val="0"/>
          <w:numId w:val="0"/>
        </w:numPr>
        <w:ind w:left="360"/>
      </w:pPr>
    </w:p>
    <w:p w14:paraId="370B78C5" w14:textId="284C8EDB" w:rsidR="00F51874" w:rsidRPr="001D51C3" w:rsidRDefault="00C615BF" w:rsidP="00F51874">
      <w:pPr>
        <w:pStyle w:val="RSCletteredlist"/>
        <w:rPr>
          <w:color w:val="004976"/>
        </w:rPr>
      </w:pPr>
      <w:r w:rsidRPr="001D51C3">
        <w:rPr>
          <w:b/>
          <w:bCs/>
          <w:color w:val="004976"/>
        </w:rPr>
        <w:t>Mistake</w:t>
      </w:r>
      <w:r w:rsidR="002F1710" w:rsidRPr="001D51C3">
        <w:rPr>
          <w:b/>
          <w:bCs/>
          <w:color w:val="004976"/>
        </w:rPr>
        <w:t>s</w:t>
      </w:r>
      <w:r w:rsidR="00FB1B71" w:rsidRPr="001D51C3">
        <w:rPr>
          <w:b/>
          <w:bCs/>
          <w:color w:val="004976"/>
        </w:rPr>
        <w:t xml:space="preserve"> and explanation</w:t>
      </w:r>
      <w:r w:rsidR="00F51874" w:rsidRPr="001D51C3">
        <w:rPr>
          <w:b/>
          <w:bCs/>
          <w:color w:val="004976"/>
        </w:rPr>
        <w:t>:</w:t>
      </w:r>
    </w:p>
    <w:p w14:paraId="767CB164" w14:textId="62E65807" w:rsidR="00A511D4" w:rsidRDefault="00F51874" w:rsidP="00D371D1">
      <w:pPr>
        <w:pStyle w:val="RSCletteredlist"/>
        <w:numPr>
          <w:ilvl w:val="0"/>
          <w:numId w:val="0"/>
        </w:numPr>
        <w:ind w:left="360"/>
      </w:pPr>
      <w:r w:rsidRPr="002F1710">
        <w:t>The</w:t>
      </w:r>
      <w:r w:rsidR="00C615BF">
        <w:t xml:space="preserve"> </w:t>
      </w:r>
      <w:r w:rsidR="00C615BF" w:rsidRPr="009E6039">
        <w:t>unit</w:t>
      </w:r>
      <w:r>
        <w:t xml:space="preserve"> is</w:t>
      </w:r>
      <w:r w:rsidR="00C615BF" w:rsidRPr="009E6039">
        <w:t xml:space="preserve"> incorrect –</w:t>
      </w:r>
      <w:r>
        <w:t xml:space="preserve"> it </w:t>
      </w:r>
      <w:r w:rsidR="00C615BF" w:rsidRPr="009E6039">
        <w:t xml:space="preserve">should be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</m:t>
        </m:r>
      </m:oMath>
      <w:r w:rsidR="00C615BF" w:rsidRPr="009E6039">
        <w:t xml:space="preserve">. </w:t>
      </w:r>
      <w:r w:rsidR="00FB1B71">
        <w:t xml:space="preserve">In the final line </w:t>
      </w:r>
      <w:r w:rsidR="00CE1F64">
        <w:t xml:space="preserve">of their answer </w:t>
      </w:r>
      <w:r w:rsidR="00FB1B71">
        <w:t>o</w:t>
      </w:r>
      <w:r w:rsidR="00C615BF" w:rsidRPr="009E6039">
        <w:t xml:space="preserve">nly a temperature </w:t>
      </w:r>
      <w:proofErr w:type="gramStart"/>
      <w:r w:rsidR="00C615BF" w:rsidRPr="009E6039">
        <w:t>is stated</w:t>
      </w:r>
      <w:proofErr w:type="gramEnd"/>
      <w:r w:rsidR="00FB1B71">
        <w:t>. You need to state what the temperature means</w:t>
      </w:r>
      <w:r w:rsidR="006D2BD0">
        <w:t>.</w:t>
      </w:r>
    </w:p>
    <w:p w14:paraId="39CBFAEE" w14:textId="77777777" w:rsidR="00306320" w:rsidRDefault="00306320" w:rsidP="00BA4DEC">
      <w:pPr>
        <w:pStyle w:val="RSCletteredlist"/>
        <w:numPr>
          <w:ilvl w:val="0"/>
          <w:numId w:val="0"/>
        </w:numPr>
        <w:spacing w:line="120" w:lineRule="auto"/>
        <w:ind w:left="357" w:right="0"/>
      </w:pPr>
    </w:p>
    <w:p w14:paraId="404503CB" w14:textId="77777777" w:rsidR="00A511D4" w:rsidRPr="001D51C3" w:rsidRDefault="00F51874" w:rsidP="00A511D4">
      <w:pPr>
        <w:pStyle w:val="RSCletteredlist"/>
        <w:numPr>
          <w:ilvl w:val="0"/>
          <w:numId w:val="0"/>
        </w:numPr>
        <w:ind w:left="360"/>
        <w:rPr>
          <w:color w:val="004976"/>
        </w:rPr>
      </w:pPr>
      <w:r w:rsidRPr="001D51C3">
        <w:rPr>
          <w:b/>
          <w:bCs/>
          <w:color w:val="004976"/>
        </w:rPr>
        <w:t>Correct a</w:t>
      </w:r>
      <w:r w:rsidR="00C615BF" w:rsidRPr="001D51C3">
        <w:rPr>
          <w:b/>
          <w:bCs/>
          <w:color w:val="004976"/>
        </w:rPr>
        <w:t>nswer</w:t>
      </w:r>
      <w:r w:rsidRPr="001D51C3">
        <w:rPr>
          <w:color w:val="004976"/>
        </w:rPr>
        <w:t>:</w:t>
      </w:r>
      <w:r w:rsidR="00A511D4" w:rsidRPr="001D51C3">
        <w:rPr>
          <w:color w:val="004976"/>
        </w:rPr>
        <w:t xml:space="preserve"> </w:t>
      </w:r>
    </w:p>
    <w:p w14:paraId="534A47E7" w14:textId="28AE42CA" w:rsidR="009E6039" w:rsidRPr="00A511D4" w:rsidRDefault="009E6039" w:rsidP="00A511D4">
      <w:pPr>
        <w:pStyle w:val="RSCletteredlist"/>
        <w:numPr>
          <w:ilvl w:val="0"/>
          <w:numId w:val="0"/>
        </w:numPr>
        <w:ind w:left="360"/>
      </w:pPr>
      <w:r w:rsidRPr="009E6039">
        <w:t>The reaction is feasible at temperatures greater than 400</w:t>
      </w:r>
      <w:r w:rsidR="00F51874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</m:t>
        </m:r>
      </m:oMath>
      <w:r w:rsidR="00F51874">
        <w:t>.</w:t>
      </w:r>
    </w:p>
    <w:sectPr w:rsidR="009E6039" w:rsidRPr="00A511D4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F71E" w14:textId="77777777" w:rsidR="006E1521" w:rsidRDefault="006E1521" w:rsidP="008A1B0B">
      <w:pPr>
        <w:spacing w:after="0" w:line="240" w:lineRule="auto"/>
      </w:pPr>
      <w:r>
        <w:separator/>
      </w:r>
    </w:p>
  </w:endnote>
  <w:endnote w:type="continuationSeparator" w:id="0">
    <w:p w14:paraId="0FEE1CEC" w14:textId="77777777" w:rsidR="006E1521" w:rsidRDefault="006E1521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6C2C1C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6E81FD6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95DE4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57F9" w14:textId="77777777" w:rsidR="006E1521" w:rsidRDefault="006E1521" w:rsidP="008A1B0B">
      <w:pPr>
        <w:spacing w:after="0" w:line="240" w:lineRule="auto"/>
      </w:pPr>
      <w:r>
        <w:separator/>
      </w:r>
    </w:p>
  </w:footnote>
  <w:footnote w:type="continuationSeparator" w:id="0">
    <w:p w14:paraId="1309C429" w14:textId="77777777" w:rsidR="006E1521" w:rsidRDefault="006E1521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2CE22388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907"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0B9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0C78FEA7" w:rsidR="00557BF2" w:rsidRPr="00557BF2" w:rsidRDefault="002E20B9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 xml:space="preserve">Available 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>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9D43C9" w:rsidRPr="009D43C9">
        <w:rPr>
          <w:rStyle w:val="Hyperlink"/>
          <w:rFonts w:ascii="Century Gothic" w:hAnsi="Century Gothic"/>
          <w:b/>
          <w:bCs/>
          <w:sz w:val="18"/>
          <w:szCs w:val="18"/>
        </w:rPr>
        <w:t>rsc.li/3TS2dww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multilevel"/>
    <w:tmpl w:val="52F293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004976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50671E"/>
    <w:multiLevelType w:val="hybridMultilevel"/>
    <w:tmpl w:val="F210E2F2"/>
    <w:lvl w:ilvl="0" w:tplc="E2C2B43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51873"/>
    <w:multiLevelType w:val="hybridMultilevel"/>
    <w:tmpl w:val="2342E292"/>
    <w:lvl w:ilvl="0" w:tplc="FECA1B80">
      <w:start w:val="1"/>
      <w:numFmt w:val="decimal"/>
      <w:pStyle w:val="RSC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761F2D"/>
    <w:multiLevelType w:val="hybridMultilevel"/>
    <w:tmpl w:val="2C8690E8"/>
    <w:lvl w:ilvl="0" w:tplc="053AE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851804">
    <w:abstractNumId w:val="19"/>
  </w:num>
  <w:num w:numId="2" w16cid:durableId="1842348383">
    <w:abstractNumId w:val="11"/>
  </w:num>
  <w:num w:numId="3" w16cid:durableId="1627466909">
    <w:abstractNumId w:val="5"/>
  </w:num>
  <w:num w:numId="4" w16cid:durableId="379786307">
    <w:abstractNumId w:val="9"/>
  </w:num>
  <w:num w:numId="5" w16cid:durableId="2053185208">
    <w:abstractNumId w:val="16"/>
  </w:num>
  <w:num w:numId="6" w16cid:durableId="666128247">
    <w:abstractNumId w:val="18"/>
  </w:num>
  <w:num w:numId="7" w16cid:durableId="1384864215">
    <w:abstractNumId w:val="1"/>
  </w:num>
  <w:num w:numId="8" w16cid:durableId="280652253">
    <w:abstractNumId w:val="4"/>
  </w:num>
  <w:num w:numId="9" w16cid:durableId="216741033">
    <w:abstractNumId w:val="3"/>
  </w:num>
  <w:num w:numId="10" w16cid:durableId="1391153809">
    <w:abstractNumId w:val="2"/>
  </w:num>
  <w:num w:numId="11" w16cid:durableId="830414847">
    <w:abstractNumId w:val="12"/>
  </w:num>
  <w:num w:numId="12" w16cid:durableId="798837577">
    <w:abstractNumId w:val="2"/>
    <w:lvlOverride w:ilvl="0">
      <w:startOverride w:val="1"/>
    </w:lvlOverride>
  </w:num>
  <w:num w:numId="13" w16cid:durableId="1812281335">
    <w:abstractNumId w:val="15"/>
  </w:num>
  <w:num w:numId="14" w16cid:durableId="440151798">
    <w:abstractNumId w:val="13"/>
  </w:num>
  <w:num w:numId="15" w16cid:durableId="1486317727">
    <w:abstractNumId w:val="10"/>
  </w:num>
  <w:num w:numId="16" w16cid:durableId="612055950">
    <w:abstractNumId w:val="0"/>
  </w:num>
  <w:num w:numId="17" w16cid:durableId="790903805">
    <w:abstractNumId w:val="7"/>
  </w:num>
  <w:num w:numId="18" w16cid:durableId="705834138">
    <w:abstractNumId w:val="8"/>
  </w:num>
  <w:num w:numId="19" w16cid:durableId="681125502">
    <w:abstractNumId w:val="3"/>
    <w:lvlOverride w:ilvl="0">
      <w:startOverride w:val="1"/>
    </w:lvlOverride>
  </w:num>
  <w:num w:numId="20" w16cid:durableId="2133747464">
    <w:abstractNumId w:val="17"/>
  </w:num>
  <w:num w:numId="21" w16cid:durableId="1953587136">
    <w:abstractNumId w:val="6"/>
  </w:num>
  <w:num w:numId="22" w16cid:durableId="1204445780">
    <w:abstractNumId w:val="14"/>
  </w:num>
  <w:num w:numId="23" w16cid:durableId="155072272">
    <w:abstractNumId w:val="3"/>
    <w:lvlOverride w:ilvl="0">
      <w:startOverride w:val="1"/>
    </w:lvlOverride>
  </w:num>
  <w:num w:numId="24" w16cid:durableId="51507537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011F8"/>
    <w:rsid w:val="00010F98"/>
    <w:rsid w:val="000262ED"/>
    <w:rsid w:val="00041CDC"/>
    <w:rsid w:val="00046615"/>
    <w:rsid w:val="0005730B"/>
    <w:rsid w:val="000747DB"/>
    <w:rsid w:val="00081F25"/>
    <w:rsid w:val="000855E6"/>
    <w:rsid w:val="00087C7B"/>
    <w:rsid w:val="000A3A57"/>
    <w:rsid w:val="000A6C9A"/>
    <w:rsid w:val="000B0210"/>
    <w:rsid w:val="000B0FE6"/>
    <w:rsid w:val="000C4815"/>
    <w:rsid w:val="000E5D1F"/>
    <w:rsid w:val="000E6E48"/>
    <w:rsid w:val="000F748D"/>
    <w:rsid w:val="001155AC"/>
    <w:rsid w:val="00146FCD"/>
    <w:rsid w:val="00147637"/>
    <w:rsid w:val="00170732"/>
    <w:rsid w:val="00172575"/>
    <w:rsid w:val="00180C62"/>
    <w:rsid w:val="001A278F"/>
    <w:rsid w:val="001C5C05"/>
    <w:rsid w:val="001D1067"/>
    <w:rsid w:val="001D51C3"/>
    <w:rsid w:val="00220BB6"/>
    <w:rsid w:val="0022283A"/>
    <w:rsid w:val="002304A7"/>
    <w:rsid w:val="00231C1C"/>
    <w:rsid w:val="002549BE"/>
    <w:rsid w:val="00281132"/>
    <w:rsid w:val="00283889"/>
    <w:rsid w:val="002B1F1E"/>
    <w:rsid w:val="002C2223"/>
    <w:rsid w:val="002D34BA"/>
    <w:rsid w:val="002E20B9"/>
    <w:rsid w:val="002E47CA"/>
    <w:rsid w:val="002F1710"/>
    <w:rsid w:val="002F2A90"/>
    <w:rsid w:val="002F35A3"/>
    <w:rsid w:val="002F4185"/>
    <w:rsid w:val="002F6B19"/>
    <w:rsid w:val="003059AB"/>
    <w:rsid w:val="00306320"/>
    <w:rsid w:val="0031641B"/>
    <w:rsid w:val="00325B5D"/>
    <w:rsid w:val="00331851"/>
    <w:rsid w:val="00341D1C"/>
    <w:rsid w:val="00362CD9"/>
    <w:rsid w:val="003716B9"/>
    <w:rsid w:val="003717D4"/>
    <w:rsid w:val="00383A44"/>
    <w:rsid w:val="00384959"/>
    <w:rsid w:val="003C643A"/>
    <w:rsid w:val="003D0D6D"/>
    <w:rsid w:val="003D6657"/>
    <w:rsid w:val="003F3AA5"/>
    <w:rsid w:val="00444D02"/>
    <w:rsid w:val="0044650F"/>
    <w:rsid w:val="0046389A"/>
    <w:rsid w:val="004808C8"/>
    <w:rsid w:val="00485CEA"/>
    <w:rsid w:val="004926D9"/>
    <w:rsid w:val="0049582F"/>
    <w:rsid w:val="00495F39"/>
    <w:rsid w:val="004C260A"/>
    <w:rsid w:val="004D16B9"/>
    <w:rsid w:val="004D353E"/>
    <w:rsid w:val="004F1090"/>
    <w:rsid w:val="00512B6D"/>
    <w:rsid w:val="00516F80"/>
    <w:rsid w:val="0052289F"/>
    <w:rsid w:val="00524E2A"/>
    <w:rsid w:val="00526A08"/>
    <w:rsid w:val="00557BF2"/>
    <w:rsid w:val="0058364A"/>
    <w:rsid w:val="005B4AFE"/>
    <w:rsid w:val="005F286E"/>
    <w:rsid w:val="0060056D"/>
    <w:rsid w:val="00611B7E"/>
    <w:rsid w:val="0062236E"/>
    <w:rsid w:val="00661D28"/>
    <w:rsid w:val="00670A83"/>
    <w:rsid w:val="006820BE"/>
    <w:rsid w:val="00693624"/>
    <w:rsid w:val="006B78BD"/>
    <w:rsid w:val="006C2C1C"/>
    <w:rsid w:val="006C6DA9"/>
    <w:rsid w:val="006D2BD0"/>
    <w:rsid w:val="006D790E"/>
    <w:rsid w:val="006E13FB"/>
    <w:rsid w:val="006E1521"/>
    <w:rsid w:val="007042E5"/>
    <w:rsid w:val="00733F46"/>
    <w:rsid w:val="00743FF2"/>
    <w:rsid w:val="007457E0"/>
    <w:rsid w:val="00747FE6"/>
    <w:rsid w:val="00760137"/>
    <w:rsid w:val="0077600A"/>
    <w:rsid w:val="007A08F5"/>
    <w:rsid w:val="007B56F2"/>
    <w:rsid w:val="007B6D6D"/>
    <w:rsid w:val="00806957"/>
    <w:rsid w:val="0081721A"/>
    <w:rsid w:val="00820938"/>
    <w:rsid w:val="00830409"/>
    <w:rsid w:val="00835B9C"/>
    <w:rsid w:val="00864511"/>
    <w:rsid w:val="00877076"/>
    <w:rsid w:val="0089187A"/>
    <w:rsid w:val="00893F3D"/>
    <w:rsid w:val="0089441E"/>
    <w:rsid w:val="008A1B0B"/>
    <w:rsid w:val="008B34F9"/>
    <w:rsid w:val="008B54F1"/>
    <w:rsid w:val="008C3FDF"/>
    <w:rsid w:val="008D7A53"/>
    <w:rsid w:val="00905E09"/>
    <w:rsid w:val="0092631E"/>
    <w:rsid w:val="009272D0"/>
    <w:rsid w:val="009434C0"/>
    <w:rsid w:val="009600F8"/>
    <w:rsid w:val="00967288"/>
    <w:rsid w:val="00992EEF"/>
    <w:rsid w:val="009A09FA"/>
    <w:rsid w:val="009B4186"/>
    <w:rsid w:val="009C5AA1"/>
    <w:rsid w:val="009D43C9"/>
    <w:rsid w:val="009E6039"/>
    <w:rsid w:val="009F7C87"/>
    <w:rsid w:val="00A13442"/>
    <w:rsid w:val="00A145A8"/>
    <w:rsid w:val="00A30B63"/>
    <w:rsid w:val="00A33E60"/>
    <w:rsid w:val="00A36533"/>
    <w:rsid w:val="00A40786"/>
    <w:rsid w:val="00A511D4"/>
    <w:rsid w:val="00A5348B"/>
    <w:rsid w:val="00A571EB"/>
    <w:rsid w:val="00A5740C"/>
    <w:rsid w:val="00A629EB"/>
    <w:rsid w:val="00A67466"/>
    <w:rsid w:val="00A725C3"/>
    <w:rsid w:val="00A746DB"/>
    <w:rsid w:val="00A76F0C"/>
    <w:rsid w:val="00A97C4E"/>
    <w:rsid w:val="00AB239C"/>
    <w:rsid w:val="00AB5E87"/>
    <w:rsid w:val="00AC227B"/>
    <w:rsid w:val="00AF63CF"/>
    <w:rsid w:val="00B14484"/>
    <w:rsid w:val="00B172BF"/>
    <w:rsid w:val="00B226A7"/>
    <w:rsid w:val="00B30A6E"/>
    <w:rsid w:val="00B564CF"/>
    <w:rsid w:val="00B67A03"/>
    <w:rsid w:val="00B71E66"/>
    <w:rsid w:val="00B91D6E"/>
    <w:rsid w:val="00BA3729"/>
    <w:rsid w:val="00BA4DEC"/>
    <w:rsid w:val="00BD7850"/>
    <w:rsid w:val="00C1547D"/>
    <w:rsid w:val="00C1703F"/>
    <w:rsid w:val="00C21147"/>
    <w:rsid w:val="00C43346"/>
    <w:rsid w:val="00C615BF"/>
    <w:rsid w:val="00CC6686"/>
    <w:rsid w:val="00CD3159"/>
    <w:rsid w:val="00CD3907"/>
    <w:rsid w:val="00CD5E3C"/>
    <w:rsid w:val="00CE1F64"/>
    <w:rsid w:val="00CE2BBA"/>
    <w:rsid w:val="00CF6E3E"/>
    <w:rsid w:val="00D00AB5"/>
    <w:rsid w:val="00D17CC0"/>
    <w:rsid w:val="00D20CBA"/>
    <w:rsid w:val="00D22700"/>
    <w:rsid w:val="00D26AD9"/>
    <w:rsid w:val="00D371D1"/>
    <w:rsid w:val="00D45D99"/>
    <w:rsid w:val="00D53075"/>
    <w:rsid w:val="00D60D30"/>
    <w:rsid w:val="00D615AB"/>
    <w:rsid w:val="00D84783"/>
    <w:rsid w:val="00D97F8D"/>
    <w:rsid w:val="00DD432E"/>
    <w:rsid w:val="00DE6D59"/>
    <w:rsid w:val="00DF0B25"/>
    <w:rsid w:val="00DF42E8"/>
    <w:rsid w:val="00E24838"/>
    <w:rsid w:val="00E73FD2"/>
    <w:rsid w:val="00E85784"/>
    <w:rsid w:val="00E95DE4"/>
    <w:rsid w:val="00EB5D88"/>
    <w:rsid w:val="00EC7EFF"/>
    <w:rsid w:val="00ED216D"/>
    <w:rsid w:val="00F2234C"/>
    <w:rsid w:val="00F27F0A"/>
    <w:rsid w:val="00F319D3"/>
    <w:rsid w:val="00F51874"/>
    <w:rsid w:val="00F52969"/>
    <w:rsid w:val="00F80ECB"/>
    <w:rsid w:val="00FA47D9"/>
    <w:rsid w:val="00FB1B71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1C5C05"/>
    <w:pPr>
      <w:numPr>
        <w:numId w:val="21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b/>
      <w:color w:val="004976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20B9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E20B9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E20B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2E20B9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2E2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0B9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4E"/>
    <w:rPr>
      <w:rFonts w:ascii="Segoe UI" w:hAnsi="Segoe UI" w:cs="Segoe UI"/>
      <w:sz w:val="18"/>
      <w:szCs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33F4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26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EWpQh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TS2dww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6798-D01E-4F69-B386-C08EF419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4</Pages>
  <Words>995</Words>
  <Characters>5546</Characters>
  <Application>Microsoft Office Word</Application>
  <DocSecurity>0</DocSecurity>
  <Lines>308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Spot the entropy errors teacher notes</vt:lpstr>
    </vt:vector>
  </TitlesOfParts>
  <Manager/>
  <Company>Royal Society Of Chemistry</Company>
  <LinksUpToDate>false</LinksUpToDate>
  <CharactersWithSpaces>6316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entropy errors teacher notes</dc:title>
  <dc:subject/>
  <dc:creator>Royal Society Of Chemistry</dc:creator>
  <cp:keywords>entropy, enthalpy, Gibbs free energy, thermodynamics, standard conditions, endothermic reaction</cp:keywords>
  <dc:description>From How to teach entropy at post-16, Education in Chemistry, https://rsc.li/3EWpQhZ</dc:description>
  <cp:lastModifiedBy>Georgia Murphy</cp:lastModifiedBy>
  <cp:revision>57</cp:revision>
  <dcterms:created xsi:type="dcterms:W3CDTF">2022-11-08T11:28:00Z</dcterms:created>
  <dcterms:modified xsi:type="dcterms:W3CDTF">2022-12-01T14:49:00Z</dcterms:modified>
  <cp:category/>
</cp:coreProperties>
</file>