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8B0E" w14:textId="7454527A" w:rsidR="0020440E" w:rsidRPr="008429BA" w:rsidRDefault="008429BA" w:rsidP="008429BA">
      <w:pPr>
        <w:pStyle w:val="Heading3"/>
        <w:ind w:left="0"/>
        <w:rPr>
          <w:rFonts w:ascii="Bree Serif Sb" w:eastAsia="Bree Serif Sb" w:hAnsi="Bree Serif Sb" w:cs="Bree Serif Sb"/>
          <w:color w:val="303A45"/>
          <w:sz w:val="42"/>
          <w:szCs w:val="42"/>
        </w:rPr>
      </w:pPr>
      <w:r w:rsidRPr="008429BA">
        <w:rPr>
          <w:rFonts w:ascii="Bree Serif Sb" w:eastAsia="Bree Serif Sb" w:hAnsi="Bree Serif Sb" w:cs="Bree Serif Sb"/>
          <w:color w:val="303A45"/>
          <w:sz w:val="42"/>
          <w:szCs w:val="42"/>
        </w:rPr>
        <w:t>Qualitative tests for organic</w:t>
      </w:r>
      <w:r>
        <w:rPr>
          <w:rFonts w:ascii="Bree Serif Sb" w:eastAsia="Bree Serif Sb" w:hAnsi="Bree Serif Sb" w:cs="Bree Serif Sb"/>
          <w:color w:val="303A45"/>
          <w:sz w:val="42"/>
          <w:szCs w:val="42"/>
        </w:rPr>
        <w:t xml:space="preserve"> </w:t>
      </w:r>
      <w:r w:rsidRPr="008429BA">
        <w:rPr>
          <w:rFonts w:ascii="Bree Serif Sb" w:eastAsia="Bree Serif Sb" w:hAnsi="Bree Serif Sb" w:cs="Bree Serif Sb"/>
          <w:color w:val="303A45"/>
          <w:sz w:val="42"/>
          <w:szCs w:val="42"/>
        </w:rPr>
        <w:t>functional groups</w:t>
      </w:r>
    </w:p>
    <w:p w14:paraId="16C29332" w14:textId="14E41DC2" w:rsidR="00956BDE" w:rsidRDefault="008429BA" w:rsidP="00EE2889">
      <w:pPr>
        <w:pStyle w:val="Heading3"/>
        <w:spacing w:before="0"/>
        <w:ind w:left="0"/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 xml:space="preserve">Plan a sequence of tests </w:t>
      </w:r>
      <w:r w:rsidR="00A03465">
        <w:rPr>
          <w:rFonts w:ascii="Source Sans Pro" w:hAnsi="Source Sans Pro"/>
          <w:sz w:val="18"/>
          <w:szCs w:val="18"/>
        </w:rPr>
        <w:t xml:space="preserve">to identify a set of unlabelled compounds. </w:t>
      </w:r>
      <w:bookmarkStart w:id="0" w:name="_Hlk126050829"/>
      <w:r w:rsidR="00D66A0B">
        <w:rPr>
          <w:rFonts w:ascii="Source Sans Pro" w:hAnsi="Source Sans Pro"/>
          <w:sz w:val="18"/>
          <w:szCs w:val="18"/>
        </w:rPr>
        <w:t>Watch a</w:t>
      </w:r>
      <w:r w:rsidR="00A03465">
        <w:rPr>
          <w:rFonts w:ascii="Source Sans Pro" w:hAnsi="Source Sans Pro"/>
          <w:sz w:val="18"/>
          <w:szCs w:val="18"/>
        </w:rPr>
        <w:t xml:space="preserve"> video of the investigation</w:t>
      </w:r>
      <w:r w:rsidR="00C833F6">
        <w:rPr>
          <w:rFonts w:ascii="Source Sans Pro" w:hAnsi="Source Sans Pro"/>
          <w:sz w:val="18"/>
          <w:szCs w:val="18"/>
        </w:rPr>
        <w:t>, plus find technician notes and more resources,</w:t>
      </w:r>
      <w:r w:rsidR="00956BDE" w:rsidRPr="00956BDE">
        <w:rPr>
          <w:rFonts w:ascii="Source Sans Pro" w:hAnsi="Source Sans Pro"/>
          <w:sz w:val="18"/>
          <w:szCs w:val="18"/>
        </w:rPr>
        <w:t xml:space="preserve"> at</w:t>
      </w:r>
      <w:r w:rsidR="00D66A0B">
        <w:rPr>
          <w:rFonts w:ascii="Source Sans Pro" w:hAnsi="Source Sans Pro"/>
          <w:sz w:val="18"/>
          <w:szCs w:val="18"/>
        </w:rPr>
        <w:t xml:space="preserve"> </w:t>
      </w:r>
      <w:bookmarkEnd w:id="0"/>
      <w:r w:rsidR="009E6AD9">
        <w:fldChar w:fldCharType="begin"/>
      </w:r>
      <w:r w:rsidR="009E6AD9">
        <w:instrText>HYPERLINK "https://rsc.li/38KQFpE"</w:instrText>
      </w:r>
      <w:r w:rsidR="009E6AD9">
        <w:fldChar w:fldCharType="separate"/>
      </w:r>
      <w:r w:rsidR="00CA155A" w:rsidRPr="00CA155A">
        <w:rPr>
          <w:rStyle w:val="Hyperlink"/>
          <w:rFonts w:ascii="Source Sans Pro" w:hAnsi="Source Sans Pro"/>
          <w:sz w:val="18"/>
          <w:szCs w:val="18"/>
        </w:rPr>
        <w:t>rsc.li/38KQFpE</w:t>
      </w:r>
      <w:r w:rsidR="009E6AD9">
        <w:rPr>
          <w:rStyle w:val="Hyperlink"/>
          <w:rFonts w:ascii="Source Sans Pro" w:hAnsi="Source Sans Pro"/>
          <w:sz w:val="18"/>
          <w:szCs w:val="18"/>
        </w:rPr>
        <w:fldChar w:fldCharType="end"/>
      </w:r>
      <w:r w:rsidR="00CA155A" w:rsidRPr="00CA155A">
        <w:rPr>
          <w:rFonts w:ascii="Source Sans Pro" w:hAnsi="Source Sans Pro"/>
          <w:sz w:val="18"/>
          <w:szCs w:val="18"/>
        </w:rPr>
        <w:t xml:space="preserve"> </w:t>
      </w:r>
    </w:p>
    <w:p w14:paraId="64E2023F" w14:textId="77777777" w:rsidR="00C3491B" w:rsidRDefault="00C3491B" w:rsidP="00EE2889">
      <w:pPr>
        <w:pStyle w:val="Heading3"/>
        <w:spacing w:before="0"/>
        <w:ind w:left="0"/>
        <w:rPr>
          <w:rFonts w:ascii="Source Sans Pro" w:hAnsi="Source Sans Pro"/>
          <w:sz w:val="18"/>
          <w:szCs w:val="18"/>
        </w:rPr>
      </w:pPr>
    </w:p>
    <w:p w14:paraId="279CEBC4" w14:textId="4A0D8802" w:rsidR="00956BDE" w:rsidRPr="0042432A" w:rsidRDefault="00956BDE" w:rsidP="00010710">
      <w:pPr>
        <w:pStyle w:val="Heading2"/>
        <w:ind w:left="0"/>
      </w:pPr>
      <w:r w:rsidRPr="0042432A">
        <w:t>Equipment (per group)</w:t>
      </w:r>
    </w:p>
    <w:p w14:paraId="444A408C" w14:textId="1A055B93" w:rsidR="00602463" w:rsidRDefault="00956BDE" w:rsidP="00CA155A">
      <w:pPr>
        <w:pStyle w:val="BodyText"/>
        <w:numPr>
          <w:ilvl w:val="0"/>
          <w:numId w:val="15"/>
        </w:numPr>
      </w:pPr>
      <w:r>
        <w:t>2</w:t>
      </w:r>
      <w:r w:rsidR="00CA155A">
        <w:t>2 x test tubes and spares</w:t>
      </w:r>
    </w:p>
    <w:p w14:paraId="4BC2BAE3" w14:textId="77777777" w:rsidR="0056217F" w:rsidRDefault="0056217F" w:rsidP="0056217F">
      <w:pPr>
        <w:pStyle w:val="BodyText"/>
        <w:numPr>
          <w:ilvl w:val="0"/>
          <w:numId w:val="15"/>
        </w:numPr>
      </w:pPr>
      <w:r>
        <w:t>6 x bungs for test tubes (minimum)</w:t>
      </w:r>
    </w:p>
    <w:p w14:paraId="08886A8A" w14:textId="39155299" w:rsidR="0056217F" w:rsidRDefault="0056217F" w:rsidP="0056217F">
      <w:pPr>
        <w:pStyle w:val="BodyText"/>
        <w:numPr>
          <w:ilvl w:val="0"/>
          <w:numId w:val="15"/>
        </w:numPr>
      </w:pPr>
      <w:r>
        <w:t>1 x test tube rack (minimum)</w:t>
      </w:r>
    </w:p>
    <w:p w14:paraId="746BDBF7" w14:textId="01754A5D" w:rsidR="0056217F" w:rsidRDefault="0056217F" w:rsidP="0056217F">
      <w:pPr>
        <w:pStyle w:val="BodyText"/>
        <w:numPr>
          <w:ilvl w:val="0"/>
          <w:numId w:val="15"/>
        </w:numPr>
      </w:pPr>
      <w:r>
        <w:t>12 x dropper pipettes</w:t>
      </w:r>
    </w:p>
    <w:p w14:paraId="68E27688" w14:textId="58819D19" w:rsidR="0056217F" w:rsidRDefault="0056217F" w:rsidP="0056217F">
      <w:pPr>
        <w:pStyle w:val="BodyText"/>
        <w:numPr>
          <w:ilvl w:val="0"/>
          <w:numId w:val="15"/>
        </w:numPr>
      </w:pPr>
      <w:r>
        <w:t>2 x well plates or spotting tiles</w:t>
      </w:r>
    </w:p>
    <w:p w14:paraId="7F4698F6" w14:textId="38D71A3A" w:rsidR="0056217F" w:rsidRDefault="0056217F" w:rsidP="0056217F">
      <w:pPr>
        <w:pStyle w:val="BodyText"/>
        <w:numPr>
          <w:ilvl w:val="0"/>
          <w:numId w:val="15"/>
        </w:numPr>
      </w:pPr>
      <w:r>
        <w:t>2 x beakers, 400 cm</w:t>
      </w:r>
      <w:r w:rsidRPr="0056217F">
        <w:rPr>
          <w:vertAlign w:val="superscript"/>
        </w:rPr>
        <w:t>3</w:t>
      </w:r>
      <w:r>
        <w:t xml:space="preserve"> (for water baths)</w:t>
      </w:r>
    </w:p>
    <w:p w14:paraId="5A96D9B0" w14:textId="0CAD8E36" w:rsidR="00CA155A" w:rsidRDefault="0056217F" w:rsidP="0056217F">
      <w:pPr>
        <w:pStyle w:val="BodyText"/>
        <w:numPr>
          <w:ilvl w:val="0"/>
          <w:numId w:val="15"/>
        </w:numPr>
      </w:pPr>
      <w:r>
        <w:t>1 x kettle to boil water for water bath</w:t>
      </w:r>
    </w:p>
    <w:p w14:paraId="7935782B" w14:textId="77777777" w:rsidR="00C77A91" w:rsidRDefault="00C77A91" w:rsidP="00C77A91">
      <w:pPr>
        <w:pStyle w:val="BodyText"/>
        <w:ind w:left="720"/>
      </w:pPr>
    </w:p>
    <w:p w14:paraId="7E24C3F6" w14:textId="753CF5F0" w:rsidR="00547AFF" w:rsidRDefault="00547AFF" w:rsidP="00547AFF">
      <w:pPr>
        <w:pStyle w:val="BodyText"/>
        <w:numPr>
          <w:ilvl w:val="0"/>
          <w:numId w:val="15"/>
        </w:numPr>
      </w:pPr>
      <w:r>
        <w:t>Sample A</w:t>
      </w:r>
      <w:r w:rsidR="00C77A91">
        <w:t xml:space="preserve"> (DANGER: flammable, </w:t>
      </w:r>
      <w:r w:rsidR="0083033F">
        <w:t>harmful if swallowed</w:t>
      </w:r>
      <w:r w:rsidR="00C77A91">
        <w:t xml:space="preserve">, </w:t>
      </w:r>
      <w:r w:rsidR="0083033F">
        <w:t xml:space="preserve">irritant, </w:t>
      </w:r>
      <w:r w:rsidR="00C77A91">
        <w:t>toxic</w:t>
      </w:r>
      <w:r w:rsidR="00C77A91" w:rsidRPr="00C77A91">
        <w:t xml:space="preserve"> to the aquatic environment</w:t>
      </w:r>
      <w:r w:rsidR="00C77A91">
        <w:t>)</w:t>
      </w:r>
    </w:p>
    <w:p w14:paraId="637EBDDC" w14:textId="197DC3CE" w:rsidR="00547AFF" w:rsidRDefault="00547AFF" w:rsidP="00547AFF">
      <w:pPr>
        <w:pStyle w:val="BodyText"/>
        <w:numPr>
          <w:ilvl w:val="0"/>
          <w:numId w:val="15"/>
        </w:numPr>
      </w:pPr>
      <w:r>
        <w:t xml:space="preserve">Sample B </w:t>
      </w:r>
      <w:r w:rsidR="0083033F">
        <w:t>(</w:t>
      </w:r>
      <w:r w:rsidR="00C77A91">
        <w:t xml:space="preserve">DANGER: flammable, </w:t>
      </w:r>
      <w:r w:rsidR="0083033F">
        <w:t>harmful if swallowed, may cause damage to organs, irritant, corrosive)</w:t>
      </w:r>
    </w:p>
    <w:p w14:paraId="104686C1" w14:textId="4C3C8900" w:rsidR="00547AFF" w:rsidRDefault="00547AFF" w:rsidP="00547AFF">
      <w:pPr>
        <w:pStyle w:val="BodyText"/>
        <w:numPr>
          <w:ilvl w:val="0"/>
          <w:numId w:val="15"/>
        </w:numPr>
      </w:pPr>
      <w:r>
        <w:t xml:space="preserve">Sample C </w:t>
      </w:r>
      <w:r w:rsidR="0083033F">
        <w:t>(DANGER: flammable, irritant, health hazard)</w:t>
      </w:r>
    </w:p>
    <w:p w14:paraId="7CAC47D1" w14:textId="1B24CAFF" w:rsidR="00547AFF" w:rsidRDefault="00547AFF" w:rsidP="00547AFF">
      <w:pPr>
        <w:pStyle w:val="BodyText"/>
        <w:numPr>
          <w:ilvl w:val="0"/>
          <w:numId w:val="15"/>
        </w:numPr>
      </w:pPr>
      <w:r>
        <w:t xml:space="preserve">Sample D </w:t>
      </w:r>
      <w:r w:rsidR="0083033F">
        <w:t>(DANGER: flammable, irritant)</w:t>
      </w:r>
    </w:p>
    <w:p w14:paraId="19E119EE" w14:textId="3A64E54D" w:rsidR="00547AFF" w:rsidRDefault="00547AFF" w:rsidP="00547AFF">
      <w:pPr>
        <w:pStyle w:val="BodyText"/>
        <w:numPr>
          <w:ilvl w:val="0"/>
          <w:numId w:val="15"/>
        </w:numPr>
      </w:pPr>
      <w:r>
        <w:t xml:space="preserve">Sample E </w:t>
      </w:r>
      <w:r w:rsidR="0083033F">
        <w:t>(DANGER: flammable, irritant, health hazard, toxic</w:t>
      </w:r>
      <w:r w:rsidR="0083033F" w:rsidRPr="00C77A91">
        <w:t xml:space="preserve"> to the aquatic environment</w:t>
      </w:r>
      <w:r w:rsidR="0083033F">
        <w:t>)</w:t>
      </w:r>
    </w:p>
    <w:p w14:paraId="6BAC77E1" w14:textId="0B65AD69" w:rsidR="00547AFF" w:rsidRDefault="00C17E26" w:rsidP="00547AFF">
      <w:pPr>
        <w:pStyle w:val="BodyText"/>
        <w:numPr>
          <w:ilvl w:val="0"/>
          <w:numId w:val="15"/>
        </w:numPr>
      </w:pPr>
      <w:r>
        <w:t>S</w:t>
      </w:r>
      <w:r w:rsidR="00547AFF">
        <w:t xml:space="preserve">ample F </w:t>
      </w:r>
    </w:p>
    <w:p w14:paraId="068400F6" w14:textId="750C0A36" w:rsidR="00051065" w:rsidRDefault="00051065" w:rsidP="00051065">
      <w:pPr>
        <w:pStyle w:val="BodyText"/>
        <w:numPr>
          <w:ilvl w:val="0"/>
          <w:numId w:val="15"/>
        </w:numPr>
      </w:pPr>
      <w:r>
        <w:t>Potassium dichromate solution 0.1 mol dm</w:t>
      </w:r>
      <w:r w:rsidRPr="00650DC5">
        <w:rPr>
          <w:vertAlign w:val="superscript"/>
        </w:rPr>
        <w:t>-3</w:t>
      </w:r>
      <w:r>
        <w:t xml:space="preserve"> (DANGER: corrosive, </w:t>
      </w:r>
      <w:r w:rsidR="00F668BD">
        <w:t xml:space="preserve">harmful, </w:t>
      </w:r>
      <w:r>
        <w:t>irritant</w:t>
      </w:r>
      <w:r w:rsidR="00F668BD">
        <w:t>, health hazard</w:t>
      </w:r>
      <w:r>
        <w:t>)</w:t>
      </w:r>
    </w:p>
    <w:p w14:paraId="3414E0A1" w14:textId="2581FAEC" w:rsidR="00051065" w:rsidRPr="00051065" w:rsidRDefault="00051065" w:rsidP="00051065">
      <w:pPr>
        <w:pStyle w:val="BodyText"/>
        <w:numPr>
          <w:ilvl w:val="0"/>
          <w:numId w:val="15"/>
        </w:numPr>
      </w:pPr>
      <w:r>
        <w:t>Silver nitrate solution, 0.1 mol dm</w:t>
      </w:r>
      <w:r w:rsidRPr="00051065">
        <w:rPr>
          <w:vertAlign w:val="superscript"/>
        </w:rPr>
        <w:t>-3</w:t>
      </w:r>
      <w:r>
        <w:t xml:space="preserve"> (WARNING: irritant)</w:t>
      </w:r>
    </w:p>
    <w:p w14:paraId="104D4819" w14:textId="7F5AA742" w:rsidR="00547AFF" w:rsidRDefault="00C17E26" w:rsidP="00051065">
      <w:pPr>
        <w:pStyle w:val="BodyText"/>
        <w:numPr>
          <w:ilvl w:val="0"/>
          <w:numId w:val="15"/>
        </w:numPr>
      </w:pPr>
      <w:r>
        <w:t>So</w:t>
      </w:r>
      <w:r w:rsidR="00547AFF">
        <w:t>dium hydroxide solution, 0.4 mol dm</w:t>
      </w:r>
      <w:r w:rsidR="00547AFF" w:rsidRPr="00051065">
        <w:rPr>
          <w:vertAlign w:val="superscript"/>
        </w:rPr>
        <w:t>-3</w:t>
      </w:r>
      <w:r w:rsidR="0083033F" w:rsidRPr="00051065">
        <w:rPr>
          <w:vertAlign w:val="superscript"/>
        </w:rPr>
        <w:t xml:space="preserve"> </w:t>
      </w:r>
      <w:r w:rsidR="0083033F">
        <w:t>(WARNING: irritant)</w:t>
      </w:r>
    </w:p>
    <w:p w14:paraId="53CF85D0" w14:textId="081C24AA" w:rsidR="00051065" w:rsidRPr="00051065" w:rsidRDefault="00051065" w:rsidP="00051065">
      <w:pPr>
        <w:pStyle w:val="BodyText"/>
        <w:numPr>
          <w:ilvl w:val="0"/>
          <w:numId w:val="15"/>
        </w:numPr>
      </w:pPr>
      <w:r>
        <w:t>Ammonia solution 1.00 mol dm</w:t>
      </w:r>
      <w:r w:rsidRPr="00650DC5">
        <w:rPr>
          <w:vertAlign w:val="superscript"/>
        </w:rPr>
        <w:t>-3</w:t>
      </w:r>
      <w:r w:rsidR="00F668BD">
        <w:rPr>
          <w:vertAlign w:val="superscript"/>
        </w:rPr>
        <w:t xml:space="preserve"> </w:t>
      </w:r>
      <w:r w:rsidR="00F668BD">
        <w:t>(WARNING: irritant)</w:t>
      </w:r>
    </w:p>
    <w:p w14:paraId="4E23C579" w14:textId="69F0B9E4" w:rsidR="00051065" w:rsidRDefault="00051065" w:rsidP="00051065">
      <w:pPr>
        <w:pStyle w:val="BodyText"/>
        <w:numPr>
          <w:ilvl w:val="0"/>
          <w:numId w:val="15"/>
        </w:numPr>
      </w:pPr>
      <w:r>
        <w:t>Brady’s reagent (DANGER: flammable, corrosive)</w:t>
      </w:r>
    </w:p>
    <w:p w14:paraId="0BA82F1B" w14:textId="29AE1353" w:rsidR="00051065" w:rsidRPr="00615549" w:rsidRDefault="00051065" w:rsidP="00051065">
      <w:pPr>
        <w:pStyle w:val="BodyText"/>
        <w:numPr>
          <w:ilvl w:val="0"/>
          <w:numId w:val="15"/>
        </w:numPr>
      </w:pPr>
      <w:r>
        <w:t>Sodium or potassium hydrogen carbonate solution, 0.4 mol dm</w:t>
      </w:r>
      <w:r w:rsidRPr="00650DC5">
        <w:rPr>
          <w:vertAlign w:val="superscript"/>
        </w:rPr>
        <w:t>-3</w:t>
      </w:r>
    </w:p>
    <w:p w14:paraId="1628230F" w14:textId="715C500E" w:rsidR="00615549" w:rsidRPr="00615549" w:rsidRDefault="00615549" w:rsidP="00051065">
      <w:pPr>
        <w:pStyle w:val="BodyText"/>
        <w:numPr>
          <w:ilvl w:val="0"/>
          <w:numId w:val="15"/>
        </w:numPr>
      </w:pPr>
      <w:r w:rsidRPr="00615549">
        <w:t xml:space="preserve">Ethanol </w:t>
      </w:r>
      <w:r>
        <w:t>(DANGER: flammable, harmful if swallowed, may cause damage to organs)</w:t>
      </w:r>
    </w:p>
    <w:p w14:paraId="7FD3A7AB" w14:textId="791C9E62" w:rsidR="00547AFF" w:rsidRPr="00C3491B" w:rsidRDefault="00051065" w:rsidP="00C3491B">
      <w:pPr>
        <w:pStyle w:val="BodyText"/>
        <w:numPr>
          <w:ilvl w:val="0"/>
          <w:numId w:val="15"/>
        </w:numPr>
      </w:pPr>
      <w:r>
        <w:t>Bromine water, 0.2 mol dm</w:t>
      </w:r>
      <w:r w:rsidRPr="00650DC5">
        <w:rPr>
          <w:vertAlign w:val="superscript"/>
        </w:rPr>
        <w:t>-3</w:t>
      </w:r>
      <w:r>
        <w:rPr>
          <w:vertAlign w:val="superscript"/>
        </w:rPr>
        <w:t xml:space="preserve"> </w:t>
      </w:r>
      <w:r>
        <w:t>(DANGER: corrosive, irritant)</w:t>
      </w:r>
    </w:p>
    <w:p w14:paraId="7BEEEAAC" w14:textId="77777777" w:rsidR="00CA155A" w:rsidRDefault="00CA155A" w:rsidP="00CA155A">
      <w:pPr>
        <w:pStyle w:val="BodyText"/>
        <w:ind w:left="720"/>
      </w:pPr>
    </w:p>
    <w:p w14:paraId="6AAF4046" w14:textId="3441FD03" w:rsidR="00956BDE" w:rsidRDefault="00956BDE" w:rsidP="00956BDE">
      <w:pPr>
        <w:pStyle w:val="BodyText"/>
        <w:numPr>
          <w:ilvl w:val="0"/>
          <w:numId w:val="15"/>
        </w:numPr>
      </w:pPr>
      <w:r>
        <w:t xml:space="preserve">Safety equipment: safety </w:t>
      </w:r>
      <w:r w:rsidR="009E6AD9">
        <w:t>glasses</w:t>
      </w:r>
    </w:p>
    <w:p w14:paraId="697C19EF" w14:textId="58FBC641" w:rsidR="00956BDE" w:rsidRDefault="00956BDE" w:rsidP="00956BDE">
      <w:pPr>
        <w:pStyle w:val="BodyText"/>
      </w:pPr>
    </w:p>
    <w:p w14:paraId="4DF1A30C" w14:textId="25FDA3EE" w:rsidR="00956BDE" w:rsidRDefault="00956BDE" w:rsidP="00956BDE">
      <w:pPr>
        <w:pStyle w:val="Heading2"/>
        <w:ind w:left="0"/>
      </w:pPr>
      <w:r w:rsidRPr="003314E7">
        <w:t>Safety</w:t>
      </w:r>
    </w:p>
    <w:p w14:paraId="2584B2B4" w14:textId="6205D561" w:rsidR="00956BDE" w:rsidRDefault="00956BDE" w:rsidP="00956BDE">
      <w:pPr>
        <w:pStyle w:val="BodyText"/>
      </w:pPr>
      <w:r>
        <w:t>Wear eye protection throughout.</w:t>
      </w:r>
    </w:p>
    <w:p w14:paraId="14D7D1A4" w14:textId="36924D88" w:rsidR="00817451" w:rsidRDefault="00817451" w:rsidP="00956BDE">
      <w:pPr>
        <w:pStyle w:val="BodyText"/>
      </w:pPr>
    </w:p>
    <w:p w14:paraId="0B0FA099" w14:textId="344F3175" w:rsidR="00817451" w:rsidRDefault="00817451" w:rsidP="00817451">
      <w:pPr>
        <w:pStyle w:val="BodyText"/>
      </w:pPr>
      <w:r>
        <w:t xml:space="preserve">Avoid skin contact and wear chemical resistant gloves if </w:t>
      </w:r>
      <w:r w:rsidR="00700129">
        <w:t xml:space="preserve">you have any open </w:t>
      </w:r>
      <w:r>
        <w:t>wounds or skin conditions.</w:t>
      </w:r>
    </w:p>
    <w:p w14:paraId="5F110219" w14:textId="77777777" w:rsidR="00817451" w:rsidRDefault="00817451" w:rsidP="00817451">
      <w:pPr>
        <w:pStyle w:val="BodyText"/>
      </w:pPr>
    </w:p>
    <w:p w14:paraId="7190CEEB" w14:textId="1211CEB2" w:rsidR="00817451" w:rsidRDefault="00817451" w:rsidP="00817451">
      <w:pPr>
        <w:pStyle w:val="BodyText"/>
      </w:pPr>
      <w:r>
        <w:t>Avoid breathing chemicals, keep bottles closed and bungs on test tubes as much as possible. Dispose of</w:t>
      </w:r>
    </w:p>
    <w:p w14:paraId="5B5EF632" w14:textId="2A8A5DCA" w:rsidR="00817451" w:rsidRDefault="00817451" w:rsidP="00817451">
      <w:pPr>
        <w:pStyle w:val="BodyText"/>
      </w:pPr>
      <w:r>
        <w:t>the reaction products after each step if possible.</w:t>
      </w:r>
    </w:p>
    <w:p w14:paraId="193CC6A8" w14:textId="77777777" w:rsidR="00817451" w:rsidRDefault="00817451" w:rsidP="00817451">
      <w:pPr>
        <w:pStyle w:val="BodyText"/>
      </w:pPr>
    </w:p>
    <w:p w14:paraId="25B522CA" w14:textId="6517BA7F" w:rsidR="00817451" w:rsidRDefault="00817451" w:rsidP="00817451">
      <w:pPr>
        <w:pStyle w:val="BodyText"/>
      </w:pPr>
      <w:r>
        <w:t>Silver nitrate solution stains clothing and surfaces.</w:t>
      </w:r>
    </w:p>
    <w:p w14:paraId="22F6F48F" w14:textId="7710C8F2" w:rsidR="00817451" w:rsidRDefault="00817451" w:rsidP="00956BDE">
      <w:pPr>
        <w:pStyle w:val="BodyText"/>
      </w:pPr>
    </w:p>
    <w:p w14:paraId="129EA8D4" w14:textId="38BC80B9" w:rsidR="00956BDE" w:rsidRDefault="00956BDE" w:rsidP="00636F79">
      <w:pPr>
        <w:pStyle w:val="Heading2"/>
        <w:ind w:left="0"/>
      </w:pPr>
      <w:r w:rsidRPr="003314E7">
        <w:t>Method</w:t>
      </w:r>
    </w:p>
    <w:p w14:paraId="5C9F0B2B" w14:textId="61A1735F" w:rsidR="00817451" w:rsidRPr="00817451" w:rsidRDefault="005C529A" w:rsidP="00636F79">
      <w:pPr>
        <w:pStyle w:val="Heading3"/>
        <w:spacing w:before="0"/>
        <w:ind w:left="0"/>
        <w:rPr>
          <w:rFonts w:ascii="Source Sans Pro" w:hAnsi="Source Sans Pro"/>
          <w:sz w:val="18"/>
          <w:szCs w:val="18"/>
        </w:rPr>
      </w:pPr>
      <w:r w:rsidRPr="00817451">
        <w:rPr>
          <w:rFonts w:ascii="Source Sans Pro" w:hAnsi="Source Sans Pro"/>
          <w:sz w:val="18"/>
          <w:szCs w:val="18"/>
        </w:rPr>
        <w:t>Plan the order to do the tests</w:t>
      </w:r>
      <w:r w:rsidR="00817451">
        <w:rPr>
          <w:rFonts w:ascii="Source Sans Pro" w:hAnsi="Source Sans Pro"/>
          <w:sz w:val="18"/>
          <w:szCs w:val="18"/>
        </w:rPr>
        <w:t xml:space="preserve"> listed</w:t>
      </w:r>
      <w:r w:rsidR="001F25FC" w:rsidRPr="00817451">
        <w:rPr>
          <w:rFonts w:ascii="Source Sans Pro" w:hAnsi="Source Sans Pro"/>
          <w:sz w:val="18"/>
          <w:szCs w:val="18"/>
        </w:rPr>
        <w:t>. S</w:t>
      </w:r>
      <w:r w:rsidRPr="00817451">
        <w:rPr>
          <w:rFonts w:ascii="Source Sans Pro" w:hAnsi="Source Sans Pro"/>
          <w:sz w:val="18"/>
          <w:szCs w:val="18"/>
        </w:rPr>
        <w:t>tart with testing the least hazardous reagents.</w:t>
      </w:r>
      <w:r w:rsidR="00817451">
        <w:rPr>
          <w:rFonts w:ascii="Source Sans Pro" w:hAnsi="Source Sans Pro"/>
          <w:sz w:val="18"/>
          <w:szCs w:val="18"/>
        </w:rPr>
        <w:t xml:space="preserve"> </w:t>
      </w:r>
    </w:p>
    <w:p w14:paraId="405643EB" w14:textId="0C5A00CD" w:rsidR="00817451" w:rsidRPr="00817451" w:rsidRDefault="00817451" w:rsidP="00817451">
      <w:pPr>
        <w:pStyle w:val="Heading3"/>
        <w:ind w:left="0"/>
        <w:rPr>
          <w:b/>
          <w:bCs/>
        </w:rPr>
      </w:pPr>
      <w:r w:rsidRPr="00817451">
        <w:rPr>
          <w:b/>
          <w:bCs/>
        </w:rPr>
        <w:t>Test for alcohols</w:t>
      </w:r>
    </w:p>
    <w:p w14:paraId="487862F7" w14:textId="105328F2" w:rsidR="00817451" w:rsidRPr="00122C74" w:rsidRDefault="00817451" w:rsidP="00817451">
      <w:pPr>
        <w:pStyle w:val="Heading3"/>
        <w:numPr>
          <w:ilvl w:val="0"/>
          <w:numId w:val="30"/>
        </w:numPr>
        <w:rPr>
          <w:rFonts w:ascii="Source Sans Pro" w:hAnsi="Source Sans Pro"/>
          <w:sz w:val="18"/>
          <w:szCs w:val="18"/>
        </w:rPr>
      </w:pPr>
      <w:r w:rsidRPr="00122C74">
        <w:rPr>
          <w:rFonts w:ascii="Source Sans Pro" w:hAnsi="Source Sans Pro"/>
          <w:sz w:val="18"/>
          <w:szCs w:val="18"/>
        </w:rPr>
        <w:t>Add 3–4 drops of acidified potassium dichromate to a well in a spotting tile.</w:t>
      </w:r>
      <w:r w:rsidR="00051065">
        <w:rPr>
          <w:rFonts w:ascii="Source Sans Pro" w:hAnsi="Source Sans Pro"/>
          <w:sz w:val="18"/>
          <w:szCs w:val="18"/>
        </w:rPr>
        <w:t xml:space="preserve"> Take care to avoid skin contact and wipe any spills immediately with a damp cloth/paper towel. </w:t>
      </w:r>
    </w:p>
    <w:p w14:paraId="4D797A57" w14:textId="77777777" w:rsidR="00817451" w:rsidRPr="00122C74" w:rsidRDefault="00817451" w:rsidP="00817451">
      <w:pPr>
        <w:pStyle w:val="Heading3"/>
        <w:numPr>
          <w:ilvl w:val="0"/>
          <w:numId w:val="30"/>
        </w:numPr>
        <w:rPr>
          <w:rFonts w:ascii="Source Sans Pro" w:hAnsi="Source Sans Pro"/>
          <w:sz w:val="18"/>
          <w:szCs w:val="18"/>
        </w:rPr>
      </w:pPr>
      <w:r w:rsidRPr="00122C74">
        <w:rPr>
          <w:rFonts w:ascii="Source Sans Pro" w:hAnsi="Source Sans Pro"/>
          <w:sz w:val="18"/>
          <w:szCs w:val="18"/>
        </w:rPr>
        <w:t xml:space="preserve">Add </w:t>
      </w:r>
      <w:r>
        <w:rPr>
          <w:rFonts w:ascii="Source Sans Pro" w:hAnsi="Source Sans Pro"/>
          <w:sz w:val="18"/>
          <w:szCs w:val="18"/>
        </w:rPr>
        <w:t xml:space="preserve">a </w:t>
      </w:r>
      <w:r w:rsidRPr="00122C74">
        <w:rPr>
          <w:rFonts w:ascii="Source Sans Pro" w:hAnsi="Source Sans Pro"/>
          <w:sz w:val="18"/>
          <w:szCs w:val="18"/>
        </w:rPr>
        <w:t>drop of the sample to the same well.</w:t>
      </w:r>
    </w:p>
    <w:p w14:paraId="485748ED" w14:textId="77777777" w:rsidR="00817451" w:rsidRDefault="00817451" w:rsidP="00817451">
      <w:pPr>
        <w:pStyle w:val="Heading3"/>
        <w:numPr>
          <w:ilvl w:val="0"/>
          <w:numId w:val="30"/>
        </w:numPr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>Repeat steps 1 and 2 for the remaining samples.</w:t>
      </w:r>
    </w:p>
    <w:p w14:paraId="57958676" w14:textId="77777777" w:rsidR="00817451" w:rsidRPr="00122C74" w:rsidRDefault="00817451" w:rsidP="00817451">
      <w:pPr>
        <w:pStyle w:val="Heading3"/>
        <w:numPr>
          <w:ilvl w:val="0"/>
          <w:numId w:val="30"/>
        </w:numPr>
        <w:rPr>
          <w:rFonts w:ascii="Source Sans Pro" w:hAnsi="Source Sans Pro"/>
          <w:sz w:val="18"/>
          <w:szCs w:val="18"/>
        </w:rPr>
      </w:pPr>
      <w:r w:rsidRPr="00122C74">
        <w:rPr>
          <w:rFonts w:ascii="Source Sans Pro" w:hAnsi="Source Sans Pro"/>
          <w:sz w:val="18"/>
          <w:szCs w:val="18"/>
        </w:rPr>
        <w:lastRenderedPageBreak/>
        <w:t>Observe</w:t>
      </w:r>
      <w:r>
        <w:rPr>
          <w:rFonts w:ascii="Source Sans Pro" w:hAnsi="Source Sans Pro"/>
          <w:sz w:val="18"/>
          <w:szCs w:val="18"/>
        </w:rPr>
        <w:t xml:space="preserve"> and record</w:t>
      </w:r>
      <w:r w:rsidRPr="00122C74">
        <w:rPr>
          <w:rFonts w:ascii="Source Sans Pro" w:hAnsi="Source Sans Pro"/>
          <w:sz w:val="18"/>
          <w:szCs w:val="18"/>
        </w:rPr>
        <w:t xml:space="preserve"> any colour changes.</w:t>
      </w:r>
    </w:p>
    <w:p w14:paraId="1E5438F5" w14:textId="089AF18F" w:rsidR="00817451" w:rsidRDefault="00817451" w:rsidP="00817451">
      <w:pPr>
        <w:pStyle w:val="Heading3"/>
        <w:numPr>
          <w:ilvl w:val="0"/>
          <w:numId w:val="30"/>
        </w:numPr>
        <w:rPr>
          <w:rFonts w:ascii="Source Sans Pro" w:hAnsi="Source Sans Pro"/>
          <w:sz w:val="18"/>
          <w:szCs w:val="18"/>
        </w:rPr>
      </w:pPr>
      <w:r w:rsidRPr="00122C74">
        <w:rPr>
          <w:rFonts w:ascii="Source Sans Pro" w:hAnsi="Source Sans Pro"/>
          <w:sz w:val="18"/>
          <w:szCs w:val="18"/>
        </w:rPr>
        <w:t xml:space="preserve">If only one sample gives a </w:t>
      </w:r>
      <w:r>
        <w:rPr>
          <w:rFonts w:ascii="Source Sans Pro" w:hAnsi="Source Sans Pro"/>
          <w:sz w:val="18"/>
          <w:szCs w:val="18"/>
        </w:rPr>
        <w:t>colour change from orange to green</w:t>
      </w:r>
      <w:r w:rsidRPr="00122C74">
        <w:rPr>
          <w:rFonts w:ascii="Source Sans Pro" w:hAnsi="Source Sans Pro"/>
          <w:sz w:val="18"/>
          <w:szCs w:val="18"/>
        </w:rPr>
        <w:t xml:space="preserve">, remove this from further testing. </w:t>
      </w:r>
    </w:p>
    <w:p w14:paraId="04EAB08A" w14:textId="24DAD3EB" w:rsidR="00817451" w:rsidRDefault="00817451" w:rsidP="00817451">
      <w:pPr>
        <w:pStyle w:val="Heading3"/>
        <w:ind w:left="720"/>
        <w:rPr>
          <w:rFonts w:ascii="Source Sans Pro" w:hAnsi="Source Sans Pro"/>
          <w:sz w:val="18"/>
          <w:szCs w:val="18"/>
        </w:rPr>
      </w:pPr>
    </w:p>
    <w:p w14:paraId="4E7C0A99" w14:textId="77777777" w:rsidR="00817451" w:rsidRPr="00817451" w:rsidRDefault="00817451" w:rsidP="00817451">
      <w:pPr>
        <w:pStyle w:val="Heading3"/>
        <w:ind w:left="0"/>
        <w:rPr>
          <w:b/>
          <w:bCs/>
        </w:rPr>
      </w:pPr>
      <w:r w:rsidRPr="00817451">
        <w:rPr>
          <w:b/>
          <w:bCs/>
        </w:rPr>
        <w:t>Test for aldehydes</w:t>
      </w:r>
    </w:p>
    <w:p w14:paraId="07AF65D4" w14:textId="140B87F5" w:rsidR="00817451" w:rsidRPr="00700129" w:rsidRDefault="00700129" w:rsidP="00C833F6">
      <w:pPr>
        <w:pStyle w:val="BodyText"/>
        <w:numPr>
          <w:ilvl w:val="0"/>
          <w:numId w:val="32"/>
        </w:numPr>
        <w:spacing w:before="184"/>
        <w:ind w:left="714" w:hanging="357"/>
      </w:pPr>
      <w:r w:rsidRPr="00164F1C">
        <w:t>Add 2.5 cm</w:t>
      </w:r>
      <w:r w:rsidRPr="00164F1C">
        <w:rPr>
          <w:vertAlign w:val="superscript"/>
        </w:rPr>
        <w:t>3</w:t>
      </w:r>
      <w:r w:rsidRPr="00164F1C">
        <w:t xml:space="preserve"> </w:t>
      </w:r>
      <w:r>
        <w:t xml:space="preserve">of </w:t>
      </w:r>
      <w:r w:rsidRPr="00164F1C">
        <w:t xml:space="preserve">silver nitrate solution to a </w:t>
      </w:r>
      <w:r>
        <w:t>clean, dry</w:t>
      </w:r>
      <w:r w:rsidRPr="00164F1C">
        <w:t xml:space="preserve"> test tube.</w:t>
      </w:r>
      <w:r>
        <w:t xml:space="preserve"> Take care to avoid spilling silver nitrate solution as it stains clothing and surfaces.</w:t>
      </w:r>
    </w:p>
    <w:p w14:paraId="6EE22C1C" w14:textId="77777777" w:rsidR="00817451" w:rsidRDefault="00817451" w:rsidP="00817451">
      <w:pPr>
        <w:pStyle w:val="Heading3"/>
        <w:numPr>
          <w:ilvl w:val="0"/>
          <w:numId w:val="32"/>
        </w:numPr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 xml:space="preserve">Add 1 drop of sodium hydroxide to the test tube. </w:t>
      </w:r>
    </w:p>
    <w:p w14:paraId="75C333EA" w14:textId="77777777" w:rsidR="00817451" w:rsidRDefault="00817451" w:rsidP="00817451">
      <w:pPr>
        <w:pStyle w:val="Heading3"/>
        <w:numPr>
          <w:ilvl w:val="0"/>
          <w:numId w:val="32"/>
        </w:numPr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 xml:space="preserve">Add ammonia dropwise with agitation until the precipitate just dissolves. This is Tollens’ reagent. </w:t>
      </w:r>
    </w:p>
    <w:p w14:paraId="5CABA10D" w14:textId="77777777" w:rsidR="00817451" w:rsidRDefault="00817451" w:rsidP="00817451">
      <w:pPr>
        <w:pStyle w:val="Heading3"/>
        <w:numPr>
          <w:ilvl w:val="0"/>
          <w:numId w:val="32"/>
        </w:numPr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>Heat the Tollens’ reagent in a water bath to</w:t>
      </w:r>
      <w:r w:rsidRPr="00164F1C">
        <w:rPr>
          <w:rFonts w:ascii="Source Sans Pro" w:hAnsi="Source Sans Pro"/>
          <w:sz w:val="18"/>
          <w:szCs w:val="18"/>
        </w:rPr>
        <w:t xml:space="preserve"> 60–70°C</w:t>
      </w:r>
      <w:r>
        <w:rPr>
          <w:rFonts w:ascii="Source Sans Pro" w:hAnsi="Source Sans Pro"/>
          <w:sz w:val="18"/>
          <w:szCs w:val="18"/>
        </w:rPr>
        <w:t>.</w:t>
      </w:r>
    </w:p>
    <w:p w14:paraId="3F4E521B" w14:textId="77777777" w:rsidR="00817451" w:rsidRDefault="00817451" w:rsidP="00817451">
      <w:pPr>
        <w:pStyle w:val="Heading3"/>
        <w:numPr>
          <w:ilvl w:val="0"/>
          <w:numId w:val="32"/>
        </w:numPr>
        <w:rPr>
          <w:rFonts w:ascii="Source Sans Pro" w:hAnsi="Source Sans Pro"/>
          <w:sz w:val="18"/>
          <w:szCs w:val="18"/>
        </w:rPr>
      </w:pPr>
      <w:r w:rsidRPr="00164F1C">
        <w:rPr>
          <w:rFonts w:ascii="Source Sans Pro" w:hAnsi="Source Sans Pro"/>
          <w:sz w:val="18"/>
          <w:szCs w:val="18"/>
        </w:rPr>
        <w:t>Add 2 cm</w:t>
      </w:r>
      <w:r w:rsidRPr="00164F1C">
        <w:rPr>
          <w:rFonts w:ascii="Source Sans Pro" w:hAnsi="Source Sans Pro"/>
          <w:sz w:val="18"/>
          <w:szCs w:val="18"/>
          <w:vertAlign w:val="superscript"/>
        </w:rPr>
        <w:t>3</w:t>
      </w:r>
      <w:r w:rsidRPr="00164F1C">
        <w:rPr>
          <w:rFonts w:ascii="Source Sans Pro" w:hAnsi="Source Sans Pro"/>
          <w:sz w:val="18"/>
          <w:szCs w:val="18"/>
        </w:rPr>
        <w:t xml:space="preserve"> </w:t>
      </w:r>
      <w:r>
        <w:rPr>
          <w:rFonts w:ascii="Source Sans Pro" w:hAnsi="Source Sans Pro"/>
          <w:sz w:val="18"/>
          <w:szCs w:val="18"/>
        </w:rPr>
        <w:t>of the sample identified as an aldehyde to the test tube and give it a little shake.</w:t>
      </w:r>
    </w:p>
    <w:p w14:paraId="3AB09C3E" w14:textId="77777777" w:rsidR="00817451" w:rsidRDefault="00817451" w:rsidP="00817451">
      <w:pPr>
        <w:pStyle w:val="Heading3"/>
        <w:numPr>
          <w:ilvl w:val="0"/>
          <w:numId w:val="32"/>
        </w:numPr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 xml:space="preserve">Leave the test tube in the water bath for around 15 minutes. </w:t>
      </w:r>
    </w:p>
    <w:p w14:paraId="411CCAC0" w14:textId="77777777" w:rsidR="00615549" w:rsidRDefault="00615549" w:rsidP="00817451">
      <w:pPr>
        <w:pStyle w:val="Heading3"/>
        <w:numPr>
          <w:ilvl w:val="0"/>
          <w:numId w:val="32"/>
        </w:numPr>
        <w:rPr>
          <w:rFonts w:ascii="Source Sans Pro" w:hAnsi="Source Sans Pro"/>
          <w:sz w:val="18"/>
          <w:szCs w:val="18"/>
        </w:rPr>
      </w:pPr>
      <w:r w:rsidRPr="00615549">
        <w:rPr>
          <w:rFonts w:ascii="Source Sans Pro" w:hAnsi="Source Sans Pro"/>
          <w:sz w:val="18"/>
          <w:szCs w:val="18"/>
        </w:rPr>
        <w:t xml:space="preserve">A silver mirror will from in the presence of an aldehyde. </w:t>
      </w:r>
    </w:p>
    <w:p w14:paraId="15D8E288" w14:textId="0BCFE1F9" w:rsidR="00817451" w:rsidRPr="00164F1C" w:rsidRDefault="00817451" w:rsidP="00817451">
      <w:pPr>
        <w:pStyle w:val="Heading3"/>
        <w:numPr>
          <w:ilvl w:val="0"/>
          <w:numId w:val="32"/>
        </w:numPr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 xml:space="preserve">Dispose of the </w:t>
      </w:r>
      <w:r w:rsidR="00615549">
        <w:rPr>
          <w:rFonts w:ascii="Source Sans Pro" w:hAnsi="Source Sans Pro"/>
          <w:sz w:val="18"/>
          <w:szCs w:val="18"/>
        </w:rPr>
        <w:t>reaction mixture</w:t>
      </w:r>
      <w:r>
        <w:rPr>
          <w:rFonts w:ascii="Source Sans Pro" w:hAnsi="Source Sans Pro"/>
          <w:sz w:val="18"/>
          <w:szCs w:val="18"/>
        </w:rPr>
        <w:t xml:space="preserve"> immediately down a foul</w:t>
      </w:r>
      <w:r w:rsidR="002B06FE">
        <w:rPr>
          <w:rFonts w:ascii="Source Sans Pro" w:hAnsi="Source Sans Pro"/>
          <w:sz w:val="18"/>
          <w:szCs w:val="18"/>
        </w:rPr>
        <w:t>-</w:t>
      </w:r>
      <w:r>
        <w:rPr>
          <w:rFonts w:ascii="Source Sans Pro" w:hAnsi="Source Sans Pro"/>
          <w:sz w:val="18"/>
          <w:szCs w:val="18"/>
        </w:rPr>
        <w:t xml:space="preserve">water drain. </w:t>
      </w:r>
    </w:p>
    <w:p w14:paraId="6C68EB80" w14:textId="77777777" w:rsidR="00817451" w:rsidRPr="00122C74" w:rsidRDefault="00817451" w:rsidP="00817451">
      <w:pPr>
        <w:pStyle w:val="Heading3"/>
        <w:ind w:left="720"/>
        <w:rPr>
          <w:rFonts w:ascii="Source Sans Pro" w:hAnsi="Source Sans Pro"/>
          <w:sz w:val="18"/>
          <w:szCs w:val="18"/>
        </w:rPr>
      </w:pPr>
    </w:p>
    <w:p w14:paraId="12FA1182" w14:textId="0400E8FE" w:rsidR="00817451" w:rsidRPr="00817451" w:rsidRDefault="00817451" w:rsidP="00C833F6">
      <w:pPr>
        <w:pStyle w:val="Heading3"/>
        <w:ind w:left="0"/>
        <w:rPr>
          <w:b/>
          <w:bCs/>
        </w:rPr>
      </w:pPr>
      <w:r w:rsidRPr="00817451">
        <w:rPr>
          <w:b/>
          <w:bCs/>
        </w:rPr>
        <w:t>Test for carbonyl groups</w:t>
      </w:r>
      <w:r w:rsidRPr="00817451">
        <w:rPr>
          <w:b/>
          <w:bCs/>
        </w:rPr>
        <w:tab/>
      </w:r>
    </w:p>
    <w:p w14:paraId="1E7E6512" w14:textId="7CAE31F8" w:rsidR="00817451" w:rsidRDefault="00817451" w:rsidP="00C833F6">
      <w:pPr>
        <w:pStyle w:val="Heading3"/>
        <w:numPr>
          <w:ilvl w:val="0"/>
          <w:numId w:val="31"/>
        </w:numPr>
        <w:ind w:left="714" w:hanging="357"/>
        <w:rPr>
          <w:rFonts w:ascii="Source Sans Pro" w:hAnsi="Source Sans Pro"/>
          <w:sz w:val="18"/>
          <w:szCs w:val="18"/>
        </w:rPr>
      </w:pPr>
      <w:r w:rsidRPr="00122C74">
        <w:rPr>
          <w:rFonts w:ascii="Source Sans Pro" w:hAnsi="Source Sans Pro"/>
          <w:sz w:val="18"/>
          <w:szCs w:val="18"/>
        </w:rPr>
        <w:t>Add</w:t>
      </w:r>
      <w:r>
        <w:rPr>
          <w:rFonts w:ascii="Source Sans Pro" w:hAnsi="Source Sans Pro"/>
          <w:sz w:val="18"/>
          <w:szCs w:val="18"/>
        </w:rPr>
        <w:t xml:space="preserve"> </w:t>
      </w:r>
      <w:r w:rsidRPr="00122C74">
        <w:rPr>
          <w:rFonts w:ascii="Source Sans Pro" w:hAnsi="Source Sans Pro"/>
          <w:sz w:val="18"/>
          <w:szCs w:val="18"/>
        </w:rPr>
        <w:t>3–4 drops of</w:t>
      </w:r>
      <w:r>
        <w:rPr>
          <w:rFonts w:ascii="Source Sans Pro" w:hAnsi="Source Sans Pro"/>
          <w:sz w:val="18"/>
          <w:szCs w:val="18"/>
        </w:rPr>
        <w:t xml:space="preserve"> Brady’s reagent </w:t>
      </w:r>
      <w:r w:rsidRPr="00122C74">
        <w:rPr>
          <w:rFonts w:ascii="Source Sans Pro" w:hAnsi="Source Sans Pro"/>
          <w:sz w:val="18"/>
          <w:szCs w:val="18"/>
        </w:rPr>
        <w:t>to a well in a spotting tile.</w:t>
      </w:r>
      <w:r w:rsidR="00F668BD">
        <w:rPr>
          <w:rFonts w:ascii="Source Sans Pro" w:hAnsi="Source Sans Pro"/>
          <w:sz w:val="18"/>
          <w:szCs w:val="18"/>
        </w:rPr>
        <w:t xml:space="preserve"> Take care to avoid skin contact. </w:t>
      </w:r>
    </w:p>
    <w:p w14:paraId="71F829E5" w14:textId="77777777" w:rsidR="00817451" w:rsidRDefault="00817451" w:rsidP="00817451">
      <w:pPr>
        <w:pStyle w:val="Heading3"/>
        <w:numPr>
          <w:ilvl w:val="0"/>
          <w:numId w:val="31"/>
        </w:numPr>
        <w:rPr>
          <w:rFonts w:ascii="Source Sans Pro" w:hAnsi="Source Sans Pro"/>
          <w:sz w:val="18"/>
          <w:szCs w:val="18"/>
        </w:rPr>
      </w:pPr>
      <w:r w:rsidRPr="00122C74">
        <w:rPr>
          <w:rFonts w:ascii="Source Sans Pro" w:hAnsi="Source Sans Pro"/>
          <w:sz w:val="18"/>
          <w:szCs w:val="18"/>
        </w:rPr>
        <w:t>Add 3–4 drops of the sample to the same well.</w:t>
      </w:r>
    </w:p>
    <w:p w14:paraId="586C2589" w14:textId="77777777" w:rsidR="00817451" w:rsidRDefault="00817451" w:rsidP="00817451">
      <w:pPr>
        <w:pStyle w:val="Heading3"/>
        <w:numPr>
          <w:ilvl w:val="0"/>
          <w:numId w:val="31"/>
        </w:numPr>
        <w:rPr>
          <w:rFonts w:ascii="Source Sans Pro" w:hAnsi="Source Sans Pro"/>
          <w:sz w:val="18"/>
          <w:szCs w:val="18"/>
        </w:rPr>
      </w:pPr>
      <w:r w:rsidRPr="00122C74">
        <w:rPr>
          <w:rFonts w:ascii="Source Sans Pro" w:hAnsi="Source Sans Pro"/>
          <w:sz w:val="18"/>
          <w:szCs w:val="18"/>
        </w:rPr>
        <w:t>Repeat steps 1 and 2 for the remaining samples.</w:t>
      </w:r>
    </w:p>
    <w:p w14:paraId="47E8CF9C" w14:textId="77777777" w:rsidR="00817451" w:rsidRDefault="00817451" w:rsidP="00817451">
      <w:pPr>
        <w:pStyle w:val="Heading3"/>
        <w:numPr>
          <w:ilvl w:val="0"/>
          <w:numId w:val="31"/>
        </w:numPr>
        <w:rPr>
          <w:rFonts w:ascii="Source Sans Pro" w:hAnsi="Source Sans Pro"/>
          <w:sz w:val="18"/>
          <w:szCs w:val="18"/>
        </w:rPr>
      </w:pPr>
      <w:r w:rsidRPr="00122C74">
        <w:rPr>
          <w:rFonts w:ascii="Source Sans Pro" w:hAnsi="Source Sans Pro"/>
          <w:sz w:val="18"/>
          <w:szCs w:val="18"/>
        </w:rPr>
        <w:t xml:space="preserve">Observe and record </w:t>
      </w:r>
      <w:r>
        <w:rPr>
          <w:rFonts w:ascii="Source Sans Pro" w:hAnsi="Source Sans Pro"/>
          <w:sz w:val="18"/>
          <w:szCs w:val="18"/>
        </w:rPr>
        <w:t>your results.</w:t>
      </w:r>
    </w:p>
    <w:p w14:paraId="64F862EF" w14:textId="2354BFFF" w:rsidR="001F25FC" w:rsidRDefault="00817451" w:rsidP="00817451">
      <w:pPr>
        <w:pStyle w:val="Heading3"/>
        <w:numPr>
          <w:ilvl w:val="0"/>
          <w:numId w:val="31"/>
        </w:numPr>
        <w:rPr>
          <w:rFonts w:ascii="Source Sans Pro" w:hAnsi="Source Sans Pro"/>
          <w:sz w:val="18"/>
          <w:szCs w:val="18"/>
        </w:rPr>
      </w:pPr>
      <w:r w:rsidRPr="00122C74">
        <w:rPr>
          <w:rFonts w:ascii="Source Sans Pro" w:hAnsi="Source Sans Pro"/>
          <w:sz w:val="18"/>
          <w:szCs w:val="18"/>
        </w:rPr>
        <w:t>If only one sample gives a positive result of a</w:t>
      </w:r>
      <w:r>
        <w:rPr>
          <w:rFonts w:ascii="Source Sans Pro" w:hAnsi="Source Sans Pro"/>
          <w:sz w:val="18"/>
          <w:szCs w:val="18"/>
        </w:rPr>
        <w:t>n orange</w:t>
      </w:r>
      <w:r w:rsidRPr="00122C74">
        <w:rPr>
          <w:rFonts w:ascii="Source Sans Pro" w:hAnsi="Source Sans Pro"/>
          <w:sz w:val="18"/>
          <w:szCs w:val="18"/>
        </w:rPr>
        <w:t xml:space="preserve"> precipitate, remove this from further testing. </w:t>
      </w:r>
    </w:p>
    <w:p w14:paraId="079F8977" w14:textId="77777777" w:rsidR="00817451" w:rsidRPr="00817451" w:rsidRDefault="00817451" w:rsidP="00817451">
      <w:pPr>
        <w:pStyle w:val="Heading3"/>
        <w:ind w:left="0"/>
        <w:rPr>
          <w:rFonts w:ascii="Source Sans Pro" w:hAnsi="Source Sans Pro"/>
          <w:sz w:val="18"/>
          <w:szCs w:val="18"/>
        </w:rPr>
      </w:pPr>
    </w:p>
    <w:p w14:paraId="240515BA" w14:textId="721F51F1" w:rsidR="00817451" w:rsidRPr="00817451" w:rsidRDefault="001F25FC" w:rsidP="001F25FC">
      <w:pPr>
        <w:pStyle w:val="Heading3"/>
        <w:ind w:left="0"/>
        <w:rPr>
          <w:b/>
          <w:bCs/>
        </w:rPr>
      </w:pPr>
      <w:r w:rsidRPr="00817451">
        <w:rPr>
          <w:b/>
          <w:bCs/>
        </w:rPr>
        <w:t>Test for carboxylic acids</w:t>
      </w:r>
    </w:p>
    <w:p w14:paraId="48F3C868" w14:textId="2CD18282" w:rsidR="001F25FC" w:rsidRPr="002F6B92" w:rsidRDefault="001F25FC" w:rsidP="00157C36">
      <w:pPr>
        <w:pStyle w:val="Heading3"/>
        <w:numPr>
          <w:ilvl w:val="0"/>
          <w:numId w:val="27"/>
        </w:numPr>
        <w:rPr>
          <w:rFonts w:ascii="Source Sans Pro" w:hAnsi="Source Sans Pro"/>
          <w:sz w:val="18"/>
          <w:szCs w:val="18"/>
        </w:rPr>
      </w:pPr>
      <w:r w:rsidRPr="002F6B92">
        <w:rPr>
          <w:rFonts w:ascii="Source Sans Pro" w:hAnsi="Source Sans Pro"/>
          <w:sz w:val="18"/>
          <w:szCs w:val="18"/>
        </w:rPr>
        <w:t>Add 2 cm</w:t>
      </w:r>
      <w:r w:rsidRPr="002F6B92">
        <w:rPr>
          <w:rFonts w:ascii="Source Sans Pro" w:hAnsi="Source Sans Pro"/>
          <w:sz w:val="18"/>
          <w:szCs w:val="18"/>
          <w:vertAlign w:val="superscript"/>
        </w:rPr>
        <w:t>3</w:t>
      </w:r>
      <w:r w:rsidR="002F6B92">
        <w:rPr>
          <w:rFonts w:ascii="Source Sans Pro" w:hAnsi="Source Sans Pro"/>
          <w:sz w:val="18"/>
          <w:szCs w:val="18"/>
        </w:rPr>
        <w:t xml:space="preserve"> </w:t>
      </w:r>
      <w:r w:rsidRPr="002F6B92">
        <w:rPr>
          <w:rFonts w:ascii="Source Sans Pro" w:hAnsi="Source Sans Pro"/>
          <w:sz w:val="18"/>
          <w:szCs w:val="18"/>
        </w:rPr>
        <w:t xml:space="preserve">of </w:t>
      </w:r>
      <w:r w:rsidR="00CB6A24">
        <w:rPr>
          <w:rFonts w:ascii="Source Sans Pro" w:hAnsi="Source Sans Pro"/>
          <w:sz w:val="18"/>
          <w:szCs w:val="18"/>
        </w:rPr>
        <w:t>the</w:t>
      </w:r>
      <w:r w:rsidRPr="002F6B92">
        <w:rPr>
          <w:rFonts w:ascii="Source Sans Pro" w:hAnsi="Source Sans Pro"/>
          <w:sz w:val="18"/>
          <w:szCs w:val="18"/>
        </w:rPr>
        <w:t xml:space="preserve"> sample to </w:t>
      </w:r>
      <w:r w:rsidR="00CB6A24">
        <w:rPr>
          <w:rFonts w:ascii="Source Sans Pro" w:hAnsi="Source Sans Pro"/>
          <w:sz w:val="18"/>
          <w:szCs w:val="18"/>
        </w:rPr>
        <w:t xml:space="preserve">a </w:t>
      </w:r>
      <w:r w:rsidRPr="002F6B92">
        <w:rPr>
          <w:rFonts w:ascii="Source Sans Pro" w:hAnsi="Source Sans Pro"/>
          <w:sz w:val="18"/>
          <w:szCs w:val="18"/>
        </w:rPr>
        <w:t>labelled test tub</w:t>
      </w:r>
      <w:r w:rsidR="00CB6A24">
        <w:rPr>
          <w:rFonts w:ascii="Source Sans Pro" w:hAnsi="Source Sans Pro"/>
          <w:sz w:val="18"/>
          <w:szCs w:val="18"/>
        </w:rPr>
        <w:t>e</w:t>
      </w:r>
      <w:r w:rsidRPr="002F6B92">
        <w:rPr>
          <w:rFonts w:ascii="Source Sans Pro" w:hAnsi="Source Sans Pro"/>
          <w:sz w:val="18"/>
          <w:szCs w:val="18"/>
        </w:rPr>
        <w:t xml:space="preserve"> and place a bung on top</w:t>
      </w:r>
      <w:r w:rsidR="00CB6A24">
        <w:rPr>
          <w:rFonts w:ascii="Source Sans Pro" w:hAnsi="Source Sans Pro"/>
          <w:sz w:val="18"/>
          <w:szCs w:val="18"/>
        </w:rPr>
        <w:t>.</w:t>
      </w:r>
    </w:p>
    <w:p w14:paraId="6BC643A5" w14:textId="66ED61FC" w:rsidR="001F25FC" w:rsidRPr="002F6B92" w:rsidRDefault="0059632A" w:rsidP="00157C36">
      <w:pPr>
        <w:pStyle w:val="Heading3"/>
        <w:numPr>
          <w:ilvl w:val="0"/>
          <w:numId w:val="27"/>
        </w:numPr>
        <w:rPr>
          <w:rFonts w:ascii="Source Sans Pro" w:hAnsi="Source Sans Pro"/>
          <w:sz w:val="18"/>
          <w:szCs w:val="18"/>
        </w:rPr>
      </w:pPr>
      <w:r w:rsidRPr="002F6B92">
        <w:rPr>
          <w:rFonts w:ascii="Source Sans Pro" w:hAnsi="Source Sans Pro"/>
          <w:sz w:val="18"/>
          <w:szCs w:val="18"/>
        </w:rPr>
        <w:t>Remove the bung and a</w:t>
      </w:r>
      <w:r w:rsidR="001F25FC" w:rsidRPr="002F6B92">
        <w:rPr>
          <w:rFonts w:ascii="Source Sans Pro" w:hAnsi="Source Sans Pro"/>
          <w:sz w:val="18"/>
          <w:szCs w:val="18"/>
        </w:rPr>
        <w:t xml:space="preserve">dd </w:t>
      </w:r>
      <w:r w:rsidR="00F4350D" w:rsidRPr="002F6B92">
        <w:rPr>
          <w:rFonts w:ascii="Source Sans Pro" w:hAnsi="Source Sans Pro"/>
          <w:sz w:val="18"/>
          <w:szCs w:val="18"/>
        </w:rPr>
        <w:t>3–4</w:t>
      </w:r>
      <w:r w:rsidR="001F25FC" w:rsidRPr="002F6B92">
        <w:rPr>
          <w:rFonts w:ascii="Source Sans Pro" w:hAnsi="Source Sans Pro"/>
          <w:sz w:val="18"/>
          <w:szCs w:val="18"/>
        </w:rPr>
        <w:t xml:space="preserve"> drops of sodium hydrogen carbonate </w:t>
      </w:r>
      <w:r w:rsidRPr="002F6B92">
        <w:rPr>
          <w:rFonts w:ascii="Source Sans Pro" w:hAnsi="Source Sans Pro"/>
          <w:sz w:val="18"/>
          <w:szCs w:val="18"/>
        </w:rPr>
        <w:t xml:space="preserve">solution </w:t>
      </w:r>
      <w:r w:rsidR="001F25FC" w:rsidRPr="002F6B92">
        <w:rPr>
          <w:rFonts w:ascii="Source Sans Pro" w:hAnsi="Source Sans Pro"/>
          <w:sz w:val="18"/>
          <w:szCs w:val="18"/>
        </w:rPr>
        <w:t xml:space="preserve">to </w:t>
      </w:r>
      <w:r w:rsidR="00CB6A24">
        <w:rPr>
          <w:rFonts w:ascii="Source Sans Pro" w:hAnsi="Source Sans Pro"/>
          <w:sz w:val="18"/>
          <w:szCs w:val="18"/>
        </w:rPr>
        <w:t>the</w:t>
      </w:r>
      <w:r w:rsidR="001F25FC" w:rsidRPr="002F6B92">
        <w:rPr>
          <w:rFonts w:ascii="Source Sans Pro" w:hAnsi="Source Sans Pro"/>
          <w:sz w:val="18"/>
          <w:szCs w:val="18"/>
        </w:rPr>
        <w:t xml:space="preserve"> test tube. </w:t>
      </w:r>
    </w:p>
    <w:p w14:paraId="4448EA6D" w14:textId="77777777" w:rsidR="00CB6A24" w:rsidRDefault="00F4350D" w:rsidP="00CB6A24">
      <w:pPr>
        <w:pStyle w:val="Heading3"/>
        <w:numPr>
          <w:ilvl w:val="0"/>
          <w:numId w:val="27"/>
        </w:numPr>
        <w:rPr>
          <w:rFonts w:ascii="Source Sans Pro" w:hAnsi="Source Sans Pro"/>
          <w:sz w:val="18"/>
          <w:szCs w:val="18"/>
        </w:rPr>
      </w:pPr>
      <w:r w:rsidRPr="002F6B92">
        <w:rPr>
          <w:rFonts w:ascii="Source Sans Pro" w:hAnsi="Source Sans Pro"/>
          <w:sz w:val="18"/>
          <w:szCs w:val="18"/>
        </w:rPr>
        <w:t>Observe and r</w:t>
      </w:r>
      <w:r w:rsidR="0059632A" w:rsidRPr="002F6B92">
        <w:rPr>
          <w:rFonts w:ascii="Source Sans Pro" w:hAnsi="Source Sans Pro"/>
          <w:sz w:val="18"/>
          <w:szCs w:val="18"/>
        </w:rPr>
        <w:t xml:space="preserve">ecord your results in a table. </w:t>
      </w:r>
    </w:p>
    <w:p w14:paraId="75093D3D" w14:textId="75BBE4E4" w:rsidR="00CB6A24" w:rsidRPr="00CB6A24" w:rsidRDefault="00CB6A24" w:rsidP="00CB6A24">
      <w:pPr>
        <w:pStyle w:val="Heading3"/>
        <w:numPr>
          <w:ilvl w:val="0"/>
          <w:numId w:val="27"/>
        </w:numPr>
        <w:rPr>
          <w:rFonts w:ascii="Source Sans Pro" w:hAnsi="Source Sans Pro"/>
          <w:sz w:val="18"/>
          <w:szCs w:val="18"/>
        </w:rPr>
      </w:pPr>
      <w:r w:rsidRPr="00CB6A24">
        <w:rPr>
          <w:rFonts w:ascii="Source Sans Pro" w:hAnsi="Source Sans Pro"/>
          <w:sz w:val="18"/>
          <w:szCs w:val="18"/>
        </w:rPr>
        <w:t xml:space="preserve">Repeat steps 1–3 for the other remaining samples. </w:t>
      </w:r>
    </w:p>
    <w:p w14:paraId="3A843A18" w14:textId="3B31AB34" w:rsidR="0059632A" w:rsidRDefault="0059632A" w:rsidP="00157C36">
      <w:pPr>
        <w:pStyle w:val="Heading3"/>
        <w:numPr>
          <w:ilvl w:val="0"/>
          <w:numId w:val="27"/>
        </w:numPr>
        <w:rPr>
          <w:rFonts w:ascii="Source Sans Pro" w:hAnsi="Source Sans Pro"/>
          <w:sz w:val="18"/>
          <w:szCs w:val="18"/>
        </w:rPr>
      </w:pPr>
      <w:r w:rsidRPr="002F6B92">
        <w:rPr>
          <w:rFonts w:ascii="Source Sans Pro" w:hAnsi="Source Sans Pro"/>
          <w:sz w:val="18"/>
          <w:szCs w:val="18"/>
        </w:rPr>
        <w:t xml:space="preserve">If only one sample gives a positive </w:t>
      </w:r>
      <w:r w:rsidR="00122C74">
        <w:rPr>
          <w:rFonts w:ascii="Source Sans Pro" w:hAnsi="Source Sans Pro"/>
          <w:sz w:val="18"/>
          <w:szCs w:val="18"/>
        </w:rPr>
        <w:t>result</w:t>
      </w:r>
      <w:r w:rsidR="00F4350D" w:rsidRPr="002F6B92">
        <w:rPr>
          <w:rFonts w:ascii="Source Sans Pro" w:hAnsi="Source Sans Pro"/>
          <w:sz w:val="18"/>
          <w:szCs w:val="18"/>
        </w:rPr>
        <w:t xml:space="preserve"> of effervescence</w:t>
      </w:r>
      <w:r w:rsidRPr="002F6B92">
        <w:rPr>
          <w:rFonts w:ascii="Source Sans Pro" w:hAnsi="Source Sans Pro"/>
          <w:sz w:val="18"/>
          <w:szCs w:val="18"/>
        </w:rPr>
        <w:t xml:space="preserve">, remove this from further testing. </w:t>
      </w:r>
    </w:p>
    <w:p w14:paraId="7B81C2D4" w14:textId="77777777" w:rsidR="00615549" w:rsidRPr="002F6B92" w:rsidRDefault="00615549" w:rsidP="00615549">
      <w:pPr>
        <w:pStyle w:val="Heading3"/>
        <w:ind w:left="720"/>
        <w:rPr>
          <w:rFonts w:ascii="Source Sans Pro" w:hAnsi="Source Sans Pro"/>
          <w:sz w:val="18"/>
          <w:szCs w:val="18"/>
        </w:rPr>
      </w:pPr>
    </w:p>
    <w:p w14:paraId="40599097" w14:textId="2F42DBDF" w:rsidR="005C529A" w:rsidRPr="00817451" w:rsidRDefault="005C529A" w:rsidP="002F6B92">
      <w:pPr>
        <w:pStyle w:val="Heading3"/>
        <w:ind w:left="0"/>
        <w:rPr>
          <w:b/>
          <w:bCs/>
        </w:rPr>
      </w:pPr>
      <w:r w:rsidRPr="00817451">
        <w:rPr>
          <w:b/>
          <w:bCs/>
        </w:rPr>
        <w:t>Test for haloalkanes</w:t>
      </w:r>
    </w:p>
    <w:p w14:paraId="3A5B8946" w14:textId="032E2C23" w:rsidR="002F6B92" w:rsidRDefault="002F6B92" w:rsidP="002F6B92">
      <w:pPr>
        <w:pStyle w:val="Heading3"/>
        <w:numPr>
          <w:ilvl w:val="0"/>
          <w:numId w:val="29"/>
        </w:numPr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 xml:space="preserve">Add </w:t>
      </w:r>
      <w:r w:rsidRPr="002F6B92">
        <w:rPr>
          <w:rFonts w:ascii="Source Sans Pro" w:hAnsi="Source Sans Pro"/>
          <w:sz w:val="18"/>
          <w:szCs w:val="18"/>
        </w:rPr>
        <w:t>2 cm</w:t>
      </w:r>
      <w:r w:rsidRPr="002F6B92">
        <w:rPr>
          <w:rFonts w:ascii="Source Sans Pro" w:hAnsi="Source Sans Pro"/>
          <w:sz w:val="18"/>
          <w:szCs w:val="18"/>
          <w:vertAlign w:val="superscript"/>
        </w:rPr>
        <w:t>3</w:t>
      </w:r>
      <w:r>
        <w:rPr>
          <w:rFonts w:ascii="Source Sans Pro" w:hAnsi="Source Sans Pro"/>
          <w:sz w:val="18"/>
          <w:szCs w:val="18"/>
        </w:rPr>
        <w:t xml:space="preserve"> of ethanol to a labelled test tube. </w:t>
      </w:r>
    </w:p>
    <w:p w14:paraId="3BF12A17" w14:textId="441C1E3B" w:rsidR="002F6B92" w:rsidRDefault="002F6B92" w:rsidP="002F6B92">
      <w:pPr>
        <w:pStyle w:val="Heading3"/>
        <w:numPr>
          <w:ilvl w:val="0"/>
          <w:numId w:val="29"/>
        </w:numPr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 xml:space="preserve">Add 10 drops of the appropriate sample </w:t>
      </w:r>
      <w:r w:rsidRPr="002F6B92">
        <w:rPr>
          <w:rFonts w:ascii="Source Sans Pro" w:hAnsi="Source Sans Pro"/>
          <w:sz w:val="18"/>
          <w:szCs w:val="18"/>
        </w:rPr>
        <w:t>to the test tube</w:t>
      </w:r>
      <w:r>
        <w:rPr>
          <w:rFonts w:ascii="Source Sans Pro" w:hAnsi="Source Sans Pro"/>
          <w:sz w:val="18"/>
          <w:szCs w:val="18"/>
        </w:rPr>
        <w:t>.</w:t>
      </w:r>
    </w:p>
    <w:p w14:paraId="0ECAE9ED" w14:textId="11001775" w:rsidR="002F6B92" w:rsidRDefault="002F6B92" w:rsidP="002F6B92">
      <w:pPr>
        <w:pStyle w:val="Heading3"/>
        <w:numPr>
          <w:ilvl w:val="0"/>
          <w:numId w:val="29"/>
        </w:numPr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 xml:space="preserve">Add </w:t>
      </w:r>
      <w:r w:rsidRPr="002F6B92">
        <w:rPr>
          <w:rFonts w:ascii="Source Sans Pro" w:hAnsi="Source Sans Pro"/>
          <w:sz w:val="18"/>
          <w:szCs w:val="18"/>
        </w:rPr>
        <w:t>2</w:t>
      </w:r>
      <w:r>
        <w:rPr>
          <w:rFonts w:ascii="Source Sans Pro" w:hAnsi="Source Sans Pro"/>
          <w:sz w:val="18"/>
          <w:szCs w:val="18"/>
        </w:rPr>
        <w:t>.5</w:t>
      </w:r>
      <w:r w:rsidRPr="002F6B92">
        <w:rPr>
          <w:rFonts w:ascii="Source Sans Pro" w:hAnsi="Source Sans Pro"/>
          <w:sz w:val="18"/>
          <w:szCs w:val="18"/>
        </w:rPr>
        <w:t xml:space="preserve"> cm</w:t>
      </w:r>
      <w:r w:rsidRPr="002F6B92">
        <w:rPr>
          <w:rFonts w:ascii="Source Sans Pro" w:hAnsi="Source Sans Pro"/>
          <w:sz w:val="18"/>
          <w:szCs w:val="18"/>
          <w:vertAlign w:val="superscript"/>
        </w:rPr>
        <w:t>3</w:t>
      </w:r>
      <w:r>
        <w:rPr>
          <w:rFonts w:ascii="Source Sans Pro" w:hAnsi="Source Sans Pro"/>
          <w:sz w:val="18"/>
          <w:szCs w:val="18"/>
        </w:rPr>
        <w:t xml:space="preserve"> silver nitrate solution to a second </w:t>
      </w:r>
      <w:r w:rsidR="00CB6A24">
        <w:rPr>
          <w:rFonts w:ascii="Source Sans Pro" w:hAnsi="Source Sans Pro"/>
          <w:sz w:val="18"/>
          <w:szCs w:val="18"/>
        </w:rPr>
        <w:t>lab</w:t>
      </w:r>
      <w:r w:rsidR="00CB6A24" w:rsidRPr="00F668BD">
        <w:rPr>
          <w:rFonts w:ascii="Source Sans Pro" w:hAnsi="Source Sans Pro"/>
          <w:sz w:val="18"/>
          <w:szCs w:val="18"/>
        </w:rPr>
        <w:t xml:space="preserve">elled </w:t>
      </w:r>
      <w:r w:rsidRPr="00F668BD">
        <w:rPr>
          <w:rFonts w:ascii="Source Sans Pro" w:hAnsi="Source Sans Pro"/>
          <w:sz w:val="18"/>
          <w:szCs w:val="18"/>
        </w:rPr>
        <w:t>test tube.</w:t>
      </w:r>
      <w:r w:rsidR="00F668BD" w:rsidRPr="00F668BD">
        <w:rPr>
          <w:rFonts w:ascii="Source Sans Pro" w:hAnsi="Source Sans Pro"/>
          <w:sz w:val="18"/>
          <w:szCs w:val="18"/>
        </w:rPr>
        <w:t xml:space="preserve"> Take care to avoid spilling silver nitrate solution as it stains clothing and surfaces.</w:t>
      </w:r>
    </w:p>
    <w:p w14:paraId="21A97E29" w14:textId="5361D1E8" w:rsidR="002F6B92" w:rsidRDefault="002F6B92" w:rsidP="002F6B92">
      <w:pPr>
        <w:pStyle w:val="Heading3"/>
        <w:numPr>
          <w:ilvl w:val="0"/>
          <w:numId w:val="29"/>
        </w:numPr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lastRenderedPageBreak/>
        <w:t xml:space="preserve">Repeat steps 1–3 for the other remaining samples. </w:t>
      </w:r>
    </w:p>
    <w:p w14:paraId="4634DF7E" w14:textId="0C838A91" w:rsidR="002F6B92" w:rsidRDefault="002F6B92" w:rsidP="002F6B92">
      <w:pPr>
        <w:pStyle w:val="Heading3"/>
        <w:numPr>
          <w:ilvl w:val="0"/>
          <w:numId w:val="29"/>
        </w:numPr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 xml:space="preserve">Set up two water baths, with 100 </w:t>
      </w:r>
      <w:r w:rsidRPr="002F6B92">
        <w:rPr>
          <w:rFonts w:ascii="Source Sans Pro" w:hAnsi="Source Sans Pro"/>
          <w:sz w:val="18"/>
          <w:szCs w:val="18"/>
        </w:rPr>
        <w:t>cm</w:t>
      </w:r>
      <w:r w:rsidRPr="002F6B92">
        <w:rPr>
          <w:rFonts w:ascii="Source Sans Pro" w:hAnsi="Source Sans Pro"/>
          <w:sz w:val="18"/>
          <w:szCs w:val="18"/>
          <w:vertAlign w:val="superscript"/>
        </w:rPr>
        <w:t>3</w:t>
      </w:r>
      <w:r>
        <w:rPr>
          <w:rFonts w:ascii="Source Sans Pro" w:hAnsi="Source Sans Pro"/>
          <w:sz w:val="18"/>
          <w:szCs w:val="18"/>
        </w:rPr>
        <w:t xml:space="preserve"> </w:t>
      </w:r>
      <w:r w:rsidR="00CB6A24">
        <w:rPr>
          <w:rFonts w:ascii="Source Sans Pro" w:hAnsi="Source Sans Pro"/>
          <w:sz w:val="18"/>
          <w:szCs w:val="18"/>
        </w:rPr>
        <w:t>just boiled</w:t>
      </w:r>
      <w:r>
        <w:rPr>
          <w:rFonts w:ascii="Source Sans Pro" w:hAnsi="Source Sans Pro"/>
          <w:sz w:val="18"/>
          <w:szCs w:val="18"/>
        </w:rPr>
        <w:t xml:space="preserve"> water and 100</w:t>
      </w:r>
      <w:r w:rsidRPr="002F6B92">
        <w:rPr>
          <w:rFonts w:ascii="Source Sans Pro" w:hAnsi="Source Sans Pro"/>
          <w:sz w:val="18"/>
          <w:szCs w:val="18"/>
        </w:rPr>
        <w:t xml:space="preserve"> cm</w:t>
      </w:r>
      <w:r w:rsidRPr="002F6B92">
        <w:rPr>
          <w:rFonts w:ascii="Source Sans Pro" w:hAnsi="Source Sans Pro"/>
          <w:sz w:val="18"/>
          <w:szCs w:val="18"/>
          <w:vertAlign w:val="superscript"/>
        </w:rPr>
        <w:t>3</w:t>
      </w:r>
      <w:r>
        <w:rPr>
          <w:rFonts w:ascii="Source Sans Pro" w:hAnsi="Source Sans Pro"/>
          <w:sz w:val="18"/>
          <w:szCs w:val="18"/>
        </w:rPr>
        <w:t xml:space="preserve"> cold tap water. </w:t>
      </w:r>
    </w:p>
    <w:p w14:paraId="0201F742" w14:textId="62FC1278" w:rsidR="002F6B92" w:rsidRDefault="002F6B92" w:rsidP="002F6B92">
      <w:pPr>
        <w:pStyle w:val="Heading3"/>
        <w:numPr>
          <w:ilvl w:val="0"/>
          <w:numId w:val="29"/>
        </w:numPr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>Place the test tubes</w:t>
      </w:r>
      <w:r w:rsidR="00CB6A24">
        <w:rPr>
          <w:rFonts w:ascii="Source Sans Pro" w:hAnsi="Source Sans Pro"/>
          <w:sz w:val="18"/>
          <w:szCs w:val="18"/>
        </w:rPr>
        <w:t xml:space="preserve"> with the sample and ethanol</w:t>
      </w:r>
      <w:r>
        <w:rPr>
          <w:rFonts w:ascii="Source Sans Pro" w:hAnsi="Source Sans Pro"/>
          <w:sz w:val="18"/>
          <w:szCs w:val="18"/>
        </w:rPr>
        <w:t xml:space="preserve"> into one of the water baths. </w:t>
      </w:r>
      <w:r w:rsidR="00CB6A24">
        <w:rPr>
          <w:rFonts w:ascii="Source Sans Pro" w:hAnsi="Source Sans Pro"/>
          <w:sz w:val="18"/>
          <w:szCs w:val="18"/>
        </w:rPr>
        <w:t xml:space="preserve">Place the test tubes with the silver nitrate solution into the second water bath. </w:t>
      </w:r>
    </w:p>
    <w:p w14:paraId="7B5D8292" w14:textId="4CEA6E2B" w:rsidR="00CB6A24" w:rsidRDefault="00CB6A24" w:rsidP="002F6B92">
      <w:pPr>
        <w:pStyle w:val="Heading3"/>
        <w:numPr>
          <w:ilvl w:val="0"/>
          <w:numId w:val="29"/>
        </w:numPr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 xml:space="preserve">Warm the solutions for five minutes. </w:t>
      </w:r>
    </w:p>
    <w:p w14:paraId="58914E59" w14:textId="058EEBD4" w:rsidR="00CB6A24" w:rsidRDefault="00CB6A24" w:rsidP="002F6B92">
      <w:pPr>
        <w:pStyle w:val="Heading3"/>
        <w:numPr>
          <w:ilvl w:val="0"/>
          <w:numId w:val="29"/>
        </w:numPr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>Remove the silver nitrate solution</w:t>
      </w:r>
      <w:r w:rsidR="00615549">
        <w:rPr>
          <w:rFonts w:ascii="Source Sans Pro" w:hAnsi="Source Sans Pro"/>
          <w:sz w:val="18"/>
          <w:szCs w:val="18"/>
        </w:rPr>
        <w:t xml:space="preserve"> test tube</w:t>
      </w:r>
      <w:r>
        <w:rPr>
          <w:rFonts w:ascii="Source Sans Pro" w:hAnsi="Source Sans Pro"/>
          <w:sz w:val="18"/>
          <w:szCs w:val="18"/>
        </w:rPr>
        <w:t xml:space="preserve">s from the water bath. </w:t>
      </w:r>
    </w:p>
    <w:p w14:paraId="6020ED45" w14:textId="7DFF109A" w:rsidR="00CB6A24" w:rsidRDefault="00CB6A24" w:rsidP="002F6B92">
      <w:pPr>
        <w:pStyle w:val="Heading3"/>
        <w:numPr>
          <w:ilvl w:val="0"/>
          <w:numId w:val="29"/>
        </w:numPr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 xml:space="preserve">Pour the first sample into the appropriately labelled silver nitrate solution test tube. </w:t>
      </w:r>
    </w:p>
    <w:p w14:paraId="3D2CDD1B" w14:textId="125A6ADE" w:rsidR="00CB6A24" w:rsidRDefault="00CB6A24" w:rsidP="002F6B92">
      <w:pPr>
        <w:pStyle w:val="Heading3"/>
        <w:numPr>
          <w:ilvl w:val="0"/>
          <w:numId w:val="29"/>
        </w:numPr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>Observe and record your results.</w:t>
      </w:r>
    </w:p>
    <w:p w14:paraId="395AF9B8" w14:textId="77777777" w:rsidR="00CB6A24" w:rsidRDefault="00CB6A24" w:rsidP="00CB6A24">
      <w:pPr>
        <w:pStyle w:val="Heading3"/>
        <w:numPr>
          <w:ilvl w:val="0"/>
          <w:numId w:val="29"/>
        </w:numPr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 xml:space="preserve">Repeat steps 9 and 10 for the remaining samples. </w:t>
      </w:r>
    </w:p>
    <w:p w14:paraId="7A158084" w14:textId="1BBF64A1" w:rsidR="00CB6A24" w:rsidRDefault="00CB6A24" w:rsidP="00CB6A24">
      <w:pPr>
        <w:pStyle w:val="Heading3"/>
        <w:numPr>
          <w:ilvl w:val="0"/>
          <w:numId w:val="29"/>
        </w:numPr>
        <w:rPr>
          <w:rFonts w:ascii="Source Sans Pro" w:hAnsi="Source Sans Pro"/>
          <w:sz w:val="18"/>
          <w:szCs w:val="18"/>
        </w:rPr>
      </w:pPr>
      <w:r w:rsidRPr="00CB6A24">
        <w:rPr>
          <w:rFonts w:ascii="Source Sans Pro" w:hAnsi="Source Sans Pro"/>
          <w:sz w:val="18"/>
          <w:szCs w:val="18"/>
        </w:rPr>
        <w:t xml:space="preserve">If only one sample gives a positive </w:t>
      </w:r>
      <w:r w:rsidR="00122C74">
        <w:rPr>
          <w:rFonts w:ascii="Source Sans Pro" w:hAnsi="Source Sans Pro"/>
          <w:sz w:val="18"/>
          <w:szCs w:val="18"/>
        </w:rPr>
        <w:t>result</w:t>
      </w:r>
      <w:r w:rsidRPr="00CB6A24">
        <w:rPr>
          <w:rFonts w:ascii="Source Sans Pro" w:hAnsi="Source Sans Pro"/>
          <w:sz w:val="18"/>
          <w:szCs w:val="18"/>
        </w:rPr>
        <w:t xml:space="preserve"> of a precipitate, remove this from further testing. </w:t>
      </w:r>
    </w:p>
    <w:p w14:paraId="188441BE" w14:textId="77777777" w:rsidR="00817451" w:rsidRDefault="00817451" w:rsidP="00817451">
      <w:pPr>
        <w:pStyle w:val="Heading3"/>
        <w:ind w:left="720"/>
        <w:rPr>
          <w:rFonts w:ascii="Source Sans Pro" w:hAnsi="Source Sans Pro"/>
          <w:sz w:val="18"/>
          <w:szCs w:val="18"/>
        </w:rPr>
      </w:pPr>
    </w:p>
    <w:p w14:paraId="12A97511" w14:textId="77777777" w:rsidR="00817451" w:rsidRPr="00817451" w:rsidRDefault="00817451" w:rsidP="00817451">
      <w:pPr>
        <w:pStyle w:val="Heading3"/>
        <w:ind w:left="0"/>
        <w:rPr>
          <w:b/>
          <w:bCs/>
        </w:rPr>
      </w:pPr>
      <w:r w:rsidRPr="00817451">
        <w:rPr>
          <w:b/>
          <w:bCs/>
        </w:rPr>
        <w:t>Test for unsaturated hydrocarbons</w:t>
      </w:r>
    </w:p>
    <w:p w14:paraId="09FCC6F3" w14:textId="77777777" w:rsidR="00817451" w:rsidRPr="002F6B92" w:rsidRDefault="00817451" w:rsidP="00817451">
      <w:pPr>
        <w:pStyle w:val="Heading3"/>
        <w:numPr>
          <w:ilvl w:val="0"/>
          <w:numId w:val="26"/>
        </w:numPr>
        <w:ind w:left="720"/>
        <w:rPr>
          <w:rFonts w:ascii="Source Sans Pro" w:hAnsi="Source Sans Pro"/>
          <w:sz w:val="18"/>
          <w:szCs w:val="18"/>
        </w:rPr>
      </w:pPr>
      <w:r w:rsidRPr="002F6B92">
        <w:rPr>
          <w:rFonts w:ascii="Source Sans Pro" w:hAnsi="Source Sans Pro"/>
          <w:sz w:val="18"/>
          <w:szCs w:val="18"/>
        </w:rPr>
        <w:t xml:space="preserve">Add a few drops of </w:t>
      </w:r>
      <w:r>
        <w:rPr>
          <w:rFonts w:ascii="Source Sans Pro" w:hAnsi="Source Sans Pro"/>
          <w:sz w:val="18"/>
          <w:szCs w:val="18"/>
        </w:rPr>
        <w:t>the</w:t>
      </w:r>
      <w:r w:rsidRPr="002F6B92">
        <w:rPr>
          <w:rFonts w:ascii="Source Sans Pro" w:hAnsi="Source Sans Pro"/>
          <w:sz w:val="18"/>
          <w:szCs w:val="18"/>
        </w:rPr>
        <w:t xml:space="preserve"> sample to </w:t>
      </w:r>
      <w:r>
        <w:rPr>
          <w:rFonts w:ascii="Source Sans Pro" w:hAnsi="Source Sans Pro"/>
          <w:sz w:val="18"/>
          <w:szCs w:val="18"/>
        </w:rPr>
        <w:t xml:space="preserve">a </w:t>
      </w:r>
      <w:r w:rsidRPr="002F6B92">
        <w:rPr>
          <w:rFonts w:ascii="Source Sans Pro" w:hAnsi="Source Sans Pro"/>
          <w:sz w:val="18"/>
          <w:szCs w:val="18"/>
        </w:rPr>
        <w:t>labelled test tube.</w:t>
      </w:r>
    </w:p>
    <w:p w14:paraId="41690D7A" w14:textId="77777777" w:rsidR="00817451" w:rsidRDefault="00817451" w:rsidP="00817451">
      <w:pPr>
        <w:pStyle w:val="Heading3"/>
        <w:numPr>
          <w:ilvl w:val="0"/>
          <w:numId w:val="26"/>
        </w:numPr>
        <w:ind w:left="720"/>
        <w:rPr>
          <w:rFonts w:ascii="Source Sans Pro" w:hAnsi="Source Sans Pro"/>
          <w:sz w:val="18"/>
          <w:szCs w:val="18"/>
        </w:rPr>
      </w:pPr>
      <w:r w:rsidRPr="002F6B92">
        <w:rPr>
          <w:rFonts w:ascii="Source Sans Pro" w:hAnsi="Source Sans Pro"/>
          <w:sz w:val="18"/>
          <w:szCs w:val="18"/>
        </w:rPr>
        <w:t>Add 1 cm</w:t>
      </w:r>
      <w:r w:rsidRPr="002F6B92">
        <w:rPr>
          <w:rFonts w:ascii="Source Sans Pro" w:hAnsi="Source Sans Pro"/>
          <w:sz w:val="18"/>
          <w:szCs w:val="18"/>
          <w:vertAlign w:val="superscript"/>
        </w:rPr>
        <w:t>3</w:t>
      </w:r>
      <w:r>
        <w:rPr>
          <w:rFonts w:ascii="Source Sans Pro" w:hAnsi="Source Sans Pro"/>
          <w:sz w:val="18"/>
          <w:szCs w:val="18"/>
        </w:rPr>
        <w:t xml:space="preserve"> </w:t>
      </w:r>
      <w:r w:rsidRPr="002F6B92">
        <w:rPr>
          <w:rFonts w:ascii="Source Sans Pro" w:hAnsi="Source Sans Pro"/>
          <w:sz w:val="18"/>
          <w:szCs w:val="18"/>
        </w:rPr>
        <w:t xml:space="preserve">of bromine water to the sample. Shake the test tube vigorously from side to side. </w:t>
      </w:r>
    </w:p>
    <w:p w14:paraId="7636D9CF" w14:textId="77777777" w:rsidR="00817451" w:rsidRPr="00CB6A24" w:rsidRDefault="00817451" w:rsidP="00817451">
      <w:pPr>
        <w:pStyle w:val="Heading3"/>
        <w:numPr>
          <w:ilvl w:val="0"/>
          <w:numId w:val="26"/>
        </w:numPr>
        <w:ind w:left="720"/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>Observe and r</w:t>
      </w:r>
      <w:r w:rsidRPr="002F6B92">
        <w:rPr>
          <w:rFonts w:ascii="Source Sans Pro" w:hAnsi="Source Sans Pro"/>
          <w:sz w:val="18"/>
          <w:szCs w:val="18"/>
        </w:rPr>
        <w:t>ecord your result in a table.</w:t>
      </w:r>
    </w:p>
    <w:p w14:paraId="314EC7E5" w14:textId="77777777" w:rsidR="00817451" w:rsidRDefault="00817451" w:rsidP="00817451">
      <w:pPr>
        <w:pStyle w:val="Heading3"/>
        <w:numPr>
          <w:ilvl w:val="0"/>
          <w:numId w:val="26"/>
        </w:numPr>
        <w:ind w:left="720"/>
        <w:rPr>
          <w:rFonts w:ascii="Source Sans Pro" w:hAnsi="Source Sans Pro"/>
          <w:sz w:val="18"/>
          <w:szCs w:val="18"/>
        </w:rPr>
      </w:pPr>
      <w:r w:rsidRPr="002F6B92">
        <w:rPr>
          <w:rFonts w:ascii="Source Sans Pro" w:hAnsi="Source Sans Pro"/>
          <w:sz w:val="18"/>
          <w:szCs w:val="18"/>
        </w:rPr>
        <w:t xml:space="preserve">Repeat steps </w:t>
      </w:r>
      <w:r>
        <w:rPr>
          <w:rFonts w:ascii="Source Sans Pro" w:hAnsi="Source Sans Pro"/>
          <w:sz w:val="18"/>
          <w:szCs w:val="18"/>
        </w:rPr>
        <w:t>1</w:t>
      </w:r>
      <w:r w:rsidRPr="002F6B92">
        <w:rPr>
          <w:rFonts w:ascii="Source Sans Pro" w:hAnsi="Source Sans Pro"/>
          <w:sz w:val="18"/>
          <w:szCs w:val="18"/>
        </w:rPr>
        <w:t xml:space="preserve"> and </w:t>
      </w:r>
      <w:r>
        <w:rPr>
          <w:rFonts w:ascii="Source Sans Pro" w:hAnsi="Source Sans Pro"/>
          <w:sz w:val="18"/>
          <w:szCs w:val="18"/>
        </w:rPr>
        <w:t>2</w:t>
      </w:r>
      <w:r w:rsidRPr="002F6B92">
        <w:rPr>
          <w:rFonts w:ascii="Source Sans Pro" w:hAnsi="Source Sans Pro"/>
          <w:sz w:val="18"/>
          <w:szCs w:val="18"/>
        </w:rPr>
        <w:t xml:space="preserve"> for the remaining samples. </w:t>
      </w:r>
    </w:p>
    <w:p w14:paraId="36577309" w14:textId="13F9B927" w:rsidR="00817451" w:rsidRDefault="00817451" w:rsidP="00817451">
      <w:pPr>
        <w:pStyle w:val="Heading3"/>
        <w:numPr>
          <w:ilvl w:val="0"/>
          <w:numId w:val="27"/>
        </w:numPr>
        <w:rPr>
          <w:rFonts w:ascii="Source Sans Pro" w:hAnsi="Source Sans Pro"/>
          <w:sz w:val="18"/>
          <w:szCs w:val="18"/>
        </w:rPr>
      </w:pPr>
      <w:r w:rsidRPr="002F6B92">
        <w:rPr>
          <w:rFonts w:ascii="Source Sans Pro" w:hAnsi="Source Sans Pro"/>
          <w:sz w:val="18"/>
          <w:szCs w:val="18"/>
        </w:rPr>
        <w:t xml:space="preserve">If only one sample gives a positive </w:t>
      </w:r>
      <w:r>
        <w:rPr>
          <w:rFonts w:ascii="Source Sans Pro" w:hAnsi="Source Sans Pro"/>
          <w:sz w:val="18"/>
          <w:szCs w:val="18"/>
        </w:rPr>
        <w:t>result</w:t>
      </w:r>
      <w:r w:rsidRPr="002F6B92">
        <w:rPr>
          <w:rFonts w:ascii="Source Sans Pro" w:hAnsi="Source Sans Pro"/>
          <w:sz w:val="18"/>
          <w:szCs w:val="18"/>
        </w:rPr>
        <w:t xml:space="preserve"> of </w:t>
      </w:r>
      <w:r>
        <w:rPr>
          <w:rFonts w:ascii="Source Sans Pro" w:hAnsi="Source Sans Pro"/>
          <w:sz w:val="18"/>
          <w:szCs w:val="18"/>
        </w:rPr>
        <w:t>turning the bromine water colourless</w:t>
      </w:r>
      <w:r w:rsidRPr="002F6B92">
        <w:rPr>
          <w:rFonts w:ascii="Source Sans Pro" w:hAnsi="Source Sans Pro"/>
          <w:sz w:val="18"/>
          <w:szCs w:val="18"/>
        </w:rPr>
        <w:t xml:space="preserve">, remove this from further testing. </w:t>
      </w:r>
    </w:p>
    <w:p w14:paraId="6E40CF1A" w14:textId="475612A7" w:rsidR="00C833F6" w:rsidRDefault="00C833F6" w:rsidP="00C833F6">
      <w:pPr>
        <w:pStyle w:val="Heading3"/>
        <w:rPr>
          <w:rFonts w:ascii="Source Sans Pro" w:hAnsi="Source Sans Pro"/>
          <w:sz w:val="18"/>
          <w:szCs w:val="18"/>
        </w:rPr>
      </w:pPr>
    </w:p>
    <w:p w14:paraId="147C3DD5" w14:textId="77777777" w:rsidR="00C833F6" w:rsidRDefault="00C833F6" w:rsidP="00C833F6">
      <w:pPr>
        <w:pStyle w:val="Heading2"/>
        <w:ind w:left="0"/>
      </w:pPr>
      <w:r w:rsidRPr="002B06FE">
        <w:t>Disposal</w:t>
      </w:r>
    </w:p>
    <w:p w14:paraId="6A523AE7" w14:textId="01D061EF" w:rsidR="00C833F6" w:rsidRDefault="00C833F6" w:rsidP="00C833F6">
      <w:pPr>
        <w:pStyle w:val="BodyText"/>
        <w:numPr>
          <w:ilvl w:val="0"/>
          <w:numId w:val="33"/>
        </w:numPr>
      </w:pPr>
      <w:r>
        <w:t>Always dispose of chemicals carefully following your teacher’s instructions.</w:t>
      </w:r>
    </w:p>
    <w:p w14:paraId="7F6A8701" w14:textId="20FBBD7C" w:rsidR="00C833F6" w:rsidRDefault="00C833F6" w:rsidP="00C833F6">
      <w:pPr>
        <w:pStyle w:val="BodyText"/>
        <w:numPr>
          <w:ilvl w:val="0"/>
          <w:numId w:val="33"/>
        </w:numPr>
      </w:pPr>
      <w:r>
        <w:t xml:space="preserve">Empty your test tubes after testing for carboxylic acids, haloalkanes and </w:t>
      </w:r>
      <w:r w:rsidRPr="002B06FE">
        <w:t>unsaturated hydrocarbons</w:t>
      </w:r>
      <w:r>
        <w:t xml:space="preserve"> into the labelled waste container. </w:t>
      </w:r>
    </w:p>
    <w:p w14:paraId="49BFF1BC" w14:textId="60E77D8B" w:rsidR="00C833F6" w:rsidRDefault="00C833F6" w:rsidP="00C833F6">
      <w:pPr>
        <w:pStyle w:val="BodyText"/>
        <w:numPr>
          <w:ilvl w:val="0"/>
          <w:numId w:val="33"/>
        </w:numPr>
      </w:pPr>
      <w:r>
        <w:t xml:space="preserve">Rinse the spotting tiles used for testing alcohol and carbonyl groups. </w:t>
      </w:r>
    </w:p>
    <w:p w14:paraId="63A9A125" w14:textId="77777777" w:rsidR="00C833F6" w:rsidRDefault="00C833F6" w:rsidP="005B51F5">
      <w:pPr>
        <w:pStyle w:val="BodyText"/>
        <w:numPr>
          <w:ilvl w:val="0"/>
          <w:numId w:val="33"/>
        </w:numPr>
      </w:pPr>
      <w:r w:rsidRPr="00817451">
        <w:t xml:space="preserve">Dispose of the </w:t>
      </w:r>
      <w:r>
        <w:t xml:space="preserve">aldehyde test’s reaction mixture </w:t>
      </w:r>
      <w:r w:rsidRPr="00817451">
        <w:t>immediately down a foul</w:t>
      </w:r>
      <w:r>
        <w:t>-</w:t>
      </w:r>
      <w:r w:rsidRPr="00817451">
        <w:t>water drain.</w:t>
      </w:r>
    </w:p>
    <w:p w14:paraId="4C167466" w14:textId="77777777" w:rsidR="00C833F6" w:rsidRDefault="00C833F6" w:rsidP="00C833F6">
      <w:pPr>
        <w:pStyle w:val="Heading3"/>
        <w:rPr>
          <w:rFonts w:ascii="Source Sans Pro" w:hAnsi="Source Sans Pro"/>
          <w:sz w:val="18"/>
          <w:szCs w:val="18"/>
        </w:rPr>
      </w:pPr>
    </w:p>
    <w:sectPr w:rsidR="00C833F6" w:rsidSect="00C833F6">
      <w:headerReference w:type="default" r:id="rId7"/>
      <w:footerReference w:type="default" r:id="rId8"/>
      <w:type w:val="continuous"/>
      <w:pgSz w:w="11910" w:h="16840"/>
      <w:pgMar w:top="1701" w:right="1420" w:bottom="993" w:left="1418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947F0" w14:textId="77777777" w:rsidR="00A82447" w:rsidRDefault="00A82447">
      <w:r>
        <w:separator/>
      </w:r>
    </w:p>
  </w:endnote>
  <w:endnote w:type="continuationSeparator" w:id="0">
    <w:p w14:paraId="61278A1A" w14:textId="77777777" w:rsidR="00A82447" w:rsidRDefault="00A8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Source Sans Pro Black">
    <w:altName w:val="Source Sans Pro Black"/>
    <w:panose1 w:val="020B08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ee Serif Sb">
    <w:altName w:val="Source Sans Pro"/>
    <w:panose1 w:val="02000503040000020004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ource Sans Pro Semibold">
    <w:altName w:val="Source Sans Pro SemiBold"/>
    <w:panose1 w:val="020B06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panose1 w:val="02000503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A6DD" w14:textId="161EA897" w:rsidR="00F056A1" w:rsidRPr="00C5240B" w:rsidRDefault="00F056A1" w:rsidP="00F056A1">
    <w:pPr>
      <w:pStyle w:val="Footer"/>
      <w:tabs>
        <w:tab w:val="clear" w:pos="4513"/>
        <w:tab w:val="center" w:pos="4536"/>
      </w:tabs>
      <w:jc w:val="right"/>
      <w:rPr>
        <w:rFonts w:ascii="Gotham Book" w:hAnsi="Gotham Book"/>
      </w:rPr>
    </w:pPr>
    <w:r w:rsidRPr="00BA7DEA">
      <w:rPr>
        <w:rFonts w:ascii="Gotham Book" w:hAnsi="Gotham Book"/>
        <w:color w:val="231F20"/>
        <w:sz w:val="14"/>
        <w:szCs w:val="14"/>
      </w:rPr>
      <w:t>©</w:t>
    </w:r>
    <w:r w:rsidRPr="00BA7DEA">
      <w:rPr>
        <w:rFonts w:ascii="Gotham Book" w:hAnsi="Gotham Book"/>
        <w:color w:val="231F20"/>
        <w:spacing w:val="-3"/>
        <w:sz w:val="14"/>
        <w:szCs w:val="14"/>
      </w:rPr>
      <w:t xml:space="preserve"> </w:t>
    </w:r>
    <w:r w:rsidRPr="00BA7DEA">
      <w:rPr>
        <w:rFonts w:ascii="Gotham Book" w:hAnsi="Gotham Book"/>
        <w:color w:val="231F20"/>
        <w:sz w:val="14"/>
        <w:szCs w:val="14"/>
      </w:rPr>
      <w:t>202</w:t>
    </w:r>
    <w:r>
      <w:rPr>
        <w:rFonts w:ascii="Gotham Book" w:hAnsi="Gotham Book"/>
        <w:color w:val="231F20"/>
        <w:sz w:val="14"/>
        <w:szCs w:val="14"/>
      </w:rPr>
      <w:t>2</w:t>
    </w:r>
    <w:r w:rsidRPr="00BA7DEA">
      <w:rPr>
        <w:rFonts w:ascii="Gotham Book" w:hAnsi="Gotham Book"/>
        <w:color w:val="231F20"/>
        <w:spacing w:val="-3"/>
        <w:sz w:val="14"/>
        <w:szCs w:val="14"/>
      </w:rPr>
      <w:t xml:space="preserve"> </w:t>
    </w:r>
    <w:r w:rsidRPr="00BA7DEA">
      <w:rPr>
        <w:rFonts w:ascii="Gotham Book" w:hAnsi="Gotham Book"/>
        <w:color w:val="231F20"/>
        <w:sz w:val="14"/>
        <w:szCs w:val="14"/>
      </w:rPr>
      <w:t>Royal</w:t>
    </w:r>
    <w:r w:rsidRPr="00BA7DEA">
      <w:rPr>
        <w:rFonts w:ascii="Gotham Book" w:hAnsi="Gotham Book"/>
        <w:color w:val="231F20"/>
        <w:spacing w:val="-3"/>
        <w:sz w:val="14"/>
        <w:szCs w:val="14"/>
      </w:rPr>
      <w:t xml:space="preserve"> </w:t>
    </w:r>
    <w:r w:rsidRPr="00BA7DEA">
      <w:rPr>
        <w:rFonts w:ascii="Gotham Book" w:hAnsi="Gotham Book"/>
        <w:color w:val="231F20"/>
        <w:sz w:val="14"/>
        <w:szCs w:val="14"/>
      </w:rPr>
      <w:t>Society</w:t>
    </w:r>
    <w:r w:rsidRPr="00BA7DEA">
      <w:rPr>
        <w:rFonts w:ascii="Gotham Book" w:hAnsi="Gotham Book"/>
        <w:color w:val="231F20"/>
        <w:spacing w:val="-2"/>
        <w:sz w:val="14"/>
        <w:szCs w:val="14"/>
      </w:rPr>
      <w:t xml:space="preserve"> </w:t>
    </w:r>
    <w:r w:rsidRPr="00BA7DEA">
      <w:rPr>
        <w:rFonts w:ascii="Gotham Book" w:hAnsi="Gotham Book"/>
        <w:color w:val="231F20"/>
        <w:sz w:val="14"/>
        <w:szCs w:val="14"/>
      </w:rPr>
      <w:t>of</w:t>
    </w:r>
    <w:r w:rsidRPr="00BA7DEA">
      <w:rPr>
        <w:rFonts w:ascii="Gotham Book" w:hAnsi="Gotham Book"/>
        <w:color w:val="231F20"/>
        <w:spacing w:val="-3"/>
        <w:sz w:val="14"/>
        <w:szCs w:val="14"/>
      </w:rPr>
      <w:t xml:space="preserve"> </w:t>
    </w:r>
    <w:r w:rsidRPr="00BA7DEA">
      <w:rPr>
        <w:rFonts w:ascii="Gotham Book" w:hAnsi="Gotham Book"/>
        <w:color w:val="231F20"/>
        <w:sz w:val="14"/>
        <w:szCs w:val="14"/>
      </w:rPr>
      <w:t>Chemistry</w:t>
    </w:r>
    <w:r>
      <w:rPr>
        <w:rFonts w:ascii="Gotham Book" w:hAnsi="Gotham Book"/>
        <w:color w:val="231F20"/>
        <w:sz w:val="14"/>
        <w:szCs w:val="14"/>
      </w:rPr>
      <w:tab/>
    </w:r>
    <w:r w:rsidRPr="00C5240B">
      <w:rPr>
        <w:sz w:val="18"/>
        <w:szCs w:val="18"/>
      </w:rPr>
      <w:ptab w:relativeTo="margin" w:alignment="center" w:leader="none"/>
    </w:r>
    <w:r>
      <w:fldChar w:fldCharType="begin"/>
    </w:r>
    <w:r>
      <w:rPr>
        <w:rFonts w:ascii="Gotham Book"/>
        <w:color w:val="231F20"/>
        <w:sz w:val="14"/>
      </w:rPr>
      <w:instrText xml:space="preserve"> PAGE </w:instrText>
    </w:r>
    <w:r>
      <w:fldChar w:fldCharType="separate"/>
    </w:r>
    <w:r>
      <w:t>3</w:t>
    </w:r>
    <w:r>
      <w:fldChar w:fldCharType="end"/>
    </w:r>
    <w:r w:rsidRPr="00C5240B">
      <w:rPr>
        <w:rFonts w:ascii="Gotham Book" w:hAnsi="Gotham Book"/>
        <w:sz w:val="14"/>
        <w:szCs w:val="14"/>
      </w:rPr>
      <w:ptab w:relativeTo="margin" w:alignment="right" w:leader="none"/>
    </w:r>
    <w:r>
      <w:rPr>
        <w:rFonts w:ascii="Gotham Book" w:hAnsi="Gotham Book"/>
        <w:sz w:val="14"/>
        <w:szCs w:val="14"/>
      </w:rPr>
      <w:t>Qualitative tests for</w:t>
    </w:r>
    <w:r w:rsidRPr="00C5240B">
      <w:rPr>
        <w:rFonts w:ascii="Gotham Book" w:hAnsi="Gotham Book"/>
        <w:color w:val="231F20"/>
        <w:spacing w:val="-3"/>
        <w:sz w:val="14"/>
      </w:rPr>
      <w:t xml:space="preserve"> organic </w:t>
    </w:r>
    <w:r>
      <w:rPr>
        <w:rFonts w:ascii="Gotham Book" w:hAnsi="Gotham Book"/>
        <w:color w:val="231F20"/>
        <w:spacing w:val="-3"/>
        <w:sz w:val="14"/>
      </w:rPr>
      <w:t>functional groups</w:t>
    </w:r>
    <w:r w:rsidRPr="00C5240B">
      <w:rPr>
        <w:rFonts w:ascii="Gotham Book" w:hAnsi="Gotham Book"/>
        <w:color w:val="231F20"/>
        <w:spacing w:val="-3"/>
        <w:sz w:val="14"/>
      </w:rPr>
      <w:t xml:space="preserve"> </w:t>
    </w:r>
    <w:r w:rsidRPr="00C5240B">
      <w:rPr>
        <w:rFonts w:ascii="Gotham Book" w:hAnsi="Gotham Book"/>
        <w:color w:val="231F20"/>
        <w:sz w:val="14"/>
      </w:rPr>
      <w:t>|</w:t>
    </w:r>
    <w:r w:rsidRPr="00C5240B">
      <w:rPr>
        <w:rFonts w:ascii="Gotham Book" w:hAnsi="Gotham Book"/>
        <w:color w:val="231F20"/>
        <w:spacing w:val="-4"/>
        <w:sz w:val="14"/>
      </w:rPr>
      <w:t xml:space="preserve"> </w:t>
    </w:r>
    <w:r w:rsidR="001F25FC">
      <w:rPr>
        <w:rFonts w:ascii="Gotham Book" w:hAnsi="Gotham Book"/>
        <w:color w:val="231F20"/>
        <w:sz w:val="14"/>
      </w:rPr>
      <w:t>Learner instructions</w:t>
    </w:r>
  </w:p>
  <w:p w14:paraId="15A704C8" w14:textId="196330A0" w:rsidR="00A82447" w:rsidRDefault="00A8244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9FF84" w14:textId="77777777" w:rsidR="00A82447" w:rsidRDefault="00A82447">
      <w:r>
        <w:separator/>
      </w:r>
    </w:p>
  </w:footnote>
  <w:footnote w:type="continuationSeparator" w:id="0">
    <w:p w14:paraId="05F74988" w14:textId="77777777" w:rsidR="00A82447" w:rsidRDefault="00A8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0178" w14:textId="6CC719F9" w:rsidR="00F056A1" w:rsidRDefault="00F056A1">
    <w:pPr>
      <w:pStyle w:val="Header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65408" behindDoc="0" locked="0" layoutInCell="1" allowOverlap="1" wp14:anchorId="2D3C4C56" wp14:editId="69F3AF40">
          <wp:simplePos x="0" y="0"/>
          <wp:positionH relativeFrom="margin">
            <wp:posOffset>-891540</wp:posOffset>
          </wp:positionH>
          <wp:positionV relativeFrom="margin">
            <wp:posOffset>-1056005</wp:posOffset>
          </wp:positionV>
          <wp:extent cx="7543800" cy="847725"/>
          <wp:effectExtent l="0" t="0" r="0" b="9525"/>
          <wp:wrapSquare wrapText="bothSides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98" b="40885"/>
                  <a:stretch/>
                </pic:blipFill>
                <pic:spPr bwMode="auto">
                  <a:xfrm>
                    <a:off x="0" y="0"/>
                    <a:ext cx="75438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05D6"/>
    <w:multiLevelType w:val="multilevel"/>
    <w:tmpl w:val="0036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646E51"/>
    <w:multiLevelType w:val="hybridMultilevel"/>
    <w:tmpl w:val="D8909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3CF7"/>
    <w:multiLevelType w:val="hybridMultilevel"/>
    <w:tmpl w:val="287C812A"/>
    <w:lvl w:ilvl="0" w:tplc="594C1506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C5676"/>
    <w:multiLevelType w:val="hybridMultilevel"/>
    <w:tmpl w:val="EC74B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926F5"/>
    <w:multiLevelType w:val="hybridMultilevel"/>
    <w:tmpl w:val="62722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003E"/>
    <w:multiLevelType w:val="hybridMultilevel"/>
    <w:tmpl w:val="FF1447B0"/>
    <w:lvl w:ilvl="0" w:tplc="777EC2A4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726FE10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2E7CA9B6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3EDA984C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4B0C7672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6BB2E246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484AAD5A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E46ED796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3DAC4EB0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6" w15:restartNumberingAfterBreak="0">
    <w:nsid w:val="167F410F"/>
    <w:multiLevelType w:val="hybridMultilevel"/>
    <w:tmpl w:val="3B9A0EE0"/>
    <w:lvl w:ilvl="0" w:tplc="2DE03EC0">
      <w:start w:val="1"/>
      <w:numFmt w:val="decimal"/>
      <w:lvlText w:val="%1.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DEFABF2A">
      <w:numFmt w:val="bullet"/>
      <w:lvlText w:val="•"/>
      <w:lvlJc w:val="left"/>
      <w:pPr>
        <w:ind w:left="2468" w:hanging="284"/>
      </w:pPr>
      <w:rPr>
        <w:rFonts w:hint="default"/>
        <w:lang w:val="en-GB" w:eastAsia="en-US" w:bidi="ar-SA"/>
      </w:rPr>
    </w:lvl>
    <w:lvl w:ilvl="2" w:tplc="5C50F568">
      <w:numFmt w:val="bullet"/>
      <w:lvlText w:val="•"/>
      <w:lvlJc w:val="left"/>
      <w:pPr>
        <w:ind w:left="3417" w:hanging="284"/>
      </w:pPr>
      <w:rPr>
        <w:rFonts w:hint="default"/>
        <w:lang w:val="en-GB" w:eastAsia="en-US" w:bidi="ar-SA"/>
      </w:rPr>
    </w:lvl>
    <w:lvl w:ilvl="3" w:tplc="526A2D26">
      <w:numFmt w:val="bullet"/>
      <w:lvlText w:val="•"/>
      <w:lvlJc w:val="left"/>
      <w:pPr>
        <w:ind w:left="4365" w:hanging="284"/>
      </w:pPr>
      <w:rPr>
        <w:rFonts w:hint="default"/>
        <w:lang w:val="en-GB" w:eastAsia="en-US" w:bidi="ar-SA"/>
      </w:rPr>
    </w:lvl>
    <w:lvl w:ilvl="4" w:tplc="8BA6056C">
      <w:numFmt w:val="bullet"/>
      <w:lvlText w:val="•"/>
      <w:lvlJc w:val="left"/>
      <w:pPr>
        <w:ind w:left="5314" w:hanging="284"/>
      </w:pPr>
      <w:rPr>
        <w:rFonts w:hint="default"/>
        <w:lang w:val="en-GB" w:eastAsia="en-US" w:bidi="ar-SA"/>
      </w:rPr>
    </w:lvl>
    <w:lvl w:ilvl="5" w:tplc="52C82AC8">
      <w:numFmt w:val="bullet"/>
      <w:lvlText w:val="•"/>
      <w:lvlJc w:val="left"/>
      <w:pPr>
        <w:ind w:left="6262" w:hanging="284"/>
      </w:pPr>
      <w:rPr>
        <w:rFonts w:hint="default"/>
        <w:lang w:val="en-GB" w:eastAsia="en-US" w:bidi="ar-SA"/>
      </w:rPr>
    </w:lvl>
    <w:lvl w:ilvl="6" w:tplc="AB54655E">
      <w:numFmt w:val="bullet"/>
      <w:lvlText w:val="•"/>
      <w:lvlJc w:val="left"/>
      <w:pPr>
        <w:ind w:left="7211" w:hanging="284"/>
      </w:pPr>
      <w:rPr>
        <w:rFonts w:hint="default"/>
        <w:lang w:val="en-GB" w:eastAsia="en-US" w:bidi="ar-SA"/>
      </w:rPr>
    </w:lvl>
    <w:lvl w:ilvl="7" w:tplc="50A648FC">
      <w:numFmt w:val="bullet"/>
      <w:lvlText w:val="•"/>
      <w:lvlJc w:val="left"/>
      <w:pPr>
        <w:ind w:left="8159" w:hanging="284"/>
      </w:pPr>
      <w:rPr>
        <w:rFonts w:hint="default"/>
        <w:lang w:val="en-GB" w:eastAsia="en-US" w:bidi="ar-SA"/>
      </w:rPr>
    </w:lvl>
    <w:lvl w:ilvl="8" w:tplc="4E86D83E">
      <w:numFmt w:val="bullet"/>
      <w:lvlText w:val="•"/>
      <w:lvlJc w:val="left"/>
      <w:pPr>
        <w:ind w:left="9108" w:hanging="284"/>
      </w:pPr>
      <w:rPr>
        <w:rFonts w:hint="default"/>
        <w:lang w:val="en-GB" w:eastAsia="en-US" w:bidi="ar-SA"/>
      </w:rPr>
    </w:lvl>
  </w:abstractNum>
  <w:abstractNum w:abstractNumId="7" w15:restartNumberingAfterBreak="0">
    <w:nsid w:val="1BFF384F"/>
    <w:multiLevelType w:val="hybridMultilevel"/>
    <w:tmpl w:val="DF7E7F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155851"/>
    <w:multiLevelType w:val="hybridMultilevel"/>
    <w:tmpl w:val="BA1C56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17BEA"/>
    <w:multiLevelType w:val="hybridMultilevel"/>
    <w:tmpl w:val="848A01EC"/>
    <w:lvl w:ilvl="0" w:tplc="31B6955A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/>
        <w:color w:val="231F20"/>
        <w:w w:val="100"/>
        <w:sz w:val="18"/>
        <w:szCs w:val="18"/>
        <w:lang w:val="en-GB" w:eastAsia="en-US" w:bidi="ar-SA"/>
      </w:rPr>
    </w:lvl>
    <w:lvl w:ilvl="1" w:tplc="21925E54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5A06E9E8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E996D7F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A29CE9A0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54C6A518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F712FAC4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B7025F48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D514061E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10" w15:restartNumberingAfterBreak="0">
    <w:nsid w:val="25862E29"/>
    <w:multiLevelType w:val="hybridMultilevel"/>
    <w:tmpl w:val="094C0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777B3"/>
    <w:multiLevelType w:val="hybridMultilevel"/>
    <w:tmpl w:val="AD2E7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D7514"/>
    <w:multiLevelType w:val="hybridMultilevel"/>
    <w:tmpl w:val="25B61EBC"/>
    <w:lvl w:ilvl="0" w:tplc="594C1506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423E87"/>
    <w:multiLevelType w:val="hybridMultilevel"/>
    <w:tmpl w:val="08727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528C8"/>
    <w:multiLevelType w:val="hybridMultilevel"/>
    <w:tmpl w:val="5CAEE6AA"/>
    <w:lvl w:ilvl="0" w:tplc="948A0C00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D16CD6E8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30547628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5E600820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EEEA4382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4DA42312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BF663DB0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15F22FDC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7494B7A0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15" w15:restartNumberingAfterBreak="0">
    <w:nsid w:val="32CC74E5"/>
    <w:multiLevelType w:val="hybridMultilevel"/>
    <w:tmpl w:val="848A01EC"/>
    <w:lvl w:ilvl="0" w:tplc="31B6955A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/>
        <w:color w:val="231F20"/>
        <w:w w:val="100"/>
        <w:sz w:val="18"/>
        <w:szCs w:val="18"/>
        <w:lang w:val="en-GB" w:eastAsia="en-US" w:bidi="ar-SA"/>
      </w:rPr>
    </w:lvl>
    <w:lvl w:ilvl="1" w:tplc="21925E54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5A06E9E8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E996D7F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A29CE9A0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54C6A518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F712FAC4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B7025F48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D514061E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16" w15:restartNumberingAfterBreak="0">
    <w:nsid w:val="3390585F"/>
    <w:multiLevelType w:val="hybridMultilevel"/>
    <w:tmpl w:val="F90E3364"/>
    <w:lvl w:ilvl="0" w:tplc="ED86E9F6">
      <w:numFmt w:val="bullet"/>
      <w:lvlText w:val="•"/>
      <w:lvlJc w:val="left"/>
      <w:pPr>
        <w:ind w:left="396" w:hanging="284"/>
      </w:pPr>
      <w:rPr>
        <w:rFonts w:ascii="Source Sans Pro Black" w:eastAsia="Source Sans Pro Black" w:hAnsi="Source Sans Pro Black" w:cs="Source Sans Pro Black" w:hint="default"/>
        <w:b/>
        <w:bCs/>
        <w:color w:val="231F20"/>
        <w:w w:val="100"/>
        <w:sz w:val="18"/>
        <w:szCs w:val="18"/>
        <w:lang w:val="en-GB" w:eastAsia="en-US" w:bidi="ar-SA"/>
      </w:rPr>
    </w:lvl>
    <w:lvl w:ilvl="1" w:tplc="37A29744">
      <w:numFmt w:val="bullet"/>
      <w:lvlText w:val="•"/>
      <w:lvlJc w:val="left"/>
      <w:pPr>
        <w:ind w:left="1206" w:hanging="284"/>
      </w:pPr>
      <w:rPr>
        <w:rFonts w:hint="default"/>
        <w:lang w:val="en-GB" w:eastAsia="en-US" w:bidi="ar-SA"/>
      </w:rPr>
    </w:lvl>
    <w:lvl w:ilvl="2" w:tplc="ABE4EE2C">
      <w:numFmt w:val="bullet"/>
      <w:lvlText w:val="•"/>
      <w:lvlJc w:val="left"/>
      <w:pPr>
        <w:ind w:left="2012" w:hanging="284"/>
      </w:pPr>
      <w:rPr>
        <w:rFonts w:hint="default"/>
        <w:lang w:val="en-GB" w:eastAsia="en-US" w:bidi="ar-SA"/>
      </w:rPr>
    </w:lvl>
    <w:lvl w:ilvl="3" w:tplc="B4A82BAC">
      <w:numFmt w:val="bullet"/>
      <w:lvlText w:val="•"/>
      <w:lvlJc w:val="left"/>
      <w:pPr>
        <w:ind w:left="2819" w:hanging="284"/>
      </w:pPr>
      <w:rPr>
        <w:rFonts w:hint="default"/>
        <w:lang w:val="en-GB" w:eastAsia="en-US" w:bidi="ar-SA"/>
      </w:rPr>
    </w:lvl>
    <w:lvl w:ilvl="4" w:tplc="DD861D8C">
      <w:numFmt w:val="bullet"/>
      <w:lvlText w:val="•"/>
      <w:lvlJc w:val="left"/>
      <w:pPr>
        <w:ind w:left="3625" w:hanging="284"/>
      </w:pPr>
      <w:rPr>
        <w:rFonts w:hint="default"/>
        <w:lang w:val="en-GB" w:eastAsia="en-US" w:bidi="ar-SA"/>
      </w:rPr>
    </w:lvl>
    <w:lvl w:ilvl="5" w:tplc="CC3CAFD6">
      <w:numFmt w:val="bullet"/>
      <w:lvlText w:val="•"/>
      <w:lvlJc w:val="left"/>
      <w:pPr>
        <w:ind w:left="4432" w:hanging="284"/>
      </w:pPr>
      <w:rPr>
        <w:rFonts w:hint="default"/>
        <w:lang w:val="en-GB" w:eastAsia="en-US" w:bidi="ar-SA"/>
      </w:rPr>
    </w:lvl>
    <w:lvl w:ilvl="6" w:tplc="2F5A081A">
      <w:numFmt w:val="bullet"/>
      <w:lvlText w:val="•"/>
      <w:lvlJc w:val="left"/>
      <w:pPr>
        <w:ind w:left="5238" w:hanging="284"/>
      </w:pPr>
      <w:rPr>
        <w:rFonts w:hint="default"/>
        <w:lang w:val="en-GB" w:eastAsia="en-US" w:bidi="ar-SA"/>
      </w:rPr>
    </w:lvl>
    <w:lvl w:ilvl="7" w:tplc="2C341416">
      <w:numFmt w:val="bullet"/>
      <w:lvlText w:val="•"/>
      <w:lvlJc w:val="left"/>
      <w:pPr>
        <w:ind w:left="6044" w:hanging="284"/>
      </w:pPr>
      <w:rPr>
        <w:rFonts w:hint="default"/>
        <w:lang w:val="en-GB" w:eastAsia="en-US" w:bidi="ar-SA"/>
      </w:rPr>
    </w:lvl>
    <w:lvl w:ilvl="8" w:tplc="DA52FDE2">
      <w:numFmt w:val="bullet"/>
      <w:lvlText w:val="•"/>
      <w:lvlJc w:val="left"/>
      <w:pPr>
        <w:ind w:left="6851" w:hanging="284"/>
      </w:pPr>
      <w:rPr>
        <w:rFonts w:hint="default"/>
        <w:lang w:val="en-GB" w:eastAsia="en-US" w:bidi="ar-SA"/>
      </w:rPr>
    </w:lvl>
  </w:abstractNum>
  <w:abstractNum w:abstractNumId="17" w15:restartNumberingAfterBreak="0">
    <w:nsid w:val="3F5D0F9B"/>
    <w:multiLevelType w:val="hybridMultilevel"/>
    <w:tmpl w:val="C15EB8F2"/>
    <w:lvl w:ilvl="0" w:tplc="BF1E53DC">
      <w:start w:val="1"/>
      <w:numFmt w:val="decimal"/>
      <w:lvlText w:val="%1.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782C904">
      <w:numFmt w:val="bullet"/>
      <w:lvlText w:val="•"/>
      <w:lvlJc w:val="left"/>
      <w:pPr>
        <w:ind w:left="2468" w:hanging="284"/>
      </w:pPr>
      <w:rPr>
        <w:rFonts w:hint="default"/>
        <w:lang w:val="en-GB" w:eastAsia="en-US" w:bidi="ar-SA"/>
      </w:rPr>
    </w:lvl>
    <w:lvl w:ilvl="2" w:tplc="19CAB8A8">
      <w:numFmt w:val="bullet"/>
      <w:lvlText w:val="•"/>
      <w:lvlJc w:val="left"/>
      <w:pPr>
        <w:ind w:left="3417" w:hanging="284"/>
      </w:pPr>
      <w:rPr>
        <w:rFonts w:hint="default"/>
        <w:lang w:val="en-GB" w:eastAsia="en-US" w:bidi="ar-SA"/>
      </w:rPr>
    </w:lvl>
    <w:lvl w:ilvl="3" w:tplc="B314B6DA">
      <w:numFmt w:val="bullet"/>
      <w:lvlText w:val="•"/>
      <w:lvlJc w:val="left"/>
      <w:pPr>
        <w:ind w:left="4365" w:hanging="284"/>
      </w:pPr>
      <w:rPr>
        <w:rFonts w:hint="default"/>
        <w:lang w:val="en-GB" w:eastAsia="en-US" w:bidi="ar-SA"/>
      </w:rPr>
    </w:lvl>
    <w:lvl w:ilvl="4" w:tplc="4E081A14">
      <w:numFmt w:val="bullet"/>
      <w:lvlText w:val="•"/>
      <w:lvlJc w:val="left"/>
      <w:pPr>
        <w:ind w:left="5314" w:hanging="284"/>
      </w:pPr>
      <w:rPr>
        <w:rFonts w:hint="default"/>
        <w:lang w:val="en-GB" w:eastAsia="en-US" w:bidi="ar-SA"/>
      </w:rPr>
    </w:lvl>
    <w:lvl w:ilvl="5" w:tplc="AFAE15BA">
      <w:numFmt w:val="bullet"/>
      <w:lvlText w:val="•"/>
      <w:lvlJc w:val="left"/>
      <w:pPr>
        <w:ind w:left="6262" w:hanging="284"/>
      </w:pPr>
      <w:rPr>
        <w:rFonts w:hint="default"/>
        <w:lang w:val="en-GB" w:eastAsia="en-US" w:bidi="ar-SA"/>
      </w:rPr>
    </w:lvl>
    <w:lvl w:ilvl="6" w:tplc="EF3A06F8">
      <w:numFmt w:val="bullet"/>
      <w:lvlText w:val="•"/>
      <w:lvlJc w:val="left"/>
      <w:pPr>
        <w:ind w:left="7211" w:hanging="284"/>
      </w:pPr>
      <w:rPr>
        <w:rFonts w:hint="default"/>
        <w:lang w:val="en-GB" w:eastAsia="en-US" w:bidi="ar-SA"/>
      </w:rPr>
    </w:lvl>
    <w:lvl w:ilvl="7" w:tplc="90823CF2">
      <w:numFmt w:val="bullet"/>
      <w:lvlText w:val="•"/>
      <w:lvlJc w:val="left"/>
      <w:pPr>
        <w:ind w:left="8159" w:hanging="284"/>
      </w:pPr>
      <w:rPr>
        <w:rFonts w:hint="default"/>
        <w:lang w:val="en-GB" w:eastAsia="en-US" w:bidi="ar-SA"/>
      </w:rPr>
    </w:lvl>
    <w:lvl w:ilvl="8" w:tplc="761EF972">
      <w:numFmt w:val="bullet"/>
      <w:lvlText w:val="•"/>
      <w:lvlJc w:val="left"/>
      <w:pPr>
        <w:ind w:left="9108" w:hanging="284"/>
      </w:pPr>
      <w:rPr>
        <w:rFonts w:hint="default"/>
        <w:lang w:val="en-GB" w:eastAsia="en-US" w:bidi="ar-SA"/>
      </w:rPr>
    </w:lvl>
  </w:abstractNum>
  <w:abstractNum w:abstractNumId="18" w15:restartNumberingAfterBreak="0">
    <w:nsid w:val="4BBD5763"/>
    <w:multiLevelType w:val="hybridMultilevel"/>
    <w:tmpl w:val="72FE0BE0"/>
    <w:lvl w:ilvl="0" w:tplc="16565756">
      <w:start w:val="15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4D4AC76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9CBC64F0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EC0E606A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28127D1C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1724412C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BF720F42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BE1A9EF8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33303422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19" w15:restartNumberingAfterBreak="0">
    <w:nsid w:val="525844DB"/>
    <w:multiLevelType w:val="hybridMultilevel"/>
    <w:tmpl w:val="705863DC"/>
    <w:lvl w:ilvl="0" w:tplc="87880ECA">
      <w:numFmt w:val="bullet"/>
      <w:lvlText w:val="•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B6149FA8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961AE63C">
      <w:numFmt w:val="bullet"/>
      <w:lvlText w:val="•"/>
      <w:lvlJc w:val="left"/>
      <w:pPr>
        <w:ind w:left="3986" w:hanging="284"/>
      </w:pPr>
      <w:rPr>
        <w:rFonts w:hint="default"/>
        <w:lang w:val="en-GB" w:eastAsia="en-US" w:bidi="ar-SA"/>
      </w:rPr>
    </w:lvl>
    <w:lvl w:ilvl="3" w:tplc="4BD0F824">
      <w:numFmt w:val="bullet"/>
      <w:lvlText w:val="•"/>
      <w:lvlJc w:val="left"/>
      <w:pPr>
        <w:ind w:left="4292" w:hanging="284"/>
      </w:pPr>
      <w:rPr>
        <w:rFonts w:hint="default"/>
        <w:lang w:val="en-GB" w:eastAsia="en-US" w:bidi="ar-SA"/>
      </w:rPr>
    </w:lvl>
    <w:lvl w:ilvl="4" w:tplc="15026C22">
      <w:numFmt w:val="bullet"/>
      <w:lvlText w:val="•"/>
      <w:lvlJc w:val="left"/>
      <w:pPr>
        <w:ind w:left="4599" w:hanging="284"/>
      </w:pPr>
      <w:rPr>
        <w:rFonts w:hint="default"/>
        <w:lang w:val="en-GB" w:eastAsia="en-US" w:bidi="ar-SA"/>
      </w:rPr>
    </w:lvl>
    <w:lvl w:ilvl="5" w:tplc="E6643048">
      <w:numFmt w:val="bullet"/>
      <w:lvlText w:val="•"/>
      <w:lvlJc w:val="left"/>
      <w:pPr>
        <w:ind w:left="4905" w:hanging="284"/>
      </w:pPr>
      <w:rPr>
        <w:rFonts w:hint="default"/>
        <w:lang w:val="en-GB" w:eastAsia="en-US" w:bidi="ar-SA"/>
      </w:rPr>
    </w:lvl>
    <w:lvl w:ilvl="6" w:tplc="80467AB6">
      <w:numFmt w:val="bullet"/>
      <w:lvlText w:val="•"/>
      <w:lvlJc w:val="left"/>
      <w:pPr>
        <w:ind w:left="5211" w:hanging="284"/>
      </w:pPr>
      <w:rPr>
        <w:rFonts w:hint="default"/>
        <w:lang w:val="en-GB" w:eastAsia="en-US" w:bidi="ar-SA"/>
      </w:rPr>
    </w:lvl>
    <w:lvl w:ilvl="7" w:tplc="18BAE242">
      <w:numFmt w:val="bullet"/>
      <w:lvlText w:val="•"/>
      <w:lvlJc w:val="left"/>
      <w:pPr>
        <w:ind w:left="5518" w:hanging="284"/>
      </w:pPr>
      <w:rPr>
        <w:rFonts w:hint="default"/>
        <w:lang w:val="en-GB" w:eastAsia="en-US" w:bidi="ar-SA"/>
      </w:rPr>
    </w:lvl>
    <w:lvl w:ilvl="8" w:tplc="9A4A872A">
      <w:numFmt w:val="bullet"/>
      <w:lvlText w:val="•"/>
      <w:lvlJc w:val="left"/>
      <w:pPr>
        <w:ind w:left="5824" w:hanging="284"/>
      </w:pPr>
      <w:rPr>
        <w:rFonts w:hint="default"/>
        <w:lang w:val="en-GB" w:eastAsia="en-US" w:bidi="ar-SA"/>
      </w:rPr>
    </w:lvl>
  </w:abstractNum>
  <w:abstractNum w:abstractNumId="20" w15:restartNumberingAfterBreak="0">
    <w:nsid w:val="53F47208"/>
    <w:multiLevelType w:val="hybridMultilevel"/>
    <w:tmpl w:val="CE8443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FE1529"/>
    <w:multiLevelType w:val="hybridMultilevel"/>
    <w:tmpl w:val="04D6F3D2"/>
    <w:lvl w:ilvl="0" w:tplc="890ADD4E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140EFB0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C04CC71E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7D78E3B8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951E4E56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94283462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F0580F62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A4582C6A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592A1A02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22" w15:restartNumberingAfterBreak="0">
    <w:nsid w:val="5D654357"/>
    <w:multiLevelType w:val="hybridMultilevel"/>
    <w:tmpl w:val="699AA2F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4A7EF0"/>
    <w:multiLevelType w:val="hybridMultilevel"/>
    <w:tmpl w:val="418AD0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13BAB"/>
    <w:multiLevelType w:val="hybridMultilevel"/>
    <w:tmpl w:val="F50A4234"/>
    <w:lvl w:ilvl="0" w:tplc="6848EF18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6749C"/>
    <w:multiLevelType w:val="hybridMultilevel"/>
    <w:tmpl w:val="5EEC0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3194E"/>
    <w:multiLevelType w:val="hybridMultilevel"/>
    <w:tmpl w:val="627221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4A33D8"/>
    <w:multiLevelType w:val="hybridMultilevel"/>
    <w:tmpl w:val="30F0C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62559"/>
    <w:multiLevelType w:val="hybridMultilevel"/>
    <w:tmpl w:val="0FD26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F6F2A"/>
    <w:multiLevelType w:val="hybridMultilevel"/>
    <w:tmpl w:val="DEA88A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C838DF"/>
    <w:multiLevelType w:val="hybridMultilevel"/>
    <w:tmpl w:val="271EEE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DF41EA"/>
    <w:multiLevelType w:val="hybridMultilevel"/>
    <w:tmpl w:val="CAA0D484"/>
    <w:lvl w:ilvl="0" w:tplc="74EE57AC">
      <w:numFmt w:val="bullet"/>
      <w:lvlText w:val="•"/>
      <w:lvlJc w:val="left"/>
      <w:pPr>
        <w:ind w:left="431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E1147480">
      <w:numFmt w:val="bullet"/>
      <w:lvlText w:val="•"/>
      <w:lvlJc w:val="left"/>
      <w:pPr>
        <w:ind w:left="848" w:hanging="284"/>
      </w:pPr>
      <w:rPr>
        <w:rFonts w:hint="default"/>
        <w:lang w:val="en-GB" w:eastAsia="en-US" w:bidi="ar-SA"/>
      </w:rPr>
    </w:lvl>
    <w:lvl w:ilvl="2" w:tplc="E84C3C5E">
      <w:numFmt w:val="bullet"/>
      <w:lvlText w:val="•"/>
      <w:lvlJc w:val="left"/>
      <w:pPr>
        <w:ind w:left="1257" w:hanging="284"/>
      </w:pPr>
      <w:rPr>
        <w:rFonts w:hint="default"/>
        <w:lang w:val="en-GB" w:eastAsia="en-US" w:bidi="ar-SA"/>
      </w:rPr>
    </w:lvl>
    <w:lvl w:ilvl="3" w:tplc="33A0EAD8">
      <w:numFmt w:val="bullet"/>
      <w:lvlText w:val="•"/>
      <w:lvlJc w:val="left"/>
      <w:pPr>
        <w:ind w:left="1666" w:hanging="284"/>
      </w:pPr>
      <w:rPr>
        <w:rFonts w:hint="default"/>
        <w:lang w:val="en-GB" w:eastAsia="en-US" w:bidi="ar-SA"/>
      </w:rPr>
    </w:lvl>
    <w:lvl w:ilvl="4" w:tplc="0E8ED7C8">
      <w:numFmt w:val="bullet"/>
      <w:lvlText w:val="•"/>
      <w:lvlJc w:val="left"/>
      <w:pPr>
        <w:ind w:left="2075" w:hanging="284"/>
      </w:pPr>
      <w:rPr>
        <w:rFonts w:hint="default"/>
        <w:lang w:val="en-GB" w:eastAsia="en-US" w:bidi="ar-SA"/>
      </w:rPr>
    </w:lvl>
    <w:lvl w:ilvl="5" w:tplc="961A02AA">
      <w:numFmt w:val="bullet"/>
      <w:lvlText w:val="•"/>
      <w:lvlJc w:val="left"/>
      <w:pPr>
        <w:ind w:left="2484" w:hanging="284"/>
      </w:pPr>
      <w:rPr>
        <w:rFonts w:hint="default"/>
        <w:lang w:val="en-GB" w:eastAsia="en-US" w:bidi="ar-SA"/>
      </w:rPr>
    </w:lvl>
    <w:lvl w:ilvl="6" w:tplc="9F529A96">
      <w:numFmt w:val="bullet"/>
      <w:lvlText w:val="•"/>
      <w:lvlJc w:val="left"/>
      <w:pPr>
        <w:ind w:left="2892" w:hanging="284"/>
      </w:pPr>
      <w:rPr>
        <w:rFonts w:hint="default"/>
        <w:lang w:val="en-GB" w:eastAsia="en-US" w:bidi="ar-SA"/>
      </w:rPr>
    </w:lvl>
    <w:lvl w:ilvl="7" w:tplc="04B88234">
      <w:numFmt w:val="bullet"/>
      <w:lvlText w:val="•"/>
      <w:lvlJc w:val="left"/>
      <w:pPr>
        <w:ind w:left="3301" w:hanging="284"/>
      </w:pPr>
      <w:rPr>
        <w:rFonts w:hint="default"/>
        <w:lang w:val="en-GB" w:eastAsia="en-US" w:bidi="ar-SA"/>
      </w:rPr>
    </w:lvl>
    <w:lvl w:ilvl="8" w:tplc="78A4BA18">
      <w:numFmt w:val="bullet"/>
      <w:lvlText w:val="•"/>
      <w:lvlJc w:val="left"/>
      <w:pPr>
        <w:ind w:left="3710" w:hanging="284"/>
      </w:pPr>
      <w:rPr>
        <w:rFonts w:hint="default"/>
        <w:lang w:val="en-GB" w:eastAsia="en-US" w:bidi="ar-SA"/>
      </w:rPr>
    </w:lvl>
  </w:abstractNum>
  <w:abstractNum w:abstractNumId="32" w15:restartNumberingAfterBreak="0">
    <w:nsid w:val="7CB46A1D"/>
    <w:multiLevelType w:val="hybridMultilevel"/>
    <w:tmpl w:val="46DCE1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975114">
    <w:abstractNumId w:val="18"/>
  </w:num>
  <w:num w:numId="2" w16cid:durableId="1629357605">
    <w:abstractNumId w:val="16"/>
  </w:num>
  <w:num w:numId="3" w16cid:durableId="2016951477">
    <w:abstractNumId w:val="14"/>
  </w:num>
  <w:num w:numId="4" w16cid:durableId="1026054417">
    <w:abstractNumId w:val="31"/>
  </w:num>
  <w:num w:numId="5" w16cid:durableId="1180773241">
    <w:abstractNumId w:val="19"/>
  </w:num>
  <w:num w:numId="6" w16cid:durableId="65883202">
    <w:abstractNumId w:val="21"/>
  </w:num>
  <w:num w:numId="7" w16cid:durableId="170923167">
    <w:abstractNumId w:val="6"/>
  </w:num>
  <w:num w:numId="8" w16cid:durableId="2128549457">
    <w:abstractNumId w:val="17"/>
  </w:num>
  <w:num w:numId="9" w16cid:durableId="1285502239">
    <w:abstractNumId w:val="5"/>
  </w:num>
  <w:num w:numId="10" w16cid:durableId="108015548">
    <w:abstractNumId w:val="23"/>
  </w:num>
  <w:num w:numId="11" w16cid:durableId="1846942716">
    <w:abstractNumId w:val="0"/>
  </w:num>
  <w:num w:numId="12" w16cid:durableId="316962893">
    <w:abstractNumId w:val="24"/>
  </w:num>
  <w:num w:numId="13" w16cid:durableId="708993646">
    <w:abstractNumId w:val="29"/>
  </w:num>
  <w:num w:numId="14" w16cid:durableId="635137716">
    <w:abstractNumId w:val="7"/>
  </w:num>
  <w:num w:numId="15" w16cid:durableId="139079246">
    <w:abstractNumId w:val="1"/>
  </w:num>
  <w:num w:numId="16" w16cid:durableId="395708024">
    <w:abstractNumId w:val="25"/>
  </w:num>
  <w:num w:numId="17" w16cid:durableId="647704762">
    <w:abstractNumId w:val="13"/>
  </w:num>
  <w:num w:numId="18" w16cid:durableId="475101858">
    <w:abstractNumId w:val="9"/>
  </w:num>
  <w:num w:numId="19" w16cid:durableId="789129372">
    <w:abstractNumId w:val="15"/>
  </w:num>
  <w:num w:numId="20" w16cid:durableId="518542513">
    <w:abstractNumId w:val="11"/>
  </w:num>
  <w:num w:numId="21" w16cid:durableId="796071868">
    <w:abstractNumId w:val="8"/>
  </w:num>
  <w:num w:numId="22" w16cid:durableId="1038773479">
    <w:abstractNumId w:val="3"/>
  </w:num>
  <w:num w:numId="23" w16cid:durableId="1982230854">
    <w:abstractNumId w:val="22"/>
  </w:num>
  <w:num w:numId="24" w16cid:durableId="1976644669">
    <w:abstractNumId w:val="20"/>
  </w:num>
  <w:num w:numId="25" w16cid:durableId="2063408946">
    <w:abstractNumId w:val="32"/>
  </w:num>
  <w:num w:numId="26" w16cid:durableId="1213494415">
    <w:abstractNumId w:val="26"/>
  </w:num>
  <w:num w:numId="27" w16cid:durableId="1897736989">
    <w:abstractNumId w:val="10"/>
  </w:num>
  <w:num w:numId="28" w16cid:durableId="1868636972">
    <w:abstractNumId w:val="28"/>
  </w:num>
  <w:num w:numId="29" w16cid:durableId="1301306283">
    <w:abstractNumId w:val="4"/>
  </w:num>
  <w:num w:numId="30" w16cid:durableId="705788882">
    <w:abstractNumId w:val="30"/>
  </w:num>
  <w:num w:numId="31" w16cid:durableId="1614286766">
    <w:abstractNumId w:val="12"/>
  </w:num>
  <w:num w:numId="32" w16cid:durableId="540285099">
    <w:abstractNumId w:val="2"/>
  </w:num>
  <w:num w:numId="33" w16cid:durableId="18322872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49"/>
    <w:rsid w:val="00007F59"/>
    <w:rsid w:val="00010710"/>
    <w:rsid w:val="0001479D"/>
    <w:rsid w:val="00050604"/>
    <w:rsid w:val="00051065"/>
    <w:rsid w:val="000707D3"/>
    <w:rsid w:val="00073215"/>
    <w:rsid w:val="000875F6"/>
    <w:rsid w:val="000C0711"/>
    <w:rsid w:val="000C34A1"/>
    <w:rsid w:val="000D07DD"/>
    <w:rsid w:val="000D2718"/>
    <w:rsid w:val="000D43BF"/>
    <w:rsid w:val="000E5E07"/>
    <w:rsid w:val="001056D5"/>
    <w:rsid w:val="00110696"/>
    <w:rsid w:val="00110FCF"/>
    <w:rsid w:val="00115F5F"/>
    <w:rsid w:val="00122C74"/>
    <w:rsid w:val="00130C2A"/>
    <w:rsid w:val="001322AE"/>
    <w:rsid w:val="00132D86"/>
    <w:rsid w:val="00136681"/>
    <w:rsid w:val="00152375"/>
    <w:rsid w:val="00153F0C"/>
    <w:rsid w:val="00157C36"/>
    <w:rsid w:val="00164F1C"/>
    <w:rsid w:val="001663AC"/>
    <w:rsid w:val="00176B2D"/>
    <w:rsid w:val="0018118B"/>
    <w:rsid w:val="001921E8"/>
    <w:rsid w:val="001974A2"/>
    <w:rsid w:val="001A5D42"/>
    <w:rsid w:val="001B1185"/>
    <w:rsid w:val="001C1E29"/>
    <w:rsid w:val="001C5B35"/>
    <w:rsid w:val="001E78A3"/>
    <w:rsid w:val="001F25FC"/>
    <w:rsid w:val="0020440E"/>
    <w:rsid w:val="00206B47"/>
    <w:rsid w:val="00207EE2"/>
    <w:rsid w:val="002241D6"/>
    <w:rsid w:val="002342E4"/>
    <w:rsid w:val="00237544"/>
    <w:rsid w:val="0025326B"/>
    <w:rsid w:val="002534E4"/>
    <w:rsid w:val="00255A79"/>
    <w:rsid w:val="00282FC2"/>
    <w:rsid w:val="00287228"/>
    <w:rsid w:val="002951C0"/>
    <w:rsid w:val="002B06FE"/>
    <w:rsid w:val="002D48DD"/>
    <w:rsid w:val="002E58EB"/>
    <w:rsid w:val="002F104D"/>
    <w:rsid w:val="002F6B92"/>
    <w:rsid w:val="002F6DAC"/>
    <w:rsid w:val="003043D4"/>
    <w:rsid w:val="00312726"/>
    <w:rsid w:val="00316B7F"/>
    <w:rsid w:val="003254F0"/>
    <w:rsid w:val="003314E7"/>
    <w:rsid w:val="00336755"/>
    <w:rsid w:val="00342823"/>
    <w:rsid w:val="003457A6"/>
    <w:rsid w:val="003516D9"/>
    <w:rsid w:val="00357D7D"/>
    <w:rsid w:val="003A3037"/>
    <w:rsid w:val="003C22FD"/>
    <w:rsid w:val="003C3D1C"/>
    <w:rsid w:val="003C7E6F"/>
    <w:rsid w:val="003E6E97"/>
    <w:rsid w:val="00415A18"/>
    <w:rsid w:val="0042432A"/>
    <w:rsid w:val="00437231"/>
    <w:rsid w:val="00476C07"/>
    <w:rsid w:val="00490A09"/>
    <w:rsid w:val="00492FC7"/>
    <w:rsid w:val="004A3534"/>
    <w:rsid w:val="004C275A"/>
    <w:rsid w:val="004C6CD2"/>
    <w:rsid w:val="004C710C"/>
    <w:rsid w:val="004D0388"/>
    <w:rsid w:val="004D5E2F"/>
    <w:rsid w:val="004E49CB"/>
    <w:rsid w:val="0050111C"/>
    <w:rsid w:val="00504782"/>
    <w:rsid w:val="00504E6F"/>
    <w:rsid w:val="0051388D"/>
    <w:rsid w:val="00515AFD"/>
    <w:rsid w:val="00547AFF"/>
    <w:rsid w:val="0056217F"/>
    <w:rsid w:val="00562943"/>
    <w:rsid w:val="005901A6"/>
    <w:rsid w:val="00590B17"/>
    <w:rsid w:val="0059428D"/>
    <w:rsid w:val="0059632A"/>
    <w:rsid w:val="00596DED"/>
    <w:rsid w:val="005A6CA2"/>
    <w:rsid w:val="005A72DE"/>
    <w:rsid w:val="005B51F5"/>
    <w:rsid w:val="005C4390"/>
    <w:rsid w:val="005C529A"/>
    <w:rsid w:val="005C5A79"/>
    <w:rsid w:val="005D51C3"/>
    <w:rsid w:val="005E4D19"/>
    <w:rsid w:val="006004AF"/>
    <w:rsid w:val="006023EE"/>
    <w:rsid w:val="00602463"/>
    <w:rsid w:val="00615549"/>
    <w:rsid w:val="00616D98"/>
    <w:rsid w:val="00624661"/>
    <w:rsid w:val="006254F5"/>
    <w:rsid w:val="00636F79"/>
    <w:rsid w:val="00650DC5"/>
    <w:rsid w:val="00665117"/>
    <w:rsid w:val="006700D3"/>
    <w:rsid w:val="006708C6"/>
    <w:rsid w:val="00686C83"/>
    <w:rsid w:val="006B0FF9"/>
    <w:rsid w:val="006C3206"/>
    <w:rsid w:val="006D64DB"/>
    <w:rsid w:val="00700129"/>
    <w:rsid w:val="00711492"/>
    <w:rsid w:val="0071450D"/>
    <w:rsid w:val="007224C0"/>
    <w:rsid w:val="00726FD5"/>
    <w:rsid w:val="007376B7"/>
    <w:rsid w:val="007551BE"/>
    <w:rsid w:val="00755EC6"/>
    <w:rsid w:val="00766F29"/>
    <w:rsid w:val="00772E9D"/>
    <w:rsid w:val="00775765"/>
    <w:rsid w:val="00783949"/>
    <w:rsid w:val="00786AF9"/>
    <w:rsid w:val="00796A29"/>
    <w:rsid w:val="0079780A"/>
    <w:rsid w:val="007A7C4A"/>
    <w:rsid w:val="007B3D4A"/>
    <w:rsid w:val="007B4017"/>
    <w:rsid w:val="007B4E19"/>
    <w:rsid w:val="007B6A9A"/>
    <w:rsid w:val="007E4E2D"/>
    <w:rsid w:val="007F1111"/>
    <w:rsid w:val="00811823"/>
    <w:rsid w:val="00815740"/>
    <w:rsid w:val="00817451"/>
    <w:rsid w:val="00827E4D"/>
    <w:rsid w:val="0083033F"/>
    <w:rsid w:val="008429BA"/>
    <w:rsid w:val="0084534C"/>
    <w:rsid w:val="008933FD"/>
    <w:rsid w:val="008A1504"/>
    <w:rsid w:val="008A3483"/>
    <w:rsid w:val="008C2B60"/>
    <w:rsid w:val="0090429B"/>
    <w:rsid w:val="00905A1B"/>
    <w:rsid w:val="009107CC"/>
    <w:rsid w:val="0091166B"/>
    <w:rsid w:val="009162C7"/>
    <w:rsid w:val="00923F08"/>
    <w:rsid w:val="009333EE"/>
    <w:rsid w:val="00933E00"/>
    <w:rsid w:val="00942E18"/>
    <w:rsid w:val="009438D7"/>
    <w:rsid w:val="00950BA4"/>
    <w:rsid w:val="00952763"/>
    <w:rsid w:val="00953763"/>
    <w:rsid w:val="00956BDE"/>
    <w:rsid w:val="00975AF5"/>
    <w:rsid w:val="009808F1"/>
    <w:rsid w:val="00991EA8"/>
    <w:rsid w:val="009A214A"/>
    <w:rsid w:val="009A7170"/>
    <w:rsid w:val="009C1CC7"/>
    <w:rsid w:val="009E53B0"/>
    <w:rsid w:val="009E6AD9"/>
    <w:rsid w:val="00A03465"/>
    <w:rsid w:val="00A0792B"/>
    <w:rsid w:val="00A27197"/>
    <w:rsid w:val="00A34912"/>
    <w:rsid w:val="00A37761"/>
    <w:rsid w:val="00A44537"/>
    <w:rsid w:val="00A46BF9"/>
    <w:rsid w:val="00A6530F"/>
    <w:rsid w:val="00A666B5"/>
    <w:rsid w:val="00A67FA2"/>
    <w:rsid w:val="00A74A0C"/>
    <w:rsid w:val="00A82447"/>
    <w:rsid w:val="00AA294E"/>
    <w:rsid w:val="00AB0794"/>
    <w:rsid w:val="00AB0822"/>
    <w:rsid w:val="00AC0E35"/>
    <w:rsid w:val="00AF314D"/>
    <w:rsid w:val="00B33A80"/>
    <w:rsid w:val="00B36391"/>
    <w:rsid w:val="00B445BB"/>
    <w:rsid w:val="00B82A49"/>
    <w:rsid w:val="00B84E3C"/>
    <w:rsid w:val="00B93E3D"/>
    <w:rsid w:val="00BA26F7"/>
    <w:rsid w:val="00BA7DEA"/>
    <w:rsid w:val="00BC0311"/>
    <w:rsid w:val="00BC45C1"/>
    <w:rsid w:val="00BC52D8"/>
    <w:rsid w:val="00BE6356"/>
    <w:rsid w:val="00BF1817"/>
    <w:rsid w:val="00BF22DB"/>
    <w:rsid w:val="00BF2750"/>
    <w:rsid w:val="00C01389"/>
    <w:rsid w:val="00C15251"/>
    <w:rsid w:val="00C17E26"/>
    <w:rsid w:val="00C3491B"/>
    <w:rsid w:val="00C50972"/>
    <w:rsid w:val="00C5447D"/>
    <w:rsid w:val="00C60728"/>
    <w:rsid w:val="00C66DF6"/>
    <w:rsid w:val="00C77A91"/>
    <w:rsid w:val="00C833F6"/>
    <w:rsid w:val="00C851B8"/>
    <w:rsid w:val="00CA155A"/>
    <w:rsid w:val="00CA5742"/>
    <w:rsid w:val="00CB6A24"/>
    <w:rsid w:val="00CD570B"/>
    <w:rsid w:val="00CD6A88"/>
    <w:rsid w:val="00CD6B33"/>
    <w:rsid w:val="00CE217B"/>
    <w:rsid w:val="00CE6A47"/>
    <w:rsid w:val="00CF50B0"/>
    <w:rsid w:val="00CF6BFD"/>
    <w:rsid w:val="00D07671"/>
    <w:rsid w:val="00D2282D"/>
    <w:rsid w:val="00D26808"/>
    <w:rsid w:val="00D3012E"/>
    <w:rsid w:val="00D31563"/>
    <w:rsid w:val="00D33C4E"/>
    <w:rsid w:val="00D3786D"/>
    <w:rsid w:val="00D415BE"/>
    <w:rsid w:val="00D54B8F"/>
    <w:rsid w:val="00D56FDA"/>
    <w:rsid w:val="00D66A0B"/>
    <w:rsid w:val="00D8191F"/>
    <w:rsid w:val="00D959F1"/>
    <w:rsid w:val="00D95AB8"/>
    <w:rsid w:val="00DB78BF"/>
    <w:rsid w:val="00DD5CDD"/>
    <w:rsid w:val="00DD6C87"/>
    <w:rsid w:val="00DE6963"/>
    <w:rsid w:val="00DF08AD"/>
    <w:rsid w:val="00DF16C8"/>
    <w:rsid w:val="00DF6900"/>
    <w:rsid w:val="00E1733E"/>
    <w:rsid w:val="00E3500A"/>
    <w:rsid w:val="00E451DF"/>
    <w:rsid w:val="00E478AF"/>
    <w:rsid w:val="00E515D8"/>
    <w:rsid w:val="00E579F2"/>
    <w:rsid w:val="00E75039"/>
    <w:rsid w:val="00E7624B"/>
    <w:rsid w:val="00E8568A"/>
    <w:rsid w:val="00E86A5D"/>
    <w:rsid w:val="00EA0C0B"/>
    <w:rsid w:val="00EA5A2D"/>
    <w:rsid w:val="00EB7543"/>
    <w:rsid w:val="00EE2889"/>
    <w:rsid w:val="00EF6893"/>
    <w:rsid w:val="00F056A1"/>
    <w:rsid w:val="00F151EE"/>
    <w:rsid w:val="00F15478"/>
    <w:rsid w:val="00F3430C"/>
    <w:rsid w:val="00F40384"/>
    <w:rsid w:val="00F4350D"/>
    <w:rsid w:val="00F438C6"/>
    <w:rsid w:val="00F50C3D"/>
    <w:rsid w:val="00F57B65"/>
    <w:rsid w:val="00F60733"/>
    <w:rsid w:val="00F668BD"/>
    <w:rsid w:val="00F6722F"/>
    <w:rsid w:val="00F92D35"/>
    <w:rsid w:val="00FB080B"/>
    <w:rsid w:val="00FC65AF"/>
    <w:rsid w:val="00FC7288"/>
    <w:rsid w:val="00FD0D92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080AFE9"/>
  <w15:docId w15:val="{A481E078-1A75-413B-B43C-91EC6460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spacing w:before="162"/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94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0"/>
      <w:ind w:left="1940"/>
      <w:outlineLvl w:val="4"/>
    </w:pPr>
    <w:rPr>
      <w:rFonts w:ascii="Source Sans Pro Black" w:eastAsia="Source Sans Pro Black" w:hAnsi="Source Sans Pro Black" w:cs="Source Sans Pro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7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5862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70"/>
      <w:ind w:left="1524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7D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DEA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7D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DEA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18118B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4A35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A3534"/>
  </w:style>
  <w:style w:type="character" w:customStyle="1" w:styleId="eop">
    <w:name w:val="eop"/>
    <w:basedOn w:val="DefaultParagraphFont"/>
    <w:rsid w:val="004A3534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0384"/>
    <w:rPr>
      <w:rFonts w:ascii="Source Sans Pro" w:eastAsia="Source Sans Pro" w:hAnsi="Source Sans Pro" w:cs="Source Sans Pro"/>
      <w:lang w:val="en-GB"/>
    </w:rPr>
  </w:style>
  <w:style w:type="table" w:styleId="TableGrid">
    <w:name w:val="Table Grid"/>
    <w:basedOn w:val="TableNormal"/>
    <w:uiPriority w:val="39"/>
    <w:rsid w:val="00CE217B"/>
    <w:pPr>
      <w:widowControl/>
      <w:autoSpaceDE/>
      <w:autoSpaceDN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7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5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543"/>
    <w:rPr>
      <w:rFonts w:ascii="Source Sans Pro" w:eastAsia="Source Sans Pro" w:hAnsi="Source Sans Pro" w:cs="Source Sans Pro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43"/>
    <w:rPr>
      <w:rFonts w:ascii="Source Sans Pro" w:eastAsia="Source Sans Pro" w:hAnsi="Source Sans Pro" w:cs="Source Sans Pro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76C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6C07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9107CC"/>
    <w:rPr>
      <w:rFonts w:ascii="Source Sans Pro" w:eastAsia="Source Sans Pro" w:hAnsi="Source Sans Pro" w:cs="Source Sans Pro"/>
      <w:sz w:val="18"/>
      <w:szCs w:val="18"/>
      <w:lang w:val="en-GB"/>
    </w:rPr>
  </w:style>
  <w:style w:type="paragraph" w:customStyle="1" w:styleId="RSCH2">
    <w:name w:val="RSC H2"/>
    <w:basedOn w:val="Normal"/>
    <w:rsid w:val="00956BDE"/>
    <w:pPr>
      <w:widowControl/>
      <w:tabs>
        <w:tab w:val="left" w:pos="426"/>
      </w:tabs>
      <w:autoSpaceDE/>
      <w:autoSpaceDN/>
      <w:spacing w:before="500" w:after="160" w:line="259" w:lineRule="auto"/>
      <w:outlineLvl w:val="0"/>
    </w:pPr>
    <w:rPr>
      <w:rFonts w:ascii="Century Gothic" w:eastAsiaTheme="minorHAnsi" w:hAnsi="Century Gothic" w:cs="Arial"/>
      <w:b/>
      <w:bCs/>
      <w:color w:val="004976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923</Words>
  <Characters>4514</Characters>
  <Application>Microsoft Office Word</Application>
  <DocSecurity>0</DocSecurity>
  <Lines>104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Qualitative tests for organic functional groups learner notes</vt:lpstr>
    </vt:vector>
  </TitlesOfParts>
  <Company>Royal Society of Chemistry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Qualitative tests for organic functional groups learner notes</dc:title>
  <dc:creator>Royal Society of Chemistry</dc:creator>
  <cp:keywords>practical, video, A level, organic, functional groups, qualitative tests</cp:keywords>
  <dc:description>Supports the Qualitative tests for organic functional groups practical video available at https://rsc.li/38KQFpE </dc:description>
  <cp:lastModifiedBy>Georgia Murphy</cp:lastModifiedBy>
  <cp:revision>6</cp:revision>
  <dcterms:created xsi:type="dcterms:W3CDTF">2023-01-31T09:57:00Z</dcterms:created>
  <dcterms:modified xsi:type="dcterms:W3CDTF">2023-01-31T14:09:00Z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2021-03-01T00:00:00Z</vt:filetime>
  </property>
</Properties>
</file>