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DDBD" w14:textId="0C105E2F" w:rsidR="008464B8" w:rsidRDefault="00490B63" w:rsidP="00285629">
      <w:pPr>
        <w:pStyle w:val="RSCMaintitle"/>
      </w:pPr>
      <w:r w:rsidRPr="00FC1122">
        <w:t>Baking</w:t>
      </w:r>
    </w:p>
    <w:p w14:paraId="6C1652BB" w14:textId="4BE379A4" w:rsidR="00B6514C" w:rsidRPr="00285629" w:rsidRDefault="00B6514C" w:rsidP="00285629">
      <w:pPr>
        <w:pStyle w:val="RSCbasictext"/>
      </w:pPr>
      <w:r w:rsidRPr="00285629">
        <w:t xml:space="preserve">Download the teacher notes, PowerPoint presentation and student workbook that accompany this resource at </w:t>
      </w:r>
      <w:hyperlink r:id="rId7" w:history="1">
        <w:r w:rsidRPr="00285629">
          <w:rPr>
            <w:rStyle w:val="Hyperlink"/>
          </w:rPr>
          <w:t>rsc.li/3O8OLBu</w:t>
        </w:r>
      </w:hyperlink>
      <w:r w:rsidRPr="00285629">
        <w:t>.</w:t>
      </w:r>
    </w:p>
    <w:p w14:paraId="3F961EDA" w14:textId="2886422A" w:rsidR="00F706D5" w:rsidRPr="00285629" w:rsidRDefault="001C0FC6" w:rsidP="00285629">
      <w:pPr>
        <w:pStyle w:val="RSCbasictext"/>
      </w:pPr>
      <w:r>
        <w:t>Carry out t</w:t>
      </w:r>
      <w:r w:rsidR="00F706D5" w:rsidRPr="00285629">
        <w:t xml:space="preserve">his </w:t>
      </w:r>
      <w:r w:rsidR="00EF23E5">
        <w:t>activity</w:t>
      </w:r>
      <w:r w:rsidR="00F706D5" w:rsidRPr="00285629">
        <w:t xml:space="preserve"> in a food technology classroom or similar as learners will be baking and tasting cakes and eating </w:t>
      </w:r>
      <w:proofErr w:type="gramStart"/>
      <w:r w:rsidR="00F706D5" w:rsidRPr="00285629">
        <w:t>is not allowed</w:t>
      </w:r>
      <w:proofErr w:type="gramEnd"/>
      <w:r w:rsidR="00F706D5" w:rsidRPr="00285629">
        <w:t xml:space="preserve"> in science labs.</w:t>
      </w:r>
      <w:bookmarkStart w:id="0" w:name="_Hlk120178826"/>
      <w:r w:rsidR="00F706D5" w:rsidRPr="00285629">
        <w:t xml:space="preserve"> </w:t>
      </w:r>
      <w:bookmarkEnd w:id="0"/>
    </w:p>
    <w:p w14:paraId="6AB7DA2D" w14:textId="70FEA734" w:rsidR="00637D1A" w:rsidRPr="00285629" w:rsidRDefault="00637D1A" w:rsidP="00285629">
      <w:pPr>
        <w:pStyle w:val="RSCbasictext"/>
      </w:pPr>
      <w:r w:rsidRPr="00285629">
        <w:t xml:space="preserve">Read our </w:t>
      </w:r>
      <w:r w:rsidR="003F36E7" w:rsidRPr="00F53BFD">
        <w:t>health &amp; safety guidance</w:t>
      </w:r>
      <w:bookmarkStart w:id="1" w:name="_Hlk126319227"/>
      <w:r w:rsidR="003F36E7">
        <w:t xml:space="preserve">, available from </w:t>
      </w:r>
      <w:hyperlink r:id="rId8" w:history="1">
        <w:r w:rsidR="003F36E7" w:rsidRPr="004B6BC9">
          <w:rPr>
            <w:rStyle w:val="Hyperlink"/>
          </w:rPr>
          <w:t>rsc</w:t>
        </w:r>
        <w:r w:rsidR="003F36E7" w:rsidRPr="004C4905">
          <w:rPr>
            <w:rStyle w:val="Hyperlink"/>
          </w:rPr>
          <w:t>.li/3IAmFA0</w:t>
        </w:r>
      </w:hyperlink>
      <w:r w:rsidR="003F36E7">
        <w:t>,</w:t>
      </w:r>
      <w:bookmarkEnd w:id="1"/>
      <w:r w:rsidRPr="00285629">
        <w:t xml:space="preserve"> and carry out a risk assessment before running any live practical. </w:t>
      </w:r>
    </w:p>
    <w:p w14:paraId="2A39DF05" w14:textId="47DA989E" w:rsidR="00637D1A" w:rsidRPr="00285629" w:rsidRDefault="00FC20C4" w:rsidP="00285629">
      <w:pPr>
        <w:pStyle w:val="RSCbasictext"/>
      </w:pPr>
      <w:bookmarkStart w:id="2" w:name="_Hlk120178805"/>
      <w:r>
        <w:rPr>
          <w:shd w:val="clear" w:color="auto" w:fill="FFFFFF"/>
        </w:rPr>
        <w:t>Instruct learners to w</w:t>
      </w:r>
      <w:r w:rsidR="00637D1A" w:rsidRPr="00285629">
        <w:rPr>
          <w:shd w:val="clear" w:color="auto" w:fill="FFFFFF"/>
        </w:rPr>
        <w:t>ear</w:t>
      </w:r>
      <w:r w:rsidR="00F706D5" w:rsidRPr="00285629">
        <w:rPr>
          <w:shd w:val="clear" w:color="auto" w:fill="FFFFFF"/>
        </w:rPr>
        <w:t xml:space="preserve"> oven gloves when handling hot cupcake tins and aprons</w:t>
      </w:r>
      <w:r w:rsidR="00637D1A" w:rsidRPr="00285629">
        <w:rPr>
          <w:shd w:val="clear" w:color="auto" w:fill="FFFFFF"/>
        </w:rPr>
        <w:t xml:space="preserve"> </w:t>
      </w:r>
      <w:r w:rsidR="00F706D5" w:rsidRPr="00285629">
        <w:rPr>
          <w:shd w:val="clear" w:color="auto" w:fill="FFFFFF"/>
        </w:rPr>
        <w:t>to</w:t>
      </w:r>
      <w:r w:rsidR="00637D1A" w:rsidRPr="00285629">
        <w:rPr>
          <w:shd w:val="clear" w:color="auto" w:fill="FFFFFF"/>
        </w:rPr>
        <w:t xml:space="preserve"> help </w:t>
      </w:r>
      <w:r w:rsidR="00EF23E5">
        <w:rPr>
          <w:shd w:val="clear" w:color="auto" w:fill="FFFFFF"/>
        </w:rPr>
        <w:t xml:space="preserve">to </w:t>
      </w:r>
      <w:r w:rsidR="00637D1A" w:rsidRPr="00285629">
        <w:rPr>
          <w:shd w:val="clear" w:color="auto" w:fill="FFFFFF"/>
        </w:rPr>
        <w:t xml:space="preserve">protect clothes. The safety rules </w:t>
      </w:r>
      <w:r w:rsidR="00637D1A" w:rsidRPr="00285629">
        <w:t>might</w:t>
      </w:r>
      <w:r w:rsidR="00637D1A" w:rsidRPr="00285629">
        <w:rPr>
          <w:shd w:val="clear" w:color="auto" w:fill="FFFFFF"/>
        </w:rPr>
        <w:t xml:space="preserve"> be different where you live so it is worth checking local and school guidance.</w:t>
      </w:r>
      <w:r w:rsidR="00F706D5" w:rsidRPr="00285629">
        <w:rPr>
          <w:shd w:val="clear" w:color="auto" w:fill="FFFFFF"/>
        </w:rPr>
        <w:t xml:space="preserve"> Be aware of any allergies and dietary requirements. If unsure, </w:t>
      </w:r>
      <w:r w:rsidR="00F706D5" w:rsidRPr="00285629">
        <w:t xml:space="preserve">discuss </w:t>
      </w:r>
      <w:r w:rsidR="003904F9">
        <w:t>any a</w:t>
      </w:r>
      <w:r w:rsidR="00F706D5" w:rsidRPr="00285629">
        <w:t>mendments with your food technology department.</w:t>
      </w:r>
      <w:r w:rsidR="00371F8B">
        <w:t xml:space="preserve"> Find the methods in the student workbook.</w:t>
      </w:r>
    </w:p>
    <w:bookmarkEnd w:id="2"/>
    <w:p w14:paraId="22AD9074" w14:textId="7484AA3A" w:rsidR="00907D0C" w:rsidRPr="00D712F5" w:rsidRDefault="005F7F02" w:rsidP="00285629">
      <w:pPr>
        <w:pStyle w:val="RSCbasictext"/>
        <w:rPr>
          <w:iCs/>
        </w:rPr>
      </w:pPr>
      <w:r w:rsidRPr="00285629">
        <w:rPr>
          <w:iCs/>
        </w:rPr>
        <w:t xml:space="preserve">This list assumes a class of 30 learners working in </w:t>
      </w:r>
      <w:r w:rsidR="00907D0C">
        <w:rPr>
          <w:iCs/>
        </w:rPr>
        <w:t xml:space="preserve">six </w:t>
      </w:r>
      <w:r w:rsidRPr="00285629">
        <w:rPr>
          <w:iCs/>
        </w:rPr>
        <w:t>groups of five. Each group will measure their own ingredients.</w:t>
      </w:r>
      <w:r w:rsidR="0030334D">
        <w:rPr>
          <w:iCs/>
        </w:rPr>
        <w:t xml:space="preserve"> </w:t>
      </w:r>
      <w:r w:rsidR="00907D0C">
        <w:rPr>
          <w:iCs/>
        </w:rPr>
        <w:t xml:space="preserve">Preheat the ovens to </w:t>
      </w:r>
      <w:r w:rsidR="00907D0C" w:rsidRPr="00305642">
        <w:t>200</w:t>
      </w:r>
      <w:r w:rsidR="00907D0C">
        <w:t>°</w:t>
      </w:r>
      <w:r w:rsidR="00907D0C" w:rsidRPr="00305642">
        <w:t>C</w:t>
      </w:r>
      <w:r w:rsidR="00907D0C">
        <w:t xml:space="preserve"> at the start of the lesson.</w:t>
      </w:r>
    </w:p>
    <w:p w14:paraId="6F57E6F0" w14:textId="77777777" w:rsidR="0030334D" w:rsidRPr="00FC65B3" w:rsidRDefault="0030334D" w:rsidP="0030334D">
      <w:pPr>
        <w:pStyle w:val="RSCheading3"/>
      </w:pPr>
      <w:r w:rsidRPr="00FC65B3">
        <w:t>Equipment</w:t>
      </w:r>
      <w:r>
        <w:t xml:space="preserve"> (per class)</w:t>
      </w:r>
    </w:p>
    <w:p w14:paraId="675267AB" w14:textId="77777777" w:rsidR="0030334D" w:rsidRDefault="0030334D" w:rsidP="0030334D">
      <w:pPr>
        <w:pStyle w:val="RSCbulletedlist"/>
        <w:sectPr w:rsidR="0030334D" w:rsidSect="008F40CF">
          <w:headerReference w:type="default" r:id="rId9"/>
          <w:footerReference w:type="default" r:id="rId10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</w:p>
    <w:p w14:paraId="1A437535" w14:textId="77777777" w:rsidR="0030334D" w:rsidRPr="00FC65B3" w:rsidRDefault="0030334D" w:rsidP="0030334D">
      <w:pPr>
        <w:pStyle w:val="RSCbulletedlist"/>
      </w:pPr>
      <w:r w:rsidRPr="00FC65B3">
        <w:t>6</w:t>
      </w:r>
      <w:r>
        <w:t xml:space="preserve"> × </w:t>
      </w:r>
      <w:r w:rsidRPr="005F7F02">
        <w:t>mixing bowls</w:t>
      </w:r>
    </w:p>
    <w:p w14:paraId="28F43B03" w14:textId="77777777" w:rsidR="0030334D" w:rsidRPr="00FC65B3" w:rsidRDefault="0030334D" w:rsidP="0030334D">
      <w:pPr>
        <w:pStyle w:val="RSCbulletedlist"/>
      </w:pPr>
      <w:r w:rsidRPr="005F7F02">
        <w:t>6</w:t>
      </w:r>
      <w:r>
        <w:t xml:space="preserve"> × </w:t>
      </w:r>
      <w:r w:rsidRPr="005F7F02">
        <w:t>wooden spoons</w:t>
      </w:r>
    </w:p>
    <w:p w14:paraId="3C88A3E1" w14:textId="77777777" w:rsidR="0030334D" w:rsidRPr="00FC65B3" w:rsidRDefault="0030334D" w:rsidP="0030334D">
      <w:pPr>
        <w:pStyle w:val="RSCbulletedlist"/>
      </w:pPr>
      <w:r>
        <w:t xml:space="preserve">5 × </w:t>
      </w:r>
      <w:r w:rsidRPr="005F7F02">
        <w:t>metal spoons</w:t>
      </w:r>
    </w:p>
    <w:p w14:paraId="6103B4A5" w14:textId="77777777" w:rsidR="0030334D" w:rsidRPr="00FC65B3" w:rsidRDefault="0030334D" w:rsidP="0030334D">
      <w:pPr>
        <w:pStyle w:val="RSCbulletedlist"/>
      </w:pPr>
      <w:r w:rsidRPr="005F7F02">
        <w:t>6</w:t>
      </w:r>
      <w:r>
        <w:t xml:space="preserve"> × </w:t>
      </w:r>
      <w:r w:rsidRPr="005F7F02">
        <w:t>cupcake baking tins</w:t>
      </w:r>
    </w:p>
    <w:p w14:paraId="663609D6" w14:textId="625E3E8F" w:rsidR="0030334D" w:rsidRPr="00FC65B3" w:rsidRDefault="0030334D" w:rsidP="0030334D">
      <w:pPr>
        <w:pStyle w:val="RSCbulletedlist"/>
      </w:pPr>
      <w:r w:rsidRPr="005F7F02">
        <w:t>6</w:t>
      </w:r>
      <w:r>
        <w:t xml:space="preserve"> × </w:t>
      </w:r>
      <w:r w:rsidR="00083736">
        <w:t>measuring</w:t>
      </w:r>
      <w:r w:rsidRPr="005F7F02">
        <w:t xml:space="preserve"> scales</w:t>
      </w:r>
    </w:p>
    <w:p w14:paraId="42244629" w14:textId="77777777" w:rsidR="0030334D" w:rsidRPr="00FC65B3" w:rsidRDefault="0030334D" w:rsidP="0030334D">
      <w:pPr>
        <w:pStyle w:val="RSCbulletedlist"/>
      </w:pPr>
      <w:r>
        <w:t xml:space="preserve">5 × </w:t>
      </w:r>
      <w:r w:rsidRPr="005F7F02">
        <w:t>teaspoons</w:t>
      </w:r>
    </w:p>
    <w:p w14:paraId="04A4708F" w14:textId="77777777" w:rsidR="0030334D" w:rsidRDefault="0030334D" w:rsidP="0030334D">
      <w:pPr>
        <w:pStyle w:val="RSCbulletedlist"/>
      </w:pPr>
      <w:r w:rsidRPr="005F7F02">
        <w:t>6</w:t>
      </w:r>
      <w:r>
        <w:t xml:space="preserve"> × </w:t>
      </w:r>
      <w:r w:rsidRPr="005F7F02">
        <w:t>oven gloves</w:t>
      </w:r>
    </w:p>
    <w:p w14:paraId="337ED360" w14:textId="77777777" w:rsidR="0030334D" w:rsidRPr="00E321D1" w:rsidRDefault="0030334D" w:rsidP="0030334D">
      <w:pPr>
        <w:pStyle w:val="RSCbulletedlist"/>
      </w:pPr>
      <w:r w:rsidRPr="005F7F02">
        <w:t>6</w:t>
      </w:r>
      <w:r>
        <w:t xml:space="preserve"> × </w:t>
      </w:r>
      <w:r w:rsidRPr="005F7F02">
        <w:t>paper plates</w:t>
      </w:r>
    </w:p>
    <w:p w14:paraId="237FD0E9" w14:textId="77777777" w:rsidR="0030334D" w:rsidRDefault="0030334D" w:rsidP="0030334D">
      <w:pPr>
        <w:pStyle w:val="RSCbulletedlist"/>
      </w:pPr>
      <w:r w:rsidRPr="005F7F02">
        <w:t>72</w:t>
      </w:r>
      <w:r>
        <w:t xml:space="preserve"> × </w:t>
      </w:r>
      <w:r w:rsidRPr="005F7F02">
        <w:t>cupcake cases</w:t>
      </w:r>
    </w:p>
    <w:p w14:paraId="5F5FEF26" w14:textId="77777777" w:rsidR="0030334D" w:rsidRDefault="0030334D" w:rsidP="0030334D">
      <w:pPr>
        <w:pStyle w:val="RSCheading3"/>
        <w:sectPr w:rsidR="0030334D" w:rsidSect="00A96076">
          <w:type w:val="continuous"/>
          <w:pgSz w:w="11906" w:h="16838"/>
          <w:pgMar w:top="2268" w:right="2268" w:bottom="1134" w:left="1134" w:header="709" w:footer="1140" w:gutter="0"/>
          <w:cols w:num="2" w:space="708"/>
          <w:docGrid w:linePitch="360"/>
        </w:sectPr>
      </w:pPr>
    </w:p>
    <w:p w14:paraId="797E359C" w14:textId="77777777" w:rsidR="0030334D" w:rsidRPr="00FC65B3" w:rsidRDefault="0030334D" w:rsidP="0030334D">
      <w:pPr>
        <w:pStyle w:val="RSCheading3"/>
      </w:pPr>
      <w:r w:rsidRPr="05B568AD">
        <w:t>Ingredients</w:t>
      </w:r>
      <w:r>
        <w:t xml:space="preserve"> (per class)</w:t>
      </w:r>
    </w:p>
    <w:p w14:paraId="2B5C24ED" w14:textId="77777777" w:rsidR="0030334D" w:rsidRDefault="0030334D" w:rsidP="0030334D">
      <w:pPr>
        <w:pStyle w:val="RSCbulletedlist"/>
        <w:sectPr w:rsidR="0030334D" w:rsidSect="00A96076">
          <w:type w:val="continuous"/>
          <w:pgSz w:w="11906" w:h="16838"/>
          <w:pgMar w:top="2268" w:right="2268" w:bottom="1134" w:left="1134" w:header="709" w:footer="1140" w:gutter="0"/>
          <w:cols w:num="2" w:space="708"/>
          <w:docGrid w:linePitch="360"/>
        </w:sectPr>
      </w:pPr>
    </w:p>
    <w:p w14:paraId="79DB9FFF" w14:textId="77777777" w:rsidR="0030334D" w:rsidRPr="00FC65B3" w:rsidRDefault="0030334D" w:rsidP="0030334D">
      <w:pPr>
        <w:pStyle w:val="RSCbulletedlist"/>
      </w:pPr>
      <w:r w:rsidRPr="005F7F02">
        <w:t>550 g</w:t>
      </w:r>
      <w:r>
        <w:t xml:space="preserve"> </w:t>
      </w:r>
      <w:r w:rsidRPr="005F7F02">
        <w:t xml:space="preserve">butter </w:t>
      </w:r>
    </w:p>
    <w:p w14:paraId="7996036D" w14:textId="77777777" w:rsidR="0030334D" w:rsidRPr="00FC65B3" w:rsidRDefault="0030334D" w:rsidP="0030334D">
      <w:pPr>
        <w:pStyle w:val="RSCbulletedlist"/>
      </w:pPr>
      <w:r w:rsidRPr="005F7F02">
        <w:t>550 g</w:t>
      </w:r>
      <w:r>
        <w:t xml:space="preserve"> </w:t>
      </w:r>
      <w:r w:rsidRPr="005F7F02">
        <w:t>plain flour</w:t>
      </w:r>
    </w:p>
    <w:p w14:paraId="0B0E6E4D" w14:textId="77777777" w:rsidR="0030334D" w:rsidRPr="00FC65B3" w:rsidRDefault="0030334D" w:rsidP="0030334D">
      <w:pPr>
        <w:pStyle w:val="RSCbulletedlist"/>
      </w:pPr>
      <w:r w:rsidRPr="005F7F02">
        <w:t>550 g</w:t>
      </w:r>
      <w:r>
        <w:t xml:space="preserve"> </w:t>
      </w:r>
      <w:r w:rsidRPr="005F7F02">
        <w:t>caster sugar</w:t>
      </w:r>
    </w:p>
    <w:p w14:paraId="43AA43A2" w14:textId="77777777" w:rsidR="0030334D" w:rsidRPr="00FC65B3" w:rsidRDefault="0030334D" w:rsidP="0030334D">
      <w:pPr>
        <w:pStyle w:val="RSCbulletedlist"/>
      </w:pPr>
      <w:r w:rsidRPr="005F7F02">
        <w:t>10</w:t>
      </w:r>
      <w:r>
        <w:t xml:space="preserve"> </w:t>
      </w:r>
      <w:r w:rsidRPr="005F7F02">
        <w:t>eggs</w:t>
      </w:r>
    </w:p>
    <w:p w14:paraId="5B486FBA" w14:textId="7AAF179F" w:rsidR="00FC20C4" w:rsidRDefault="0030334D" w:rsidP="00D712F5">
      <w:pPr>
        <w:pStyle w:val="RSCbulletedlist"/>
      </w:pPr>
      <w:r w:rsidRPr="00AD4378">
        <w:t>1</w:t>
      </w:r>
      <w:r>
        <w:t>5</w:t>
      </w:r>
      <w:r w:rsidRPr="00AD4378">
        <w:t xml:space="preserve"> g baking pow</w:t>
      </w:r>
      <w:r w:rsidR="00D712F5">
        <w:t>der</w:t>
      </w:r>
    </w:p>
    <w:p w14:paraId="6D23BD80" w14:textId="77777777" w:rsidR="003904F9" w:rsidRDefault="003904F9" w:rsidP="00D712F5">
      <w:pPr>
        <w:pStyle w:val="RSCheading3"/>
        <w:sectPr w:rsidR="003904F9" w:rsidSect="003904F9">
          <w:headerReference w:type="default" r:id="rId11"/>
          <w:type w:val="continuous"/>
          <w:pgSz w:w="11906" w:h="16838"/>
          <w:pgMar w:top="2268" w:right="2268" w:bottom="1134" w:left="1134" w:header="709" w:footer="1140" w:gutter="0"/>
          <w:cols w:num="2" w:space="708"/>
          <w:titlePg/>
          <w:docGrid w:linePitch="360"/>
        </w:sectPr>
      </w:pPr>
    </w:p>
    <w:p w14:paraId="671DA38D" w14:textId="77777777" w:rsidR="003904F9" w:rsidRDefault="003904F9" w:rsidP="00D712F5">
      <w:pPr>
        <w:pStyle w:val="RSCheading3"/>
      </w:pPr>
    </w:p>
    <w:p w14:paraId="5A0CA004" w14:textId="0C1D9D06" w:rsidR="00D712F5" w:rsidRPr="00D712F5" w:rsidRDefault="00D712F5" w:rsidP="00D712F5">
      <w:pPr>
        <w:pStyle w:val="RSCheading3"/>
      </w:pPr>
      <w:r w:rsidRPr="00D712F5">
        <w:t>Acknowledgements</w:t>
      </w:r>
    </w:p>
    <w:p w14:paraId="3163A8CC" w14:textId="77777777" w:rsidR="00D712F5" w:rsidRPr="00C53D62" w:rsidRDefault="00D712F5" w:rsidP="00D712F5">
      <w:pPr>
        <w:pStyle w:val="RSCacknowledgements"/>
      </w:pPr>
      <w:proofErr w:type="gramStart"/>
      <w:r w:rsidRPr="00C53D62">
        <w:t>This resource was originally developed by the University of Reading</w:t>
      </w:r>
      <w:proofErr w:type="gramEnd"/>
      <w:r w:rsidRPr="00C53D62">
        <w:t xml:space="preserve"> to support outreach work delivered as part of the Chemistry for All project. </w:t>
      </w:r>
    </w:p>
    <w:p w14:paraId="78CA4211" w14:textId="149EF683" w:rsidR="0030334D" w:rsidRDefault="00D712F5" w:rsidP="001F66C1">
      <w:pPr>
        <w:pStyle w:val="RSCacknowledgements"/>
      </w:pPr>
      <w:r w:rsidRPr="00C53D62">
        <w:t>To find out more about the project, and get more resources to help widen</w:t>
      </w:r>
      <w:r>
        <w:t xml:space="preserve"> </w:t>
      </w:r>
      <w:r w:rsidRPr="00C53D62">
        <w:t xml:space="preserve">participation, visit our Outreach resources hub: </w:t>
      </w:r>
      <w:hyperlink r:id="rId12" w:history="1">
        <w:r w:rsidRPr="00C53D62">
          <w:rPr>
            <w:rFonts w:eastAsia="Calibri"/>
            <w:kern w:val="24"/>
            <w:u w:val="single"/>
          </w:rPr>
          <w:t>rsc.li/3CJX7M3</w:t>
        </w:r>
      </w:hyperlink>
      <w:r w:rsidR="001F66C1">
        <w:t>.</w:t>
      </w:r>
    </w:p>
    <w:p w14:paraId="3163C3B3" w14:textId="77777777" w:rsidR="001B161A" w:rsidRPr="001B161A" w:rsidRDefault="001B161A" w:rsidP="001B161A">
      <w:pPr>
        <w:jc w:val="center"/>
      </w:pPr>
    </w:p>
    <w:sectPr w:rsidR="001B161A" w:rsidRPr="001B161A" w:rsidSect="00A96076">
      <w:type w:val="continuous"/>
      <w:pgSz w:w="11906" w:h="16838"/>
      <w:pgMar w:top="2268" w:right="2268" w:bottom="1134" w:left="1134" w:header="709" w:footer="1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55AD" w14:textId="77777777" w:rsidR="0036167D" w:rsidRDefault="0036167D" w:rsidP="00FC1122">
      <w:pPr>
        <w:spacing w:after="0" w:line="240" w:lineRule="auto"/>
      </w:pPr>
      <w:r>
        <w:separator/>
      </w:r>
    </w:p>
  </w:endnote>
  <w:endnote w:type="continuationSeparator" w:id="0">
    <w:p w14:paraId="6D36B628" w14:textId="77777777" w:rsidR="0036167D" w:rsidRDefault="0036167D" w:rsidP="00FC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4653" w14:textId="72DC6AD9" w:rsidR="00FC1122" w:rsidRPr="00204EF1" w:rsidRDefault="00F92DDA" w:rsidP="00F92DDA">
    <w:pPr>
      <w:pStyle w:val="RSCfooter"/>
      <w:rPr>
        <w:sz w:val="20"/>
        <w:szCs w:val="20"/>
      </w:rPr>
    </w:pPr>
    <w:r w:rsidRPr="00B073B5">
      <w:drawing>
        <wp:anchor distT="0" distB="0" distL="114300" distR="114300" simplePos="0" relativeHeight="251659264" behindDoc="0" locked="0" layoutInCell="1" allowOverlap="1" wp14:anchorId="1A6AE98A" wp14:editId="009493BA">
          <wp:simplePos x="0" y="0"/>
          <wp:positionH relativeFrom="column">
            <wp:posOffset>7620</wp:posOffset>
          </wp:positionH>
          <wp:positionV relativeFrom="paragraph">
            <wp:posOffset>-217170</wp:posOffset>
          </wp:positionV>
          <wp:extent cx="1638300" cy="45720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71552" behindDoc="0" locked="0" layoutInCell="1" allowOverlap="1" wp14:anchorId="6D6F828A" wp14:editId="55D8DEBE">
          <wp:simplePos x="0" y="0"/>
          <wp:positionH relativeFrom="column">
            <wp:posOffset>-720725</wp:posOffset>
          </wp:positionH>
          <wp:positionV relativeFrom="paragraph">
            <wp:posOffset>340360</wp:posOffset>
          </wp:positionV>
          <wp:extent cx="7563485" cy="53340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4504372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1C0FC6">
          <w:rPr>
            <w:sz w:val="20"/>
            <w:szCs w:val="20"/>
          </w:rPr>
          <w:fldChar w:fldCharType="begin"/>
        </w:r>
        <w:r w:rsidRPr="001C0FC6">
          <w:rPr>
            <w:sz w:val="20"/>
            <w:szCs w:val="20"/>
          </w:rPr>
          <w:instrText xml:space="preserve"> PAGE   \* MERGEFORMAT </w:instrText>
        </w:r>
        <w:r w:rsidRPr="001C0FC6">
          <w:rPr>
            <w:sz w:val="20"/>
            <w:szCs w:val="20"/>
          </w:rPr>
          <w:fldChar w:fldCharType="separate"/>
        </w:r>
        <w:r w:rsidRPr="001C0FC6">
          <w:rPr>
            <w:sz w:val="20"/>
            <w:szCs w:val="20"/>
          </w:rPr>
          <w:t>1</w:t>
        </w:r>
        <w:r w:rsidRPr="001C0FC6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F86C" w14:textId="77777777" w:rsidR="0036167D" w:rsidRDefault="0036167D" w:rsidP="00FC1122">
      <w:pPr>
        <w:spacing w:after="0" w:line="240" w:lineRule="auto"/>
      </w:pPr>
      <w:r>
        <w:separator/>
      </w:r>
    </w:p>
  </w:footnote>
  <w:footnote w:type="continuationSeparator" w:id="0">
    <w:p w14:paraId="6E60B531" w14:textId="77777777" w:rsidR="0036167D" w:rsidRDefault="0036167D" w:rsidP="00FC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AAA8" w14:textId="13C470B5" w:rsidR="00FC1122" w:rsidRPr="0015191F" w:rsidRDefault="0015191F" w:rsidP="0015191F">
    <w:pPr>
      <w:pStyle w:val="RSCMainsubtitle"/>
      <w:rPr>
        <w:sz w:val="5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B57CED3" wp14:editId="069C89E9">
          <wp:simplePos x="0" y="0"/>
          <wp:positionH relativeFrom="column">
            <wp:posOffset>5569585</wp:posOffset>
          </wp:positionH>
          <wp:positionV relativeFrom="paragraph">
            <wp:posOffset>984250</wp:posOffset>
          </wp:positionV>
          <wp:extent cx="1260000" cy="10167784"/>
          <wp:effectExtent l="0" t="0" r="0" b="508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A2C">
      <w:t xml:space="preserve">Technician </w: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C1C0321" wp14:editId="66091CA3">
              <wp:simplePos x="0" y="0"/>
              <wp:positionH relativeFrom="column">
                <wp:posOffset>-716915</wp:posOffset>
              </wp:positionH>
              <wp:positionV relativeFrom="paragraph">
                <wp:posOffset>-452755</wp:posOffset>
              </wp:positionV>
              <wp:extent cx="7559040" cy="1437640"/>
              <wp:effectExtent l="0" t="0" r="0" b="0"/>
              <wp:wrapNone/>
              <wp:docPr id="29" name="Rectangle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1EA7B9" id="Rectangle 29" o:spid="_x0000_s1026" alt="&quot;&quot;" style="position:absolute;margin-left:-56.45pt;margin-top:-35.65pt;width:595.2pt;height:113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0BA579A1" wp14:editId="1B93F8B8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491">
      <w:t>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0522" w14:textId="3C19F206" w:rsidR="0015191F" w:rsidRPr="00D712F5" w:rsidRDefault="0015191F" w:rsidP="00D71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6EEB"/>
    <w:multiLevelType w:val="hybridMultilevel"/>
    <w:tmpl w:val="FF168DE4"/>
    <w:lvl w:ilvl="0" w:tplc="56AEB6DE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color w:val="C80C2F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1B9C"/>
    <w:multiLevelType w:val="hybridMultilevel"/>
    <w:tmpl w:val="1E3643E8"/>
    <w:lvl w:ilvl="0" w:tplc="08E48C9A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19126E"/>
    <w:multiLevelType w:val="hybridMultilevel"/>
    <w:tmpl w:val="6632F55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284197">
    <w:abstractNumId w:val="3"/>
  </w:num>
  <w:num w:numId="2" w16cid:durableId="1793667066">
    <w:abstractNumId w:val="1"/>
  </w:num>
  <w:num w:numId="3" w16cid:durableId="929194026">
    <w:abstractNumId w:val="4"/>
  </w:num>
  <w:num w:numId="4" w16cid:durableId="2098600595">
    <w:abstractNumId w:val="0"/>
  </w:num>
  <w:num w:numId="5" w16cid:durableId="907691062">
    <w:abstractNumId w:val="2"/>
  </w:num>
  <w:num w:numId="6" w16cid:durableId="342321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0NDAxNDI0NjQ1MDZV0lEKTi0uzszPAykwqgUAoZybhywAAAA="/>
  </w:docVars>
  <w:rsids>
    <w:rsidRoot w:val="008464B8"/>
    <w:rsid w:val="00054656"/>
    <w:rsid w:val="0005710B"/>
    <w:rsid w:val="00083736"/>
    <w:rsid w:val="0009750A"/>
    <w:rsid w:val="000E6CD8"/>
    <w:rsid w:val="000F33FB"/>
    <w:rsid w:val="0015191F"/>
    <w:rsid w:val="00167FD9"/>
    <w:rsid w:val="0018187F"/>
    <w:rsid w:val="001939B4"/>
    <w:rsid w:val="001B161A"/>
    <w:rsid w:val="001C0FC6"/>
    <w:rsid w:val="001F2AFC"/>
    <w:rsid w:val="001F66C1"/>
    <w:rsid w:val="002038D3"/>
    <w:rsid w:val="00204EF1"/>
    <w:rsid w:val="002509F0"/>
    <w:rsid w:val="00285629"/>
    <w:rsid w:val="002973EA"/>
    <w:rsid w:val="002B5D1A"/>
    <w:rsid w:val="002D4A62"/>
    <w:rsid w:val="003016B1"/>
    <w:rsid w:val="0030334D"/>
    <w:rsid w:val="003063A9"/>
    <w:rsid w:val="00316116"/>
    <w:rsid w:val="00327FF2"/>
    <w:rsid w:val="003609E1"/>
    <w:rsid w:val="0036167D"/>
    <w:rsid w:val="00371F8B"/>
    <w:rsid w:val="003904F9"/>
    <w:rsid w:val="0039710D"/>
    <w:rsid w:val="003F36E7"/>
    <w:rsid w:val="00490B63"/>
    <w:rsid w:val="004B4321"/>
    <w:rsid w:val="004B6BC9"/>
    <w:rsid w:val="005274A6"/>
    <w:rsid w:val="00571AE7"/>
    <w:rsid w:val="005803E6"/>
    <w:rsid w:val="005C798C"/>
    <w:rsid w:val="005F7F02"/>
    <w:rsid w:val="006327D5"/>
    <w:rsid w:val="0063610E"/>
    <w:rsid w:val="00637D1A"/>
    <w:rsid w:val="0066027F"/>
    <w:rsid w:val="006873F8"/>
    <w:rsid w:val="006B2923"/>
    <w:rsid w:val="006B5FC8"/>
    <w:rsid w:val="006E1D4F"/>
    <w:rsid w:val="006E66C7"/>
    <w:rsid w:val="006F509A"/>
    <w:rsid w:val="00700C90"/>
    <w:rsid w:val="00712748"/>
    <w:rsid w:val="007C1AC7"/>
    <w:rsid w:val="007E1144"/>
    <w:rsid w:val="008464B8"/>
    <w:rsid w:val="00893FEC"/>
    <w:rsid w:val="008D12A0"/>
    <w:rsid w:val="008D2847"/>
    <w:rsid w:val="008F40CF"/>
    <w:rsid w:val="00907D0C"/>
    <w:rsid w:val="009A4CB1"/>
    <w:rsid w:val="009F1283"/>
    <w:rsid w:val="00A04CDE"/>
    <w:rsid w:val="00A46E9A"/>
    <w:rsid w:val="00A8607C"/>
    <w:rsid w:val="00A86890"/>
    <w:rsid w:val="00A96076"/>
    <w:rsid w:val="00AB7BAE"/>
    <w:rsid w:val="00AD4378"/>
    <w:rsid w:val="00B6514C"/>
    <w:rsid w:val="00B96CB4"/>
    <w:rsid w:val="00B97B4E"/>
    <w:rsid w:val="00BE1E9C"/>
    <w:rsid w:val="00BE6871"/>
    <w:rsid w:val="00C353FF"/>
    <w:rsid w:val="00C53D62"/>
    <w:rsid w:val="00C802E8"/>
    <w:rsid w:val="00C83C77"/>
    <w:rsid w:val="00C86A54"/>
    <w:rsid w:val="00D6739E"/>
    <w:rsid w:val="00D712F5"/>
    <w:rsid w:val="00DB3BE5"/>
    <w:rsid w:val="00DD580D"/>
    <w:rsid w:val="00DE75F3"/>
    <w:rsid w:val="00DF3BFB"/>
    <w:rsid w:val="00E3222F"/>
    <w:rsid w:val="00EB32D5"/>
    <w:rsid w:val="00EC2C3C"/>
    <w:rsid w:val="00EC31D9"/>
    <w:rsid w:val="00ED0D5F"/>
    <w:rsid w:val="00ED21D6"/>
    <w:rsid w:val="00EF23E5"/>
    <w:rsid w:val="00F041D0"/>
    <w:rsid w:val="00F373F3"/>
    <w:rsid w:val="00F52491"/>
    <w:rsid w:val="00F53BFD"/>
    <w:rsid w:val="00F706D5"/>
    <w:rsid w:val="00F92DDA"/>
    <w:rsid w:val="00FC1122"/>
    <w:rsid w:val="00FC20C4"/>
    <w:rsid w:val="00FC65B3"/>
    <w:rsid w:val="05B5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9D8A6"/>
  <w15:chartTrackingRefBased/>
  <w15:docId w15:val="{D9D39363-0586-42AF-984F-535DAC2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B8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BAE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AE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AE"/>
    <w:rPr>
      <w:rFonts w:ascii="Segoe UI" w:eastAsiaTheme="minorHAns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C1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12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122"/>
    <w:rPr>
      <w:rFonts w:eastAsiaTheme="minorHAnsi"/>
      <w:lang w:eastAsia="en-US"/>
    </w:rPr>
  </w:style>
  <w:style w:type="paragraph" w:styleId="Revision">
    <w:name w:val="Revision"/>
    <w:hidden/>
    <w:uiPriority w:val="99"/>
    <w:semiHidden/>
    <w:rsid w:val="003609E1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4B6BC9"/>
    <w:rPr>
      <w:color w:val="000000" w:themeColor="text1"/>
      <w:u w:val="single"/>
    </w:rPr>
  </w:style>
  <w:style w:type="paragraph" w:styleId="ListParagraph">
    <w:name w:val="List Paragraph"/>
    <w:basedOn w:val="Normal"/>
    <w:uiPriority w:val="34"/>
    <w:qFormat/>
    <w:rsid w:val="005F7F02"/>
    <w:pPr>
      <w:ind w:left="720"/>
      <w:contextualSpacing/>
    </w:pPr>
  </w:style>
  <w:style w:type="paragraph" w:customStyle="1" w:styleId="RSCfooter">
    <w:name w:val="RSC footer"/>
    <w:basedOn w:val="Footer"/>
    <w:qFormat/>
    <w:rsid w:val="002509F0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</w:rPr>
  </w:style>
  <w:style w:type="paragraph" w:customStyle="1" w:styleId="RSCRHtitle">
    <w:name w:val="RSC RH title"/>
    <w:basedOn w:val="RSCheading2"/>
    <w:qFormat/>
    <w:rsid w:val="002509F0"/>
    <w:pPr>
      <w:spacing w:before="0" w:after="80"/>
    </w:pPr>
    <w:rPr>
      <w:noProof/>
      <w:sz w:val="20"/>
      <w:szCs w:val="28"/>
    </w:rPr>
  </w:style>
  <w:style w:type="paragraph" w:customStyle="1" w:styleId="RSCMainsubtitle">
    <w:name w:val="RSC Mainsubtitle"/>
    <w:basedOn w:val="RSCMaintitle"/>
    <w:qFormat/>
    <w:rsid w:val="002509F0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basictext">
    <w:name w:val="RSC basic text"/>
    <w:basedOn w:val="Normal"/>
    <w:qFormat/>
    <w:rsid w:val="002509F0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2509F0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2509F0"/>
    <w:pPr>
      <w:numPr>
        <w:numId w:val="2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heading1">
    <w:name w:val="RSC heading 1"/>
    <w:basedOn w:val="Normal"/>
    <w:qFormat/>
    <w:rsid w:val="002509F0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2509F0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2509F0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2509F0"/>
    <w:pPr>
      <w:numPr>
        <w:numId w:val="3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2509F0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2509F0"/>
    <w:rPr>
      <w:sz w:val="22"/>
    </w:rPr>
  </w:style>
  <w:style w:type="paragraph" w:customStyle="1" w:styleId="RSCletterlist">
    <w:name w:val="RSC letter list"/>
    <w:basedOn w:val="Normal"/>
    <w:qFormat/>
    <w:rsid w:val="002509F0"/>
    <w:pPr>
      <w:numPr>
        <w:numId w:val="4"/>
      </w:numPr>
      <w:spacing w:before="240" w:after="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2509F0"/>
    <w:pPr>
      <w:spacing w:after="300" w:line="780" w:lineRule="exact"/>
    </w:pPr>
    <w:rPr>
      <w:sz w:val="70"/>
      <w:szCs w:val="22"/>
    </w:rPr>
  </w:style>
  <w:style w:type="paragraph" w:customStyle="1" w:styleId="RSCnumberedlist">
    <w:name w:val="RSC numbered list"/>
    <w:basedOn w:val="Normal"/>
    <w:qFormat/>
    <w:rsid w:val="002509F0"/>
    <w:pPr>
      <w:numPr>
        <w:numId w:val="5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2509F0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TB">
    <w:name w:val="RSC TB"/>
    <w:basedOn w:val="Normal"/>
    <w:qFormat/>
    <w:rsid w:val="002509F0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2509F0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2509F0"/>
    <w:pPr>
      <w:numPr>
        <w:numId w:val="6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2509F0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2509F0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6B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IAmFA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.li/3O8OLBu" TargetMode="External"/><Relationship Id="rId12" Type="http://schemas.openxmlformats.org/officeDocument/2006/relationships/hyperlink" Target="https://rsc.li/3CJX7M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Baking technician notes </vt:lpstr>
    </vt:vector>
  </TitlesOfParts>
  <Company>Royal Society of Chemistry 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technician notes </dc:title>
  <dc:subject/>
  <dc:creator>Royal Society of Chemistry </dc:creator>
  <cp:keywords>outreach, baking, cakes, raising agents, recipes</cp:keywords>
  <dc:description>From the Baking resource, available at https://rsc.li/3O8OLBu</dc:description>
  <cp:lastModifiedBy>Georgia Murphy</cp:lastModifiedBy>
  <cp:revision>33</cp:revision>
  <dcterms:created xsi:type="dcterms:W3CDTF">2023-01-27T13:59:00Z</dcterms:created>
  <dcterms:modified xsi:type="dcterms:W3CDTF">2023-04-13T09:54:00Z</dcterms:modified>
</cp:coreProperties>
</file>