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BB29" w14:textId="0DF299B4" w:rsidR="00801A2B" w:rsidRPr="007F3619" w:rsidRDefault="007F3619" w:rsidP="007F3619">
      <w:pPr>
        <w:pStyle w:val="Heading2"/>
      </w:pPr>
      <w:r w:rsidRPr="007F3619">
        <w:t>The melting point of aspirin</w:t>
      </w:r>
      <w:r w:rsidRPr="007F3619">
        <w:t xml:space="preserve"> – teacher notes</w:t>
      </w:r>
    </w:p>
    <w:p w14:paraId="1A3303B5" w14:textId="790B2C62" w:rsidR="007F3619" w:rsidRDefault="007F3619" w:rsidP="007F3619">
      <w:pPr>
        <w:pStyle w:val="Heading2"/>
      </w:pPr>
      <w:r>
        <w:t>Introduction</w:t>
      </w:r>
    </w:p>
    <w:p w14:paraId="40AA03F4" w14:textId="77777777" w:rsidR="00FD2AB7" w:rsidRDefault="00FD2AB7" w:rsidP="00FD2AB7">
      <w:r>
        <w:t xml:space="preserve">A pure substance usually has a specific melting point – </w:t>
      </w:r>
      <w:proofErr w:type="spellStart"/>
      <w:proofErr w:type="gramStart"/>
      <w:r>
        <w:t>ie</w:t>
      </w:r>
      <w:proofErr w:type="spellEnd"/>
      <w:proofErr w:type="gramEnd"/>
      <w:r>
        <w:t xml:space="preserve"> a narrow temperature range during which it changes from a solid to a liquid.</w:t>
      </w:r>
    </w:p>
    <w:p w14:paraId="3CB2ACDA" w14:textId="07636B9E" w:rsidR="007F3619" w:rsidRDefault="00FD2AB7" w:rsidP="00FD2AB7">
      <w:r>
        <w:t>Any impurities in the substance cause a lowering and broadening of this characteristic temperature.</w:t>
      </w:r>
    </w:p>
    <w:p w14:paraId="0C2447AC" w14:textId="77777777" w:rsidR="00527A35" w:rsidRDefault="00527A35" w:rsidP="00FD2A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7A35" w14:paraId="1DB3A618" w14:textId="77777777" w:rsidTr="006E6F6A">
        <w:tc>
          <w:tcPr>
            <w:tcW w:w="4508" w:type="dxa"/>
          </w:tcPr>
          <w:p w14:paraId="33FF7930" w14:textId="77777777" w:rsidR="00527A35" w:rsidRPr="002D36D5" w:rsidRDefault="00527A35" w:rsidP="006E6F6A">
            <w:r w:rsidRPr="002D36D5">
              <w:t xml:space="preserve">Substance </w:t>
            </w:r>
          </w:p>
        </w:tc>
        <w:tc>
          <w:tcPr>
            <w:tcW w:w="4508" w:type="dxa"/>
          </w:tcPr>
          <w:p w14:paraId="6AD8E41A" w14:textId="77777777" w:rsidR="00527A35" w:rsidRPr="002D36D5" w:rsidRDefault="00527A35" w:rsidP="006E6F6A">
            <w:r w:rsidRPr="002D36D5">
              <w:t>Melting point</w:t>
            </w:r>
          </w:p>
        </w:tc>
      </w:tr>
      <w:tr w:rsidR="00527A35" w14:paraId="1F4A9AB4" w14:textId="77777777" w:rsidTr="006E6F6A">
        <w:tc>
          <w:tcPr>
            <w:tcW w:w="4508" w:type="dxa"/>
          </w:tcPr>
          <w:p w14:paraId="0FF7A8E2" w14:textId="77777777" w:rsidR="00527A35" w:rsidRPr="002D36D5" w:rsidRDefault="00527A35" w:rsidP="006E6F6A">
            <w:r w:rsidRPr="002D36D5">
              <w:t>2-Hydroxybenzoic</w:t>
            </w:r>
            <w:r w:rsidRPr="002D36D5">
              <w:rPr>
                <w:spacing w:val="-8"/>
              </w:rPr>
              <w:t xml:space="preserve"> </w:t>
            </w:r>
            <w:r w:rsidRPr="002D36D5">
              <w:t>acid</w:t>
            </w:r>
          </w:p>
        </w:tc>
        <w:tc>
          <w:tcPr>
            <w:tcW w:w="4508" w:type="dxa"/>
          </w:tcPr>
          <w:p w14:paraId="2B16A87D" w14:textId="77777777" w:rsidR="00527A35" w:rsidRPr="002D36D5" w:rsidRDefault="00527A35" w:rsidP="006E6F6A">
            <w:r w:rsidRPr="002D36D5">
              <w:rPr>
                <w:w w:val="105"/>
              </w:rPr>
              <w:t>158–160</w:t>
            </w:r>
            <w:r w:rsidRPr="002D36D5">
              <w:rPr>
                <w:spacing w:val="-9"/>
                <w:w w:val="105"/>
              </w:rPr>
              <w:t xml:space="preserve"> </w:t>
            </w:r>
            <w:r w:rsidRPr="002D36D5">
              <w:rPr>
                <w:w w:val="105"/>
              </w:rPr>
              <w:t>°C</w:t>
            </w:r>
          </w:p>
        </w:tc>
      </w:tr>
      <w:tr w:rsidR="00527A35" w14:paraId="6919A6F4" w14:textId="77777777" w:rsidTr="006E6F6A">
        <w:tc>
          <w:tcPr>
            <w:tcW w:w="4508" w:type="dxa"/>
          </w:tcPr>
          <w:p w14:paraId="0C1DB653" w14:textId="77777777" w:rsidR="00527A35" w:rsidRPr="002D36D5" w:rsidRDefault="00527A35" w:rsidP="006E6F6A">
            <w:r w:rsidRPr="002D36D5">
              <w:t>Aspirin</w:t>
            </w:r>
          </w:p>
        </w:tc>
        <w:tc>
          <w:tcPr>
            <w:tcW w:w="4508" w:type="dxa"/>
          </w:tcPr>
          <w:p w14:paraId="6AE833D7" w14:textId="77777777" w:rsidR="00527A35" w:rsidRPr="002D36D5" w:rsidRDefault="00527A35" w:rsidP="006E6F6A">
            <w:r w:rsidRPr="002D36D5">
              <w:t>138–140</w:t>
            </w:r>
            <w:r w:rsidRPr="002D36D5">
              <w:rPr>
                <w:spacing w:val="8"/>
              </w:rPr>
              <w:t xml:space="preserve"> </w:t>
            </w:r>
            <w:r w:rsidRPr="002D36D5">
              <w:t>°</w:t>
            </w:r>
            <w:r w:rsidRPr="002D36D5">
              <w:rPr>
                <w:spacing w:val="8"/>
              </w:rPr>
              <w:t xml:space="preserve"> </w:t>
            </w:r>
            <w:r w:rsidRPr="002D36D5">
              <w:t>C</w:t>
            </w:r>
          </w:p>
        </w:tc>
      </w:tr>
    </w:tbl>
    <w:p w14:paraId="762E1860" w14:textId="50C9656C" w:rsidR="00527A35" w:rsidRDefault="009571C6" w:rsidP="009571C6">
      <w:pPr>
        <w:pStyle w:val="Heading2"/>
      </w:pPr>
      <w:r>
        <w:t>Apparatus</w:t>
      </w:r>
    </w:p>
    <w:p w14:paraId="11EE8C14" w14:textId="63253A09" w:rsidR="007467C7" w:rsidRDefault="007467C7" w:rsidP="007467C7">
      <w:pPr>
        <w:pStyle w:val="ListParagraph"/>
        <w:numPr>
          <w:ilvl w:val="0"/>
          <w:numId w:val="24"/>
        </w:numPr>
      </w:pPr>
      <w:r>
        <w:t>Melting point tubes</w:t>
      </w:r>
    </w:p>
    <w:p w14:paraId="0780939E" w14:textId="24BE3602" w:rsidR="007467C7" w:rsidRDefault="007467C7" w:rsidP="007467C7">
      <w:pPr>
        <w:pStyle w:val="ListParagraph"/>
        <w:numPr>
          <w:ilvl w:val="0"/>
          <w:numId w:val="24"/>
        </w:numPr>
      </w:pPr>
      <w:r>
        <w:t xml:space="preserve">Watch </w:t>
      </w:r>
      <w:proofErr w:type="gramStart"/>
      <w:r>
        <w:t>glass</w:t>
      </w:r>
      <w:proofErr w:type="gramEnd"/>
    </w:p>
    <w:p w14:paraId="6AABB849" w14:textId="7381A352" w:rsidR="007467C7" w:rsidRDefault="007467C7" w:rsidP="007467C7">
      <w:pPr>
        <w:pStyle w:val="ListParagraph"/>
        <w:numPr>
          <w:ilvl w:val="0"/>
          <w:numId w:val="24"/>
        </w:numPr>
      </w:pPr>
      <w:r>
        <w:t>Bunsen burner and heatproof mat</w:t>
      </w:r>
    </w:p>
    <w:p w14:paraId="5944B9EC" w14:textId="2CCDC10B" w:rsidR="009571C6" w:rsidRDefault="007467C7" w:rsidP="007467C7">
      <w:pPr>
        <w:pStyle w:val="ListParagraph"/>
        <w:numPr>
          <w:ilvl w:val="0"/>
          <w:numId w:val="24"/>
        </w:numPr>
      </w:pPr>
      <w:r>
        <w:t>Melting point apparatus: this may consist of a small beaker containing oil or glycerol in which is supported a 0–360 °C thermometer with small rubber bands for attaching the melting pointing tubes, or a commercial apparatus.</w:t>
      </w:r>
    </w:p>
    <w:p w14:paraId="6C738B60" w14:textId="27D10F2A" w:rsidR="00691525" w:rsidRDefault="00691525" w:rsidP="00691525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7B8F8E8F" w14:textId="064479E3" w:rsidR="00691525" w:rsidRDefault="00691525" w:rsidP="00DF7C5D">
      <w:pPr>
        <w:pStyle w:val="ListParagraph"/>
        <w:numPr>
          <w:ilvl w:val="0"/>
          <w:numId w:val="26"/>
        </w:numPr>
      </w:pPr>
      <w:r>
        <w:t>Read our standard health and safety guidance here</w:t>
      </w:r>
      <w:r w:rsidR="00DF7C5D">
        <w:t xml:space="preserve"> </w:t>
      </w:r>
      <w:hyperlink r:id="rId11" w:history="1">
        <w:r w:rsidR="00DF7C5D" w:rsidRPr="00EA48AC">
          <w:rPr>
            <w:rStyle w:val="Hyperlink"/>
          </w:rPr>
          <w:t>https://rsc.li/3L06RGe</w:t>
        </w:r>
      </w:hyperlink>
      <w:r w:rsidR="00DF7C5D">
        <w:t xml:space="preserve"> </w:t>
      </w:r>
    </w:p>
    <w:p w14:paraId="1A3F8631" w14:textId="2D505ED1" w:rsidR="00691525" w:rsidRDefault="00691525" w:rsidP="00DF7C5D">
      <w:pPr>
        <w:pStyle w:val="ListParagraph"/>
        <w:numPr>
          <w:ilvl w:val="0"/>
          <w:numId w:val="26"/>
        </w:numPr>
      </w:pPr>
      <w:r>
        <w:t>Wear eye protection</w:t>
      </w:r>
      <w:r w:rsidR="00D66C7C">
        <w:t>.</w:t>
      </w:r>
    </w:p>
    <w:p w14:paraId="7F52415A" w14:textId="3FADCC0B" w:rsidR="00D66C7C" w:rsidRPr="00691525" w:rsidRDefault="00A9140F" w:rsidP="00DF7C5D">
      <w:pPr>
        <w:pStyle w:val="ListParagraph"/>
        <w:numPr>
          <w:ilvl w:val="0"/>
          <w:numId w:val="26"/>
        </w:numPr>
      </w:pPr>
      <w:r w:rsidRPr="00A9140F">
        <w:t>2-Hydroxybenzoic acid (salicylic acid) is harmful by ingestion and is irritating to the skin and eyes.</w:t>
      </w:r>
      <w:r>
        <w:t xml:space="preserve"> See CLEAPSS </w:t>
      </w:r>
      <w:proofErr w:type="spellStart"/>
      <w:r>
        <w:t>Hazcard</w:t>
      </w:r>
      <w:proofErr w:type="spellEnd"/>
      <w:r>
        <w:t xml:space="preserve"> HC</w:t>
      </w:r>
      <w:r w:rsidR="00D83167">
        <w:t>052</w:t>
      </w:r>
    </w:p>
    <w:p w14:paraId="00986FBF" w14:textId="43906ED6" w:rsidR="009571C6" w:rsidRDefault="009571C6" w:rsidP="009571C6">
      <w:pPr>
        <w:pStyle w:val="Heading2"/>
      </w:pPr>
      <w:r>
        <w:t>Answers</w:t>
      </w:r>
    </w:p>
    <w:p w14:paraId="0491D777" w14:textId="05D9F591" w:rsidR="00732338" w:rsidRDefault="00732338" w:rsidP="00732338">
      <w:pPr>
        <w:pStyle w:val="ListParagraph"/>
        <w:numPr>
          <w:ilvl w:val="0"/>
          <w:numId w:val="25"/>
        </w:numPr>
      </w:pPr>
      <w:r>
        <w:t>This answer will depend on the students’ results.</w:t>
      </w:r>
    </w:p>
    <w:p w14:paraId="6A039CA9" w14:textId="6A79FBBB" w:rsidR="00732338" w:rsidRDefault="00732338" w:rsidP="00732338">
      <w:pPr>
        <w:pStyle w:val="ListParagraph"/>
        <w:numPr>
          <w:ilvl w:val="0"/>
          <w:numId w:val="25"/>
        </w:numPr>
      </w:pPr>
      <w:r>
        <w:t>The crude product may have a significantly lower melting point (126–132 °C) than pure aspirin as it contains certain impurities.</w:t>
      </w:r>
    </w:p>
    <w:p w14:paraId="279DF496" w14:textId="11580E78" w:rsidR="00732338" w:rsidRDefault="00732338" w:rsidP="00732338">
      <w:pPr>
        <w:pStyle w:val="ListParagraph"/>
        <w:numPr>
          <w:ilvl w:val="0"/>
          <w:numId w:val="25"/>
        </w:numPr>
      </w:pPr>
      <w:r>
        <w:t>Possible impurities are water, ethanoic anhydride, ethanoic acid, 2-hydroxybenzoic acid and polymerised 2-hydroxybenzoic acid.</w:t>
      </w:r>
    </w:p>
    <w:p w14:paraId="71BCD543" w14:textId="4C20B97D" w:rsidR="00732338" w:rsidRDefault="00732338" w:rsidP="00732338">
      <w:pPr>
        <w:pStyle w:val="ListParagraph"/>
        <w:numPr>
          <w:ilvl w:val="0"/>
          <w:numId w:val="25"/>
        </w:numPr>
      </w:pPr>
      <w:r>
        <w:t xml:space="preserve">Forces within crystals of 2-hydroxybenzoic acid may include hydrogen bonding, dipole-dipole forces between polar molecules, and van der Waals forces. These are listed in order of decreasing strength. These forces hold the molecules together in a crystal lattice. When a substance melts these forces </w:t>
      </w:r>
      <w:proofErr w:type="gramStart"/>
      <w:r>
        <w:t>have to</w:t>
      </w:r>
      <w:proofErr w:type="gramEnd"/>
      <w:r>
        <w:t xml:space="preserve"> be overcome. By heating the solid the molecules are given sufficient kinetic energy to overcome these intramolecular forces.</w:t>
      </w:r>
    </w:p>
    <w:p w14:paraId="16F8CD94" w14:textId="55757099" w:rsidR="007467C7" w:rsidRDefault="00732338" w:rsidP="00732338">
      <w:pPr>
        <w:pStyle w:val="ListParagraph"/>
        <w:numPr>
          <w:ilvl w:val="0"/>
          <w:numId w:val="25"/>
        </w:numPr>
      </w:pPr>
      <w:r>
        <w:t>The two molecules are the same apart from one having a phenolic OH group and the other having an ester group.</w:t>
      </w:r>
    </w:p>
    <w:p w14:paraId="156D8968" w14:textId="3A855640" w:rsidR="00732338" w:rsidRDefault="00083E9F" w:rsidP="00083E9F">
      <w:pPr>
        <w:ind w:firstLine="360"/>
      </w:pPr>
      <w:r>
        <w:rPr>
          <w:noProof/>
        </w:rPr>
        <w:drawing>
          <wp:inline distT="0" distB="0" distL="0" distR="0" wp14:anchorId="390CCB40" wp14:editId="55445BDF">
            <wp:extent cx="1661823" cy="772715"/>
            <wp:effectExtent l="0" t="0" r="0" b="8890"/>
            <wp:docPr id="2" name="Picture 2" descr="Box and whisker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x and whisker chart&#10;&#10;Description automatically generated with low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281" cy="77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A9FBB" w14:textId="578F5746" w:rsidR="00083E9F" w:rsidRDefault="00ED5DEC" w:rsidP="00083E9F">
      <w:r w:rsidRPr="00ED5DEC">
        <w:t>The phenol can form hydrogen bonds with other molecules whereas the ester cannot. This means that more energy is required by the phenol to overcome these intramolecular forces.</w:t>
      </w:r>
    </w:p>
    <w:p w14:paraId="3114000F" w14:textId="2A8F8442" w:rsidR="00DF7C5D" w:rsidRDefault="00DF7C5D" w:rsidP="00083E9F"/>
    <w:p w14:paraId="5ED1A7EC" w14:textId="77777777" w:rsidR="00DF7C5D" w:rsidRPr="007467C7" w:rsidRDefault="00DF7C5D" w:rsidP="00083E9F"/>
    <w:p w14:paraId="020CD986" w14:textId="16DDA311" w:rsidR="009571C6" w:rsidRDefault="009571C6" w:rsidP="009571C6">
      <w:pPr>
        <w:pStyle w:val="Heading2"/>
      </w:pPr>
      <w:r>
        <w:lastRenderedPageBreak/>
        <w:t>Further investigation</w:t>
      </w:r>
    </w:p>
    <w:p w14:paraId="4FC591ED" w14:textId="0D987504" w:rsidR="00ED5DEC" w:rsidRPr="00ED5DEC" w:rsidRDefault="00691525" w:rsidP="00ED5DEC">
      <w:r w:rsidRPr="00691525">
        <w:t>An extension to this Activity might include determining mixed melting points, using 2-hydroxybenzoic acid, the crude aspirin from activity 3 and the purified aspirin.</w:t>
      </w:r>
    </w:p>
    <w:sectPr w:rsidR="00ED5DEC" w:rsidRPr="00ED5DE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17B2D" w14:textId="77777777" w:rsidR="001D5C94" w:rsidRDefault="001D5C94" w:rsidP="00883634">
      <w:pPr>
        <w:spacing w:line="240" w:lineRule="auto"/>
      </w:pPr>
      <w:r>
        <w:separator/>
      </w:r>
    </w:p>
  </w:endnote>
  <w:endnote w:type="continuationSeparator" w:id="0">
    <w:p w14:paraId="244F6555" w14:textId="77777777" w:rsidR="001D5C94" w:rsidRDefault="001D5C9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3DF6C17E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8C6886" w:rsidRPr="00EA48AC">
        <w:rPr>
          <w:rStyle w:val="Hyperlink"/>
          <w:sz w:val="16"/>
          <w:szCs w:val="16"/>
        </w:rPr>
        <w:t>https://rsc.li/3V6042f</w:t>
      </w:r>
    </w:hyperlink>
    <w:r w:rsidR="008C6886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AA1B" w14:textId="77777777" w:rsidR="001D5C94" w:rsidRDefault="001D5C94" w:rsidP="00883634">
      <w:pPr>
        <w:spacing w:line="240" w:lineRule="auto"/>
      </w:pPr>
      <w:r>
        <w:separator/>
      </w:r>
    </w:p>
  </w:footnote>
  <w:footnote w:type="continuationSeparator" w:id="0">
    <w:p w14:paraId="135750C5" w14:textId="77777777" w:rsidR="001D5C94" w:rsidRDefault="001D5C9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A1"/>
    <w:multiLevelType w:val="hybridMultilevel"/>
    <w:tmpl w:val="CAAA9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7E6D"/>
    <w:multiLevelType w:val="hybridMultilevel"/>
    <w:tmpl w:val="D2A0F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2724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95F88"/>
    <w:multiLevelType w:val="hybridMultilevel"/>
    <w:tmpl w:val="6F7EA8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3095"/>
    <w:multiLevelType w:val="hybridMultilevel"/>
    <w:tmpl w:val="0BA64D1A"/>
    <w:lvl w:ilvl="0" w:tplc="5E708AD0">
      <w:start w:val="1"/>
      <w:numFmt w:val="decimal"/>
      <w:lvlText w:val="%1."/>
      <w:lvlJc w:val="left"/>
      <w:pPr>
        <w:ind w:left="449" w:hanging="284"/>
      </w:pPr>
      <w:rPr>
        <w:rFonts w:ascii="Trebuchet MS" w:eastAsia="Trebuchet MS" w:hAnsi="Trebuchet MS" w:cs="Trebuchet MS" w:hint="default"/>
        <w:b/>
        <w:bCs/>
        <w:spacing w:val="-1"/>
        <w:w w:val="87"/>
        <w:sz w:val="18"/>
        <w:szCs w:val="18"/>
        <w:lang w:val="en-US" w:eastAsia="en-US" w:bidi="ar-SA"/>
      </w:rPr>
    </w:lvl>
    <w:lvl w:ilvl="1" w:tplc="F5205254">
      <w:start w:val="4"/>
      <w:numFmt w:val="decimal"/>
      <w:lvlText w:val="%2."/>
      <w:lvlJc w:val="left"/>
      <w:pPr>
        <w:ind w:left="1462" w:hanging="721"/>
      </w:pPr>
      <w:rPr>
        <w:rFonts w:ascii="Trebuchet MS" w:eastAsia="Trebuchet MS" w:hAnsi="Trebuchet MS" w:cs="Trebuchet MS" w:hint="default"/>
        <w:b/>
        <w:bCs/>
        <w:spacing w:val="-1"/>
        <w:w w:val="87"/>
        <w:sz w:val="28"/>
        <w:szCs w:val="28"/>
        <w:lang w:val="en-US" w:eastAsia="en-US" w:bidi="ar-SA"/>
      </w:rPr>
    </w:lvl>
    <w:lvl w:ilvl="2" w:tplc="C220C5FE">
      <w:numFmt w:val="bullet"/>
      <w:lvlText w:val="■"/>
      <w:lvlJc w:val="left"/>
      <w:pPr>
        <w:ind w:left="3294" w:hanging="284"/>
      </w:pPr>
      <w:rPr>
        <w:rFonts w:ascii="MS UI Gothic" w:eastAsia="MS UI Gothic" w:hAnsi="MS UI Gothic" w:cs="MS UI Gothic" w:hint="default"/>
        <w:w w:val="100"/>
        <w:sz w:val="18"/>
        <w:szCs w:val="18"/>
        <w:lang w:val="en-US" w:eastAsia="en-US" w:bidi="ar-SA"/>
      </w:rPr>
    </w:lvl>
    <w:lvl w:ilvl="3" w:tplc="1A72DD8C">
      <w:numFmt w:val="bullet"/>
      <w:lvlText w:val="•"/>
      <w:lvlJc w:val="left"/>
      <w:pPr>
        <w:ind w:left="3846" w:hanging="284"/>
      </w:pPr>
      <w:rPr>
        <w:rFonts w:hint="default"/>
        <w:lang w:val="en-US" w:eastAsia="en-US" w:bidi="ar-SA"/>
      </w:rPr>
    </w:lvl>
    <w:lvl w:ilvl="4" w:tplc="C48E3654">
      <w:numFmt w:val="bullet"/>
      <w:lvlText w:val="•"/>
      <w:lvlJc w:val="left"/>
      <w:pPr>
        <w:ind w:left="4393" w:hanging="284"/>
      </w:pPr>
      <w:rPr>
        <w:rFonts w:hint="default"/>
        <w:lang w:val="en-US" w:eastAsia="en-US" w:bidi="ar-SA"/>
      </w:rPr>
    </w:lvl>
    <w:lvl w:ilvl="5" w:tplc="83A01BC0">
      <w:numFmt w:val="bullet"/>
      <w:lvlText w:val="•"/>
      <w:lvlJc w:val="left"/>
      <w:pPr>
        <w:ind w:left="4939" w:hanging="284"/>
      </w:pPr>
      <w:rPr>
        <w:rFonts w:hint="default"/>
        <w:lang w:val="en-US" w:eastAsia="en-US" w:bidi="ar-SA"/>
      </w:rPr>
    </w:lvl>
    <w:lvl w:ilvl="6" w:tplc="EB7C7D6A">
      <w:numFmt w:val="bullet"/>
      <w:lvlText w:val="•"/>
      <w:lvlJc w:val="left"/>
      <w:pPr>
        <w:ind w:left="5486" w:hanging="284"/>
      </w:pPr>
      <w:rPr>
        <w:rFonts w:hint="default"/>
        <w:lang w:val="en-US" w:eastAsia="en-US" w:bidi="ar-SA"/>
      </w:rPr>
    </w:lvl>
    <w:lvl w:ilvl="7" w:tplc="B21C7AE8">
      <w:numFmt w:val="bullet"/>
      <w:lvlText w:val="•"/>
      <w:lvlJc w:val="left"/>
      <w:pPr>
        <w:ind w:left="6032" w:hanging="284"/>
      </w:pPr>
      <w:rPr>
        <w:rFonts w:hint="default"/>
        <w:lang w:val="en-US" w:eastAsia="en-US" w:bidi="ar-SA"/>
      </w:rPr>
    </w:lvl>
    <w:lvl w:ilvl="8" w:tplc="AE9621EE">
      <w:numFmt w:val="bullet"/>
      <w:lvlText w:val="•"/>
      <w:lvlJc w:val="left"/>
      <w:pPr>
        <w:ind w:left="65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13A550A9"/>
    <w:multiLevelType w:val="hybridMultilevel"/>
    <w:tmpl w:val="3CFCE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607B"/>
    <w:multiLevelType w:val="hybridMultilevel"/>
    <w:tmpl w:val="3A6ED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04D95"/>
    <w:multiLevelType w:val="hybridMultilevel"/>
    <w:tmpl w:val="35C8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B7B0D"/>
    <w:multiLevelType w:val="hybridMultilevel"/>
    <w:tmpl w:val="E4787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456E6"/>
    <w:multiLevelType w:val="hybridMultilevel"/>
    <w:tmpl w:val="DEA85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4BA5"/>
    <w:multiLevelType w:val="hybridMultilevel"/>
    <w:tmpl w:val="686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04893"/>
    <w:multiLevelType w:val="hybridMultilevel"/>
    <w:tmpl w:val="E772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F52B0"/>
    <w:multiLevelType w:val="hybridMultilevel"/>
    <w:tmpl w:val="F530E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37BB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8B1AE5"/>
    <w:multiLevelType w:val="hybridMultilevel"/>
    <w:tmpl w:val="057A6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B07D9"/>
    <w:multiLevelType w:val="hybridMultilevel"/>
    <w:tmpl w:val="9FAC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35724"/>
    <w:multiLevelType w:val="hybridMultilevel"/>
    <w:tmpl w:val="9C36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A17E9"/>
    <w:multiLevelType w:val="hybridMultilevel"/>
    <w:tmpl w:val="DB9EC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433D7"/>
    <w:multiLevelType w:val="hybridMultilevel"/>
    <w:tmpl w:val="0E8C6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3162C"/>
    <w:multiLevelType w:val="hybridMultilevel"/>
    <w:tmpl w:val="84648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972F6"/>
    <w:multiLevelType w:val="hybridMultilevel"/>
    <w:tmpl w:val="1F3E1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469BD"/>
    <w:multiLevelType w:val="hybridMultilevel"/>
    <w:tmpl w:val="926A7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1724D"/>
    <w:multiLevelType w:val="hybridMultilevel"/>
    <w:tmpl w:val="9A44A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65342"/>
    <w:multiLevelType w:val="hybridMultilevel"/>
    <w:tmpl w:val="538C7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139D4"/>
    <w:multiLevelType w:val="hybridMultilevel"/>
    <w:tmpl w:val="56B24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974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8479648">
    <w:abstractNumId w:val="0"/>
  </w:num>
  <w:num w:numId="2" w16cid:durableId="1222667975">
    <w:abstractNumId w:val="3"/>
  </w:num>
  <w:num w:numId="3" w16cid:durableId="1700661418">
    <w:abstractNumId w:val="11"/>
  </w:num>
  <w:num w:numId="4" w16cid:durableId="2072725072">
    <w:abstractNumId w:val="9"/>
  </w:num>
  <w:num w:numId="5" w16cid:durableId="1528987123">
    <w:abstractNumId w:val="6"/>
  </w:num>
  <w:num w:numId="6" w16cid:durableId="574364896">
    <w:abstractNumId w:val="22"/>
  </w:num>
  <w:num w:numId="7" w16cid:durableId="2007852851">
    <w:abstractNumId w:val="16"/>
  </w:num>
  <w:num w:numId="8" w16cid:durableId="1378971520">
    <w:abstractNumId w:val="18"/>
  </w:num>
  <w:num w:numId="9" w16cid:durableId="1541896293">
    <w:abstractNumId w:val="5"/>
  </w:num>
  <w:num w:numId="10" w16cid:durableId="1553732542">
    <w:abstractNumId w:val="7"/>
  </w:num>
  <w:num w:numId="11" w16cid:durableId="1015035408">
    <w:abstractNumId w:val="15"/>
  </w:num>
  <w:num w:numId="12" w16cid:durableId="1591819147">
    <w:abstractNumId w:val="25"/>
  </w:num>
  <w:num w:numId="13" w16cid:durableId="916595180">
    <w:abstractNumId w:val="2"/>
  </w:num>
  <w:num w:numId="14" w16cid:durableId="913587838">
    <w:abstractNumId w:val="10"/>
  </w:num>
  <w:num w:numId="15" w16cid:durableId="1039279347">
    <w:abstractNumId w:val="13"/>
  </w:num>
  <w:num w:numId="16" w16cid:durableId="1813020413">
    <w:abstractNumId w:val="4"/>
  </w:num>
  <w:num w:numId="17" w16cid:durableId="562376109">
    <w:abstractNumId w:val="1"/>
  </w:num>
  <w:num w:numId="18" w16cid:durableId="767699479">
    <w:abstractNumId w:val="20"/>
  </w:num>
  <w:num w:numId="19" w16cid:durableId="2001885376">
    <w:abstractNumId w:val="23"/>
  </w:num>
  <w:num w:numId="20" w16cid:durableId="746419084">
    <w:abstractNumId w:val="12"/>
  </w:num>
  <w:num w:numId="21" w16cid:durableId="2118207254">
    <w:abstractNumId w:val="17"/>
  </w:num>
  <w:num w:numId="22" w16cid:durableId="1726833709">
    <w:abstractNumId w:val="19"/>
  </w:num>
  <w:num w:numId="23" w16cid:durableId="1545288248">
    <w:abstractNumId w:val="14"/>
  </w:num>
  <w:num w:numId="24" w16cid:durableId="44840162">
    <w:abstractNumId w:val="21"/>
  </w:num>
  <w:num w:numId="25" w16cid:durableId="656767441">
    <w:abstractNumId w:val="8"/>
  </w:num>
  <w:num w:numId="26" w16cid:durableId="54016687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3C6C"/>
    <w:rsid w:val="000259B8"/>
    <w:rsid w:val="00032286"/>
    <w:rsid w:val="0003275A"/>
    <w:rsid w:val="000627C6"/>
    <w:rsid w:val="00083E9F"/>
    <w:rsid w:val="000934CD"/>
    <w:rsid w:val="000B21DF"/>
    <w:rsid w:val="000B5955"/>
    <w:rsid w:val="000C6B37"/>
    <w:rsid w:val="000D34C8"/>
    <w:rsid w:val="000F0506"/>
    <w:rsid w:val="000F261E"/>
    <w:rsid w:val="000F377B"/>
    <w:rsid w:val="001021C6"/>
    <w:rsid w:val="0010594E"/>
    <w:rsid w:val="00107A74"/>
    <w:rsid w:val="00121D41"/>
    <w:rsid w:val="00133606"/>
    <w:rsid w:val="001524CD"/>
    <w:rsid w:val="0015334C"/>
    <w:rsid w:val="0015353F"/>
    <w:rsid w:val="001546EA"/>
    <w:rsid w:val="001554E7"/>
    <w:rsid w:val="001637E5"/>
    <w:rsid w:val="0018009A"/>
    <w:rsid w:val="00194A12"/>
    <w:rsid w:val="00196E56"/>
    <w:rsid w:val="0019786D"/>
    <w:rsid w:val="001B0B52"/>
    <w:rsid w:val="001B4B90"/>
    <w:rsid w:val="001C0624"/>
    <w:rsid w:val="001D5C94"/>
    <w:rsid w:val="00202C52"/>
    <w:rsid w:val="00217953"/>
    <w:rsid w:val="00234569"/>
    <w:rsid w:val="0024603D"/>
    <w:rsid w:val="002479DD"/>
    <w:rsid w:val="00252511"/>
    <w:rsid w:val="00271DDA"/>
    <w:rsid w:val="00280327"/>
    <w:rsid w:val="002A179B"/>
    <w:rsid w:val="002A7BA8"/>
    <w:rsid w:val="002B7257"/>
    <w:rsid w:val="002D36D5"/>
    <w:rsid w:val="002E173F"/>
    <w:rsid w:val="002E2569"/>
    <w:rsid w:val="002F36C3"/>
    <w:rsid w:val="002F5D76"/>
    <w:rsid w:val="00300342"/>
    <w:rsid w:val="003011D1"/>
    <w:rsid w:val="0030586F"/>
    <w:rsid w:val="003101F8"/>
    <w:rsid w:val="00315C09"/>
    <w:rsid w:val="0031788D"/>
    <w:rsid w:val="00323F1B"/>
    <w:rsid w:val="003451D5"/>
    <w:rsid w:val="00357DE0"/>
    <w:rsid w:val="00380FA8"/>
    <w:rsid w:val="00384C00"/>
    <w:rsid w:val="003B3B44"/>
    <w:rsid w:val="003C66ED"/>
    <w:rsid w:val="003E1D2D"/>
    <w:rsid w:val="003F3444"/>
    <w:rsid w:val="003F41B9"/>
    <w:rsid w:val="00402AB6"/>
    <w:rsid w:val="00412A04"/>
    <w:rsid w:val="00412A2A"/>
    <w:rsid w:val="00436BE7"/>
    <w:rsid w:val="004374C2"/>
    <w:rsid w:val="00445E74"/>
    <w:rsid w:val="00452BAE"/>
    <w:rsid w:val="004755E5"/>
    <w:rsid w:val="00482D88"/>
    <w:rsid w:val="00490294"/>
    <w:rsid w:val="00495F88"/>
    <w:rsid w:val="004D4D11"/>
    <w:rsid w:val="004D7222"/>
    <w:rsid w:val="004E0D1B"/>
    <w:rsid w:val="004E1E50"/>
    <w:rsid w:val="004F37DE"/>
    <w:rsid w:val="004F5ACE"/>
    <w:rsid w:val="004F61AF"/>
    <w:rsid w:val="00510564"/>
    <w:rsid w:val="005129ED"/>
    <w:rsid w:val="00512C30"/>
    <w:rsid w:val="0051592A"/>
    <w:rsid w:val="00527A35"/>
    <w:rsid w:val="00530E52"/>
    <w:rsid w:val="00535CAA"/>
    <w:rsid w:val="005410A4"/>
    <w:rsid w:val="005535A3"/>
    <w:rsid w:val="005542A3"/>
    <w:rsid w:val="0055540F"/>
    <w:rsid w:val="005678CE"/>
    <w:rsid w:val="0058550F"/>
    <w:rsid w:val="00587693"/>
    <w:rsid w:val="00587F4D"/>
    <w:rsid w:val="005E2D53"/>
    <w:rsid w:val="005E4E58"/>
    <w:rsid w:val="005F10C0"/>
    <w:rsid w:val="00623869"/>
    <w:rsid w:val="0062611C"/>
    <w:rsid w:val="006356C4"/>
    <w:rsid w:val="006524A8"/>
    <w:rsid w:val="0067177F"/>
    <w:rsid w:val="00681441"/>
    <w:rsid w:val="00683FBC"/>
    <w:rsid w:val="00686FB9"/>
    <w:rsid w:val="00691525"/>
    <w:rsid w:val="00691819"/>
    <w:rsid w:val="00695E32"/>
    <w:rsid w:val="006A1123"/>
    <w:rsid w:val="006A4F6B"/>
    <w:rsid w:val="006A7649"/>
    <w:rsid w:val="006B2D5F"/>
    <w:rsid w:val="006E6495"/>
    <w:rsid w:val="006F0AFC"/>
    <w:rsid w:val="006F11C7"/>
    <w:rsid w:val="006F1D7B"/>
    <w:rsid w:val="006F2A49"/>
    <w:rsid w:val="00715BF1"/>
    <w:rsid w:val="007172B6"/>
    <w:rsid w:val="00724771"/>
    <w:rsid w:val="00732338"/>
    <w:rsid w:val="00732F66"/>
    <w:rsid w:val="007467C7"/>
    <w:rsid w:val="007648CD"/>
    <w:rsid w:val="00772486"/>
    <w:rsid w:val="00790999"/>
    <w:rsid w:val="00791E12"/>
    <w:rsid w:val="00795D31"/>
    <w:rsid w:val="007A0C21"/>
    <w:rsid w:val="007A3A1F"/>
    <w:rsid w:val="007A5E9C"/>
    <w:rsid w:val="007B29DA"/>
    <w:rsid w:val="007C5B2B"/>
    <w:rsid w:val="007F2E0D"/>
    <w:rsid w:val="007F3619"/>
    <w:rsid w:val="007F485C"/>
    <w:rsid w:val="00800A04"/>
    <w:rsid w:val="00801A2B"/>
    <w:rsid w:val="00801C93"/>
    <w:rsid w:val="00820C7F"/>
    <w:rsid w:val="008373FA"/>
    <w:rsid w:val="00841EDF"/>
    <w:rsid w:val="00857ABA"/>
    <w:rsid w:val="00863496"/>
    <w:rsid w:val="00872DF0"/>
    <w:rsid w:val="00877BAA"/>
    <w:rsid w:val="008811C2"/>
    <w:rsid w:val="00883634"/>
    <w:rsid w:val="00883CB8"/>
    <w:rsid w:val="00887A5E"/>
    <w:rsid w:val="008A2DC0"/>
    <w:rsid w:val="008B43B7"/>
    <w:rsid w:val="008C6714"/>
    <w:rsid w:val="008C6886"/>
    <w:rsid w:val="008D2638"/>
    <w:rsid w:val="008E02E2"/>
    <w:rsid w:val="008E6E21"/>
    <w:rsid w:val="008F342D"/>
    <w:rsid w:val="009003F1"/>
    <w:rsid w:val="00900E96"/>
    <w:rsid w:val="009055FB"/>
    <w:rsid w:val="009342EA"/>
    <w:rsid w:val="00942589"/>
    <w:rsid w:val="00944467"/>
    <w:rsid w:val="009501F9"/>
    <w:rsid w:val="009571C6"/>
    <w:rsid w:val="00962530"/>
    <w:rsid w:val="009662E3"/>
    <w:rsid w:val="00966BC7"/>
    <w:rsid w:val="00972DAB"/>
    <w:rsid w:val="0097778A"/>
    <w:rsid w:val="009827C9"/>
    <w:rsid w:val="009874E6"/>
    <w:rsid w:val="009A08B7"/>
    <w:rsid w:val="009A34C5"/>
    <w:rsid w:val="009A405F"/>
    <w:rsid w:val="009A4E4D"/>
    <w:rsid w:val="009C28B0"/>
    <w:rsid w:val="009C6C7F"/>
    <w:rsid w:val="009D246D"/>
    <w:rsid w:val="009D4DEA"/>
    <w:rsid w:val="009E65A0"/>
    <w:rsid w:val="00A06D12"/>
    <w:rsid w:val="00A072D1"/>
    <w:rsid w:val="00A12B4E"/>
    <w:rsid w:val="00A20F18"/>
    <w:rsid w:val="00A21641"/>
    <w:rsid w:val="00A53D17"/>
    <w:rsid w:val="00A748EB"/>
    <w:rsid w:val="00A9140F"/>
    <w:rsid w:val="00AA71E1"/>
    <w:rsid w:val="00AB46D9"/>
    <w:rsid w:val="00AD1C51"/>
    <w:rsid w:val="00AD3FFE"/>
    <w:rsid w:val="00AD4D46"/>
    <w:rsid w:val="00AE5482"/>
    <w:rsid w:val="00B2046D"/>
    <w:rsid w:val="00B361B9"/>
    <w:rsid w:val="00B678D4"/>
    <w:rsid w:val="00B74997"/>
    <w:rsid w:val="00B76B6A"/>
    <w:rsid w:val="00B802D2"/>
    <w:rsid w:val="00B87E51"/>
    <w:rsid w:val="00B95763"/>
    <w:rsid w:val="00BC4DFF"/>
    <w:rsid w:val="00BC5C4C"/>
    <w:rsid w:val="00BC7C98"/>
    <w:rsid w:val="00BF3BF6"/>
    <w:rsid w:val="00C0182D"/>
    <w:rsid w:val="00C05E99"/>
    <w:rsid w:val="00C06052"/>
    <w:rsid w:val="00C11EC1"/>
    <w:rsid w:val="00C135CA"/>
    <w:rsid w:val="00C611F9"/>
    <w:rsid w:val="00C828D3"/>
    <w:rsid w:val="00C9736A"/>
    <w:rsid w:val="00CD2187"/>
    <w:rsid w:val="00CF5E46"/>
    <w:rsid w:val="00D0546F"/>
    <w:rsid w:val="00D154BA"/>
    <w:rsid w:val="00D15C73"/>
    <w:rsid w:val="00D16ED5"/>
    <w:rsid w:val="00D32040"/>
    <w:rsid w:val="00D36741"/>
    <w:rsid w:val="00D404D4"/>
    <w:rsid w:val="00D511D8"/>
    <w:rsid w:val="00D66C7C"/>
    <w:rsid w:val="00D83167"/>
    <w:rsid w:val="00D85B50"/>
    <w:rsid w:val="00DA2C0A"/>
    <w:rsid w:val="00DA6C80"/>
    <w:rsid w:val="00DA73D1"/>
    <w:rsid w:val="00DB7CF6"/>
    <w:rsid w:val="00DC1700"/>
    <w:rsid w:val="00DC4499"/>
    <w:rsid w:val="00DE4726"/>
    <w:rsid w:val="00DF0140"/>
    <w:rsid w:val="00DF16FB"/>
    <w:rsid w:val="00DF7C5D"/>
    <w:rsid w:val="00E04D15"/>
    <w:rsid w:val="00E17197"/>
    <w:rsid w:val="00E2366D"/>
    <w:rsid w:val="00E23FD2"/>
    <w:rsid w:val="00E266B0"/>
    <w:rsid w:val="00E6281A"/>
    <w:rsid w:val="00E64520"/>
    <w:rsid w:val="00E81B12"/>
    <w:rsid w:val="00E97AB5"/>
    <w:rsid w:val="00EA04D3"/>
    <w:rsid w:val="00EA245E"/>
    <w:rsid w:val="00EA7826"/>
    <w:rsid w:val="00EB0950"/>
    <w:rsid w:val="00ED5DEC"/>
    <w:rsid w:val="00EE1EE1"/>
    <w:rsid w:val="00EE2176"/>
    <w:rsid w:val="00EE4ECC"/>
    <w:rsid w:val="00EE7B55"/>
    <w:rsid w:val="00F015D8"/>
    <w:rsid w:val="00F172F5"/>
    <w:rsid w:val="00F20AA7"/>
    <w:rsid w:val="00F36FC4"/>
    <w:rsid w:val="00F43B55"/>
    <w:rsid w:val="00F64E37"/>
    <w:rsid w:val="00F703FE"/>
    <w:rsid w:val="00F73DDD"/>
    <w:rsid w:val="00F74AEA"/>
    <w:rsid w:val="00F80B23"/>
    <w:rsid w:val="00F8362D"/>
    <w:rsid w:val="00F93ED9"/>
    <w:rsid w:val="00F9789A"/>
    <w:rsid w:val="00FA7963"/>
    <w:rsid w:val="00FB18F6"/>
    <w:rsid w:val="00FD2AB7"/>
    <w:rsid w:val="00FD69B5"/>
    <w:rsid w:val="00FD6A7B"/>
    <w:rsid w:val="00FD7D9D"/>
    <w:rsid w:val="00FE59F3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L06R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V6042f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472a3ddc-6003-415e-a262-c0a931a5a88b"/>
    <ds:schemaRef ds:uri="http://schemas.microsoft.com/office/2006/documentManagement/types"/>
    <ds:schemaRef ds:uri="http://schemas.openxmlformats.org/package/2006/metadata/core-properties"/>
    <ds:schemaRef ds:uri="735c6f9d-ea00-4d07-8164-4ddae4f5c3c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melting point of aspirin – student sheet</vt:lpstr>
    </vt:vector>
  </TitlesOfParts>
  <Company>Royal Society Of Chemistry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melting point of aspirin – teacher notes</dc:title>
  <dc:subject>TBC</dc:subject>
  <dc:creator>Royal Society of Chemistry</dc:creator>
  <cp:keywords>RSC</cp:keywords>
  <dc:description>Measuring the melting point of a substance is a good way to test for purity</dc:description>
  <cp:lastModifiedBy>Bobby Wells-Brown</cp:lastModifiedBy>
  <cp:revision>2</cp:revision>
  <cp:lastPrinted>2022-11-16T10:11:00Z</cp:lastPrinted>
  <dcterms:created xsi:type="dcterms:W3CDTF">2023-04-25T09:14:00Z</dcterms:created>
  <dcterms:modified xsi:type="dcterms:W3CDTF">2023-04-25T09:14:00Z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