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E8F01" w14:textId="35999BB4" w:rsidR="00972DAB" w:rsidRDefault="00E2366D" w:rsidP="00E2366D">
      <w:pPr>
        <w:pStyle w:val="Heading2"/>
        <w:rPr>
          <w:w w:val="95"/>
        </w:rPr>
      </w:pPr>
      <w:r>
        <w:rPr>
          <w:w w:val="95"/>
        </w:rPr>
        <w:t>The</w:t>
      </w:r>
      <w:r>
        <w:rPr>
          <w:spacing w:val="-16"/>
          <w:w w:val="95"/>
        </w:rPr>
        <w:t xml:space="preserve"> </w:t>
      </w:r>
      <w:r>
        <w:rPr>
          <w:w w:val="95"/>
        </w:rPr>
        <w:t>melting</w:t>
      </w:r>
      <w:r>
        <w:rPr>
          <w:spacing w:val="-15"/>
          <w:w w:val="95"/>
        </w:rPr>
        <w:t xml:space="preserve"> </w:t>
      </w:r>
      <w:r>
        <w:rPr>
          <w:w w:val="95"/>
        </w:rPr>
        <w:t>point</w:t>
      </w:r>
      <w:r>
        <w:rPr>
          <w:spacing w:val="-15"/>
          <w:w w:val="95"/>
        </w:rPr>
        <w:t xml:space="preserve"> </w:t>
      </w:r>
      <w:r>
        <w:rPr>
          <w:w w:val="95"/>
        </w:rPr>
        <w:t>of</w:t>
      </w:r>
      <w:r>
        <w:rPr>
          <w:spacing w:val="-16"/>
          <w:w w:val="95"/>
        </w:rPr>
        <w:t xml:space="preserve"> </w:t>
      </w:r>
      <w:r>
        <w:rPr>
          <w:w w:val="95"/>
        </w:rPr>
        <w:t>aspirin</w:t>
      </w:r>
      <w:r>
        <w:rPr>
          <w:w w:val="95"/>
        </w:rPr>
        <w:t xml:space="preserve"> – student sheet</w:t>
      </w:r>
    </w:p>
    <w:p w14:paraId="60F71B8F" w14:textId="4700F535" w:rsidR="00E2366D" w:rsidRDefault="00E2366D" w:rsidP="00E2366D">
      <w:pPr>
        <w:pStyle w:val="Heading2"/>
      </w:pPr>
      <w:r>
        <w:t>Introduction</w:t>
      </w:r>
    </w:p>
    <w:p w14:paraId="3F3D18D1" w14:textId="38F49F0D" w:rsidR="00C828D3" w:rsidRDefault="00C828D3" w:rsidP="00C828D3">
      <w:r>
        <w:t>Measuring the melting point of a substance is a good way to test for purity. In this experiment you use the melting point as a way of investigating the purity and identity of laboratory prepared aspirin samples.</w:t>
      </w:r>
    </w:p>
    <w:p w14:paraId="1B86824D" w14:textId="77777777" w:rsidR="00C828D3" w:rsidRDefault="00C828D3" w:rsidP="00C828D3"/>
    <w:p w14:paraId="25EDEB1C" w14:textId="12418FE1" w:rsidR="00C828D3" w:rsidRDefault="00C828D3" w:rsidP="00C828D3">
      <w:r>
        <w:t xml:space="preserve">A pure substance usually has a sharp melting point – </w:t>
      </w:r>
      <w:proofErr w:type="spellStart"/>
      <w:proofErr w:type="gramStart"/>
      <w:r>
        <w:t>ie</w:t>
      </w:r>
      <w:proofErr w:type="spellEnd"/>
      <w:proofErr w:type="gramEnd"/>
      <w:r>
        <w:t xml:space="preserve"> a narrow temperature range during which it changes from a solid to a liquid. A substance which contains impurities often melts over a range of several degrees.</w:t>
      </w:r>
    </w:p>
    <w:p w14:paraId="78395E49" w14:textId="77777777" w:rsidR="00C828D3" w:rsidRDefault="00C828D3" w:rsidP="00C828D3"/>
    <w:p w14:paraId="61BD8B05" w14:textId="74046F47" w:rsidR="00C828D3" w:rsidRDefault="00C828D3" w:rsidP="00C828D3">
      <w:r>
        <w:t>Any impurities in the substance cause a lowering and broadening of this characteristic temperature.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E1D2D" w14:paraId="2A639B2D" w14:textId="77777777" w:rsidTr="003E1D2D">
        <w:tc>
          <w:tcPr>
            <w:tcW w:w="4508" w:type="dxa"/>
          </w:tcPr>
          <w:p w14:paraId="5381D785" w14:textId="3DAA7060" w:rsidR="003E1D2D" w:rsidRPr="002D36D5" w:rsidRDefault="00AA71E1" w:rsidP="002D36D5">
            <w:r w:rsidRPr="002D36D5">
              <w:t xml:space="preserve">Substance </w:t>
            </w:r>
          </w:p>
        </w:tc>
        <w:tc>
          <w:tcPr>
            <w:tcW w:w="4508" w:type="dxa"/>
          </w:tcPr>
          <w:p w14:paraId="3735EA20" w14:textId="076125A6" w:rsidR="003E1D2D" w:rsidRPr="002D36D5" w:rsidRDefault="00AA71E1" w:rsidP="002D36D5">
            <w:r w:rsidRPr="002D36D5">
              <w:t>Melting point</w:t>
            </w:r>
          </w:p>
        </w:tc>
      </w:tr>
      <w:tr w:rsidR="003E1D2D" w14:paraId="032617AD" w14:textId="77777777" w:rsidTr="003E1D2D">
        <w:tc>
          <w:tcPr>
            <w:tcW w:w="4508" w:type="dxa"/>
          </w:tcPr>
          <w:p w14:paraId="4A44E71D" w14:textId="3D3D869C" w:rsidR="003E1D2D" w:rsidRPr="002D36D5" w:rsidRDefault="001B0B52" w:rsidP="002D36D5">
            <w:r w:rsidRPr="002D36D5">
              <w:t>2-Hydroxybenzoic</w:t>
            </w:r>
            <w:r w:rsidRPr="002D36D5">
              <w:rPr>
                <w:spacing w:val="-8"/>
              </w:rPr>
              <w:t xml:space="preserve"> </w:t>
            </w:r>
            <w:r w:rsidRPr="002D36D5">
              <w:t>acid</w:t>
            </w:r>
          </w:p>
        </w:tc>
        <w:tc>
          <w:tcPr>
            <w:tcW w:w="4508" w:type="dxa"/>
          </w:tcPr>
          <w:p w14:paraId="50630E3D" w14:textId="30F7FA5F" w:rsidR="003E1D2D" w:rsidRPr="002D36D5" w:rsidRDefault="007F2E0D" w:rsidP="002D36D5">
            <w:r w:rsidRPr="002D36D5">
              <w:rPr>
                <w:w w:val="105"/>
              </w:rPr>
              <w:t>158–160</w:t>
            </w:r>
            <w:r w:rsidRPr="002D36D5">
              <w:rPr>
                <w:spacing w:val="-9"/>
                <w:w w:val="105"/>
              </w:rPr>
              <w:t xml:space="preserve"> </w:t>
            </w:r>
            <w:r w:rsidRPr="002D36D5">
              <w:rPr>
                <w:w w:val="105"/>
              </w:rPr>
              <w:t>°C</w:t>
            </w:r>
          </w:p>
        </w:tc>
      </w:tr>
      <w:tr w:rsidR="003E1D2D" w14:paraId="4327108A" w14:textId="77777777" w:rsidTr="003E1D2D">
        <w:tc>
          <w:tcPr>
            <w:tcW w:w="4508" w:type="dxa"/>
          </w:tcPr>
          <w:p w14:paraId="6766EF55" w14:textId="52FF79B0" w:rsidR="003E1D2D" w:rsidRPr="002D36D5" w:rsidRDefault="002B7257" w:rsidP="002D36D5">
            <w:r w:rsidRPr="002D36D5">
              <w:t>Aspirin</w:t>
            </w:r>
          </w:p>
        </w:tc>
        <w:tc>
          <w:tcPr>
            <w:tcW w:w="4508" w:type="dxa"/>
          </w:tcPr>
          <w:p w14:paraId="72F88584" w14:textId="1D50A317" w:rsidR="003E1D2D" w:rsidRPr="002D36D5" w:rsidRDefault="002D36D5" w:rsidP="002D36D5">
            <w:r w:rsidRPr="002D36D5">
              <w:t>138–140</w:t>
            </w:r>
            <w:r w:rsidRPr="002D36D5">
              <w:rPr>
                <w:spacing w:val="8"/>
              </w:rPr>
              <w:t xml:space="preserve"> </w:t>
            </w:r>
            <w:r w:rsidRPr="002D36D5">
              <w:t>°</w:t>
            </w:r>
            <w:r w:rsidRPr="002D36D5">
              <w:rPr>
                <w:spacing w:val="8"/>
              </w:rPr>
              <w:t xml:space="preserve"> </w:t>
            </w:r>
            <w:r w:rsidRPr="002D36D5">
              <w:t>C</w:t>
            </w:r>
          </w:p>
        </w:tc>
      </w:tr>
    </w:tbl>
    <w:p w14:paraId="5B599BDC" w14:textId="7972680D" w:rsidR="00C828D3" w:rsidRDefault="00C828D3" w:rsidP="00C828D3">
      <w:pPr>
        <w:pStyle w:val="Heading2"/>
      </w:pPr>
      <w:r>
        <w:t>Method</w:t>
      </w:r>
    </w:p>
    <w:p w14:paraId="5E89F576" w14:textId="3AAE209B" w:rsidR="00F64E37" w:rsidRDefault="00863496" w:rsidP="00F64E37">
      <w:pPr>
        <w:pStyle w:val="ListParagraph"/>
        <w:numPr>
          <w:ilvl w:val="0"/>
          <w:numId w:val="22"/>
        </w:numPr>
      </w:pPr>
      <w:r>
        <w:t>If you do not have sealed melting point tubes, heat the end of a capillary tube in a Bunsen burner flame until the glass softens and the end is sealed.</w:t>
      </w:r>
    </w:p>
    <w:p w14:paraId="350EB5E8" w14:textId="4525A529" w:rsidR="00C828D3" w:rsidRDefault="00863496" w:rsidP="000F0506">
      <w:pPr>
        <w:pStyle w:val="ListParagraph"/>
      </w:pPr>
      <w:r>
        <w:t>Do not heat the tube so strongly that it bends. Leave it on a heatproof mat to cool.</w:t>
      </w:r>
    </w:p>
    <w:p w14:paraId="545AC7CA" w14:textId="313D967B" w:rsidR="00F64E37" w:rsidRDefault="006A1123" w:rsidP="006A1123">
      <w:pPr>
        <w:pStyle w:val="ListParagraph"/>
        <w:jc w:val="center"/>
      </w:pPr>
      <w:r>
        <w:rPr>
          <w:noProof/>
        </w:rPr>
        <w:drawing>
          <wp:inline distT="0" distB="0" distL="0" distR="0" wp14:anchorId="22C2C8FF" wp14:editId="2FE82EE1">
            <wp:extent cx="2059387" cy="1531339"/>
            <wp:effectExtent l="0" t="0" r="0" b="0"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570" cy="153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87CE8" w14:textId="7E6CAD89" w:rsidR="000F0506" w:rsidRDefault="000F0506" w:rsidP="000F0506">
      <w:pPr>
        <w:pStyle w:val="ListParagraph"/>
        <w:numPr>
          <w:ilvl w:val="0"/>
          <w:numId w:val="22"/>
        </w:numPr>
      </w:pPr>
      <w:r>
        <w:t>Make sure that your samples of solid are dry, by leaving them in a desiccator or an oven at 50 °C overnight. Fill the melting point tube to a depth of about 0.5 cm with dry impure aspirin sample</w:t>
      </w:r>
      <w:r w:rsidR="008811C2">
        <w:t>.</w:t>
      </w:r>
    </w:p>
    <w:p w14:paraId="46AC8D46" w14:textId="381F7098" w:rsidR="000F0506" w:rsidRDefault="000F0506" w:rsidP="000F0506">
      <w:pPr>
        <w:pStyle w:val="ListParagraph"/>
        <w:numPr>
          <w:ilvl w:val="0"/>
          <w:numId w:val="22"/>
        </w:numPr>
      </w:pPr>
      <w:r>
        <w:t>Seal a second tube and fill it to a depth of about 0.5 cm with dry crystals of purified aspirin</w:t>
      </w:r>
      <w:r w:rsidR="008811C2">
        <w:t>.</w:t>
      </w:r>
    </w:p>
    <w:p w14:paraId="64B4A1BA" w14:textId="5705440E" w:rsidR="000F0506" w:rsidRDefault="000F0506" w:rsidP="000F0506">
      <w:pPr>
        <w:pStyle w:val="ListParagraph"/>
        <w:numPr>
          <w:ilvl w:val="0"/>
          <w:numId w:val="22"/>
        </w:numPr>
      </w:pPr>
      <w:r>
        <w:t>Place each tube in the melting point apparatus, slowly increase the temperature and note the temperature range over which the substances melt. A simple but effective apparatus consists of a beaker of oil or glycerol in which is supported a 0–360 °C thermometer. The two melting point tubes are attached to the thermometer close to the bulb using a rubber band. This apparatus makes it easy to compare the behaviour of the two solids.</w:t>
      </w:r>
    </w:p>
    <w:p w14:paraId="21BFFD3B" w14:textId="7DD15135" w:rsidR="000F0506" w:rsidRDefault="000F0506" w:rsidP="00F64E37">
      <w:pPr>
        <w:pStyle w:val="ListParagraph"/>
      </w:pPr>
      <w:r>
        <w:t>An electric melting point apparatus can also be used.</w:t>
      </w:r>
    </w:p>
    <w:p w14:paraId="6225674C" w14:textId="77777777" w:rsidR="005410A4" w:rsidRDefault="005410A4" w:rsidP="00F64E37">
      <w:pPr>
        <w:pStyle w:val="ListParagraph"/>
      </w:pPr>
    </w:p>
    <w:p w14:paraId="727ECDC6" w14:textId="3E2C4B43" w:rsidR="008811C2" w:rsidRDefault="005410A4" w:rsidP="008811C2">
      <w:r w:rsidRPr="005410A4">
        <w:t>Record the melting point ranges of the pure and impure samples and include a description of the melting process in each case.</w:t>
      </w:r>
    </w:p>
    <w:p w14:paraId="4450201B" w14:textId="50EC92AF" w:rsidR="004D4D11" w:rsidRDefault="004D4D11" w:rsidP="008811C2"/>
    <w:p w14:paraId="1EC42C7A" w14:textId="66EB032F" w:rsidR="004D4D11" w:rsidRDefault="004D4D11" w:rsidP="008811C2"/>
    <w:p w14:paraId="60E60B1F" w14:textId="7445976C" w:rsidR="004D4D11" w:rsidRDefault="004D4D11" w:rsidP="008811C2"/>
    <w:p w14:paraId="2CCF1168" w14:textId="77777777" w:rsidR="004D4D11" w:rsidRDefault="004D4D11" w:rsidP="008811C2"/>
    <w:p w14:paraId="5C6714F6" w14:textId="38FA5DA0" w:rsidR="005410A4" w:rsidRDefault="005410A4" w:rsidP="005410A4">
      <w:pPr>
        <w:pStyle w:val="Heading2"/>
      </w:pPr>
      <w:r>
        <w:lastRenderedPageBreak/>
        <w:t>Questions</w:t>
      </w:r>
    </w:p>
    <w:p w14:paraId="7F38827A" w14:textId="10EF9138" w:rsidR="00801A2B" w:rsidRDefault="00801A2B" w:rsidP="00C135CA">
      <w:pPr>
        <w:pStyle w:val="ListParagraph"/>
        <w:numPr>
          <w:ilvl w:val="0"/>
          <w:numId w:val="23"/>
        </w:numPr>
      </w:pPr>
      <w:proofErr w:type="gramStart"/>
      <w:r>
        <w:t>On the basis of</w:t>
      </w:r>
      <w:proofErr w:type="gramEnd"/>
      <w:r>
        <w:t xml:space="preserve"> melting point is it reasonable to conclude that the substances tested contain aspirin?</w:t>
      </w:r>
    </w:p>
    <w:p w14:paraId="35F28705" w14:textId="3C0E0913" w:rsidR="00801A2B" w:rsidRDefault="00801A2B" w:rsidP="00C135CA">
      <w:pPr>
        <w:pStyle w:val="ListParagraph"/>
        <w:numPr>
          <w:ilvl w:val="0"/>
          <w:numId w:val="23"/>
        </w:numPr>
      </w:pPr>
      <w:r>
        <w:t>Account for any difference between the melting points of the crude and recrystallised samples of aspirin.</w:t>
      </w:r>
    </w:p>
    <w:p w14:paraId="343298AB" w14:textId="777BF2D0" w:rsidR="00801A2B" w:rsidRDefault="00801A2B" w:rsidP="00C135CA">
      <w:pPr>
        <w:pStyle w:val="ListParagraph"/>
        <w:numPr>
          <w:ilvl w:val="0"/>
          <w:numId w:val="23"/>
        </w:numPr>
      </w:pPr>
      <w:r>
        <w:t>What other impurities could there be in the aspirin made in the laboratory?</w:t>
      </w:r>
    </w:p>
    <w:p w14:paraId="2065F0C1" w14:textId="3A078D7C" w:rsidR="00801A2B" w:rsidRDefault="00801A2B" w:rsidP="00C135CA">
      <w:pPr>
        <w:pStyle w:val="ListParagraph"/>
        <w:numPr>
          <w:ilvl w:val="0"/>
          <w:numId w:val="23"/>
        </w:numPr>
      </w:pPr>
      <w:r>
        <w:t>Describe in molecular terms your ideas of what happens when a substance melts</w:t>
      </w:r>
      <w:r>
        <w:t>.</w:t>
      </w:r>
    </w:p>
    <w:p w14:paraId="4AA6BB29" w14:textId="6915F0F8" w:rsidR="00801A2B" w:rsidRPr="005410A4" w:rsidRDefault="00C135CA" w:rsidP="00C135CA">
      <w:pPr>
        <w:pStyle w:val="ListParagraph"/>
        <w:numPr>
          <w:ilvl w:val="0"/>
          <w:numId w:val="23"/>
        </w:numPr>
      </w:pPr>
      <w:r w:rsidRPr="00C135CA">
        <w:t>Why does this explanation support the fact that aspirin has a lower melting point than 2-hydroxybenzoic acid?</w:t>
      </w:r>
    </w:p>
    <w:sectPr w:rsidR="00801A2B" w:rsidRPr="005410A4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17B2D" w14:textId="77777777" w:rsidR="001D5C94" w:rsidRDefault="001D5C94" w:rsidP="00883634">
      <w:pPr>
        <w:spacing w:line="240" w:lineRule="auto"/>
      </w:pPr>
      <w:r>
        <w:separator/>
      </w:r>
    </w:p>
  </w:endnote>
  <w:endnote w:type="continuationSeparator" w:id="0">
    <w:p w14:paraId="244F6555" w14:textId="77777777" w:rsidR="001D5C94" w:rsidRDefault="001D5C94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3DF6C17E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FD7D9D">
      <w:rPr>
        <w:sz w:val="16"/>
        <w:szCs w:val="16"/>
      </w:rPr>
      <w:t xml:space="preserve"> </w:t>
    </w:r>
    <w:hyperlink r:id="rId2" w:history="1">
      <w:r w:rsidR="008C6886" w:rsidRPr="00EA48AC">
        <w:rPr>
          <w:rStyle w:val="Hyperlink"/>
          <w:sz w:val="16"/>
          <w:szCs w:val="16"/>
        </w:rPr>
        <w:t>https://rsc.li/3V6042f</w:t>
      </w:r>
    </w:hyperlink>
    <w:r w:rsidR="008C6886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7AA1B" w14:textId="77777777" w:rsidR="001D5C94" w:rsidRDefault="001D5C94" w:rsidP="00883634">
      <w:pPr>
        <w:spacing w:line="240" w:lineRule="auto"/>
      </w:pPr>
      <w:r>
        <w:separator/>
      </w:r>
    </w:p>
  </w:footnote>
  <w:footnote w:type="continuationSeparator" w:id="0">
    <w:p w14:paraId="135750C5" w14:textId="77777777" w:rsidR="001D5C94" w:rsidRDefault="001D5C94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2CA1"/>
    <w:multiLevelType w:val="hybridMultilevel"/>
    <w:tmpl w:val="CAAA93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7E6D"/>
    <w:multiLevelType w:val="hybridMultilevel"/>
    <w:tmpl w:val="D2A0F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2724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995F88"/>
    <w:multiLevelType w:val="hybridMultilevel"/>
    <w:tmpl w:val="6F7EA8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33095"/>
    <w:multiLevelType w:val="hybridMultilevel"/>
    <w:tmpl w:val="0BA64D1A"/>
    <w:lvl w:ilvl="0" w:tplc="5E708AD0">
      <w:start w:val="1"/>
      <w:numFmt w:val="decimal"/>
      <w:lvlText w:val="%1."/>
      <w:lvlJc w:val="left"/>
      <w:pPr>
        <w:ind w:left="449" w:hanging="284"/>
      </w:pPr>
      <w:rPr>
        <w:rFonts w:ascii="Trebuchet MS" w:eastAsia="Trebuchet MS" w:hAnsi="Trebuchet MS" w:cs="Trebuchet MS" w:hint="default"/>
        <w:b/>
        <w:bCs/>
        <w:spacing w:val="-1"/>
        <w:w w:val="87"/>
        <w:sz w:val="18"/>
        <w:szCs w:val="18"/>
        <w:lang w:val="en-US" w:eastAsia="en-US" w:bidi="ar-SA"/>
      </w:rPr>
    </w:lvl>
    <w:lvl w:ilvl="1" w:tplc="F5205254">
      <w:start w:val="4"/>
      <w:numFmt w:val="decimal"/>
      <w:lvlText w:val="%2."/>
      <w:lvlJc w:val="left"/>
      <w:pPr>
        <w:ind w:left="1462" w:hanging="721"/>
      </w:pPr>
      <w:rPr>
        <w:rFonts w:ascii="Trebuchet MS" w:eastAsia="Trebuchet MS" w:hAnsi="Trebuchet MS" w:cs="Trebuchet MS" w:hint="default"/>
        <w:b/>
        <w:bCs/>
        <w:spacing w:val="-1"/>
        <w:w w:val="87"/>
        <w:sz w:val="28"/>
        <w:szCs w:val="28"/>
        <w:lang w:val="en-US" w:eastAsia="en-US" w:bidi="ar-SA"/>
      </w:rPr>
    </w:lvl>
    <w:lvl w:ilvl="2" w:tplc="C220C5FE">
      <w:numFmt w:val="bullet"/>
      <w:lvlText w:val="■"/>
      <w:lvlJc w:val="left"/>
      <w:pPr>
        <w:ind w:left="3294" w:hanging="284"/>
      </w:pPr>
      <w:rPr>
        <w:rFonts w:ascii="MS UI Gothic" w:eastAsia="MS UI Gothic" w:hAnsi="MS UI Gothic" w:cs="MS UI Gothic" w:hint="default"/>
        <w:w w:val="100"/>
        <w:sz w:val="18"/>
        <w:szCs w:val="18"/>
        <w:lang w:val="en-US" w:eastAsia="en-US" w:bidi="ar-SA"/>
      </w:rPr>
    </w:lvl>
    <w:lvl w:ilvl="3" w:tplc="1A72DD8C">
      <w:numFmt w:val="bullet"/>
      <w:lvlText w:val="•"/>
      <w:lvlJc w:val="left"/>
      <w:pPr>
        <w:ind w:left="3846" w:hanging="284"/>
      </w:pPr>
      <w:rPr>
        <w:rFonts w:hint="default"/>
        <w:lang w:val="en-US" w:eastAsia="en-US" w:bidi="ar-SA"/>
      </w:rPr>
    </w:lvl>
    <w:lvl w:ilvl="4" w:tplc="C48E3654">
      <w:numFmt w:val="bullet"/>
      <w:lvlText w:val="•"/>
      <w:lvlJc w:val="left"/>
      <w:pPr>
        <w:ind w:left="4393" w:hanging="284"/>
      </w:pPr>
      <w:rPr>
        <w:rFonts w:hint="default"/>
        <w:lang w:val="en-US" w:eastAsia="en-US" w:bidi="ar-SA"/>
      </w:rPr>
    </w:lvl>
    <w:lvl w:ilvl="5" w:tplc="83A01BC0">
      <w:numFmt w:val="bullet"/>
      <w:lvlText w:val="•"/>
      <w:lvlJc w:val="left"/>
      <w:pPr>
        <w:ind w:left="4939" w:hanging="284"/>
      </w:pPr>
      <w:rPr>
        <w:rFonts w:hint="default"/>
        <w:lang w:val="en-US" w:eastAsia="en-US" w:bidi="ar-SA"/>
      </w:rPr>
    </w:lvl>
    <w:lvl w:ilvl="6" w:tplc="EB7C7D6A">
      <w:numFmt w:val="bullet"/>
      <w:lvlText w:val="•"/>
      <w:lvlJc w:val="left"/>
      <w:pPr>
        <w:ind w:left="5486" w:hanging="284"/>
      </w:pPr>
      <w:rPr>
        <w:rFonts w:hint="default"/>
        <w:lang w:val="en-US" w:eastAsia="en-US" w:bidi="ar-SA"/>
      </w:rPr>
    </w:lvl>
    <w:lvl w:ilvl="7" w:tplc="B21C7AE8">
      <w:numFmt w:val="bullet"/>
      <w:lvlText w:val="•"/>
      <w:lvlJc w:val="left"/>
      <w:pPr>
        <w:ind w:left="6032" w:hanging="284"/>
      </w:pPr>
      <w:rPr>
        <w:rFonts w:hint="default"/>
        <w:lang w:val="en-US" w:eastAsia="en-US" w:bidi="ar-SA"/>
      </w:rPr>
    </w:lvl>
    <w:lvl w:ilvl="8" w:tplc="AE9621EE">
      <w:numFmt w:val="bullet"/>
      <w:lvlText w:val="•"/>
      <w:lvlJc w:val="left"/>
      <w:pPr>
        <w:ind w:left="6579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13A550A9"/>
    <w:multiLevelType w:val="hybridMultilevel"/>
    <w:tmpl w:val="3CFCE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3607B"/>
    <w:multiLevelType w:val="hybridMultilevel"/>
    <w:tmpl w:val="3A6ED7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04D95"/>
    <w:multiLevelType w:val="hybridMultilevel"/>
    <w:tmpl w:val="35C8B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456E6"/>
    <w:multiLevelType w:val="hybridMultilevel"/>
    <w:tmpl w:val="DEA85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54BA5"/>
    <w:multiLevelType w:val="hybridMultilevel"/>
    <w:tmpl w:val="6868D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04893"/>
    <w:multiLevelType w:val="hybridMultilevel"/>
    <w:tmpl w:val="E7727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F52B0"/>
    <w:multiLevelType w:val="hybridMultilevel"/>
    <w:tmpl w:val="F530E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37BB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38B1AE5"/>
    <w:multiLevelType w:val="hybridMultilevel"/>
    <w:tmpl w:val="057A69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B07D9"/>
    <w:multiLevelType w:val="hybridMultilevel"/>
    <w:tmpl w:val="9FACE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D35724"/>
    <w:multiLevelType w:val="hybridMultilevel"/>
    <w:tmpl w:val="9C363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A17E9"/>
    <w:multiLevelType w:val="hybridMultilevel"/>
    <w:tmpl w:val="DB9EC7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433D7"/>
    <w:multiLevelType w:val="hybridMultilevel"/>
    <w:tmpl w:val="0E8C6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93162C"/>
    <w:multiLevelType w:val="hybridMultilevel"/>
    <w:tmpl w:val="84648D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972F6"/>
    <w:multiLevelType w:val="hybridMultilevel"/>
    <w:tmpl w:val="1F3E15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1724D"/>
    <w:multiLevelType w:val="hybridMultilevel"/>
    <w:tmpl w:val="9A44A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865342"/>
    <w:multiLevelType w:val="hybridMultilevel"/>
    <w:tmpl w:val="538C7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89749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48479648">
    <w:abstractNumId w:val="0"/>
  </w:num>
  <w:num w:numId="2" w16cid:durableId="1222667975">
    <w:abstractNumId w:val="3"/>
  </w:num>
  <w:num w:numId="3" w16cid:durableId="1700661418">
    <w:abstractNumId w:val="10"/>
  </w:num>
  <w:num w:numId="4" w16cid:durableId="2072725072">
    <w:abstractNumId w:val="8"/>
  </w:num>
  <w:num w:numId="5" w16cid:durableId="1528987123">
    <w:abstractNumId w:val="6"/>
  </w:num>
  <w:num w:numId="6" w16cid:durableId="574364896">
    <w:abstractNumId w:val="20"/>
  </w:num>
  <w:num w:numId="7" w16cid:durableId="2007852851">
    <w:abstractNumId w:val="15"/>
  </w:num>
  <w:num w:numId="8" w16cid:durableId="1378971520">
    <w:abstractNumId w:val="17"/>
  </w:num>
  <w:num w:numId="9" w16cid:durableId="1541896293">
    <w:abstractNumId w:val="5"/>
  </w:num>
  <w:num w:numId="10" w16cid:durableId="1553732542">
    <w:abstractNumId w:val="7"/>
  </w:num>
  <w:num w:numId="11" w16cid:durableId="1015035408">
    <w:abstractNumId w:val="14"/>
  </w:num>
  <w:num w:numId="12" w16cid:durableId="1591819147">
    <w:abstractNumId w:val="22"/>
  </w:num>
  <w:num w:numId="13" w16cid:durableId="916595180">
    <w:abstractNumId w:val="2"/>
  </w:num>
  <w:num w:numId="14" w16cid:durableId="913587838">
    <w:abstractNumId w:val="9"/>
  </w:num>
  <w:num w:numId="15" w16cid:durableId="1039279347">
    <w:abstractNumId w:val="12"/>
  </w:num>
  <w:num w:numId="16" w16cid:durableId="1813020413">
    <w:abstractNumId w:val="4"/>
  </w:num>
  <w:num w:numId="17" w16cid:durableId="562376109">
    <w:abstractNumId w:val="1"/>
  </w:num>
  <w:num w:numId="18" w16cid:durableId="767699479">
    <w:abstractNumId w:val="19"/>
  </w:num>
  <w:num w:numId="19" w16cid:durableId="2001885376">
    <w:abstractNumId w:val="21"/>
  </w:num>
  <w:num w:numId="20" w16cid:durableId="746419084">
    <w:abstractNumId w:val="11"/>
  </w:num>
  <w:num w:numId="21" w16cid:durableId="2118207254">
    <w:abstractNumId w:val="16"/>
  </w:num>
  <w:num w:numId="22" w16cid:durableId="1726833709">
    <w:abstractNumId w:val="18"/>
  </w:num>
  <w:num w:numId="23" w16cid:durableId="1545288248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03C6C"/>
    <w:rsid w:val="000259B8"/>
    <w:rsid w:val="00032286"/>
    <w:rsid w:val="0003275A"/>
    <w:rsid w:val="000627C6"/>
    <w:rsid w:val="000934CD"/>
    <w:rsid w:val="000B21DF"/>
    <w:rsid w:val="000B5955"/>
    <w:rsid w:val="000C6B37"/>
    <w:rsid w:val="000D34C8"/>
    <w:rsid w:val="000F0506"/>
    <w:rsid w:val="000F261E"/>
    <w:rsid w:val="000F377B"/>
    <w:rsid w:val="001021C6"/>
    <w:rsid w:val="0010594E"/>
    <w:rsid w:val="00107A74"/>
    <w:rsid w:val="00121D41"/>
    <w:rsid w:val="00133606"/>
    <w:rsid w:val="001524CD"/>
    <w:rsid w:val="0015334C"/>
    <w:rsid w:val="0015353F"/>
    <w:rsid w:val="001546EA"/>
    <w:rsid w:val="001554E7"/>
    <w:rsid w:val="001637E5"/>
    <w:rsid w:val="0018009A"/>
    <w:rsid w:val="00194A12"/>
    <w:rsid w:val="00196E56"/>
    <w:rsid w:val="0019786D"/>
    <w:rsid w:val="001B0B52"/>
    <w:rsid w:val="001B4B90"/>
    <w:rsid w:val="001C0624"/>
    <w:rsid w:val="001D5C94"/>
    <w:rsid w:val="00202C52"/>
    <w:rsid w:val="00217953"/>
    <w:rsid w:val="00234569"/>
    <w:rsid w:val="0024603D"/>
    <w:rsid w:val="002479DD"/>
    <w:rsid w:val="00252511"/>
    <w:rsid w:val="00271DDA"/>
    <w:rsid w:val="00280327"/>
    <w:rsid w:val="002A179B"/>
    <w:rsid w:val="002A7BA8"/>
    <w:rsid w:val="002B7257"/>
    <w:rsid w:val="002D36D5"/>
    <w:rsid w:val="002E173F"/>
    <w:rsid w:val="002E2569"/>
    <w:rsid w:val="002F36C3"/>
    <w:rsid w:val="002F5D76"/>
    <w:rsid w:val="00300342"/>
    <w:rsid w:val="003011D1"/>
    <w:rsid w:val="0030586F"/>
    <w:rsid w:val="003101F8"/>
    <w:rsid w:val="00315C09"/>
    <w:rsid w:val="0031788D"/>
    <w:rsid w:val="00323F1B"/>
    <w:rsid w:val="003451D5"/>
    <w:rsid w:val="00357DE0"/>
    <w:rsid w:val="00380FA8"/>
    <w:rsid w:val="00384C00"/>
    <w:rsid w:val="003B3B44"/>
    <w:rsid w:val="003C66ED"/>
    <w:rsid w:val="003E1D2D"/>
    <w:rsid w:val="003F3444"/>
    <w:rsid w:val="003F41B9"/>
    <w:rsid w:val="00402AB6"/>
    <w:rsid w:val="00412A04"/>
    <w:rsid w:val="00412A2A"/>
    <w:rsid w:val="00436BE7"/>
    <w:rsid w:val="004374C2"/>
    <w:rsid w:val="00445E74"/>
    <w:rsid w:val="00452BAE"/>
    <w:rsid w:val="004755E5"/>
    <w:rsid w:val="00482D88"/>
    <w:rsid w:val="00490294"/>
    <w:rsid w:val="00495F88"/>
    <w:rsid w:val="004D4D11"/>
    <w:rsid w:val="004D7222"/>
    <w:rsid w:val="004E0D1B"/>
    <w:rsid w:val="004E1E50"/>
    <w:rsid w:val="004F37DE"/>
    <w:rsid w:val="004F5ACE"/>
    <w:rsid w:val="004F61AF"/>
    <w:rsid w:val="00510564"/>
    <w:rsid w:val="005129ED"/>
    <w:rsid w:val="00512C30"/>
    <w:rsid w:val="0051592A"/>
    <w:rsid w:val="00530E52"/>
    <w:rsid w:val="00535CAA"/>
    <w:rsid w:val="005410A4"/>
    <w:rsid w:val="005535A3"/>
    <w:rsid w:val="005542A3"/>
    <w:rsid w:val="0055540F"/>
    <w:rsid w:val="005678CE"/>
    <w:rsid w:val="0058550F"/>
    <w:rsid w:val="00587693"/>
    <w:rsid w:val="00587F4D"/>
    <w:rsid w:val="005E2D53"/>
    <w:rsid w:val="005E4E58"/>
    <w:rsid w:val="005F10C0"/>
    <w:rsid w:val="00623869"/>
    <w:rsid w:val="0062611C"/>
    <w:rsid w:val="006356C4"/>
    <w:rsid w:val="006524A8"/>
    <w:rsid w:val="0067177F"/>
    <w:rsid w:val="00681441"/>
    <w:rsid w:val="00683FBC"/>
    <w:rsid w:val="00686FB9"/>
    <w:rsid w:val="00691819"/>
    <w:rsid w:val="00695E32"/>
    <w:rsid w:val="006A1123"/>
    <w:rsid w:val="006A4F6B"/>
    <w:rsid w:val="006A7649"/>
    <w:rsid w:val="006B2D5F"/>
    <w:rsid w:val="006E6495"/>
    <w:rsid w:val="006F0AFC"/>
    <w:rsid w:val="006F11C7"/>
    <w:rsid w:val="006F1D7B"/>
    <w:rsid w:val="006F2A49"/>
    <w:rsid w:val="00715BF1"/>
    <w:rsid w:val="007172B6"/>
    <w:rsid w:val="00724771"/>
    <w:rsid w:val="00732F66"/>
    <w:rsid w:val="007648CD"/>
    <w:rsid w:val="00772486"/>
    <w:rsid w:val="00790999"/>
    <w:rsid w:val="00791E12"/>
    <w:rsid w:val="00795D31"/>
    <w:rsid w:val="007A0C21"/>
    <w:rsid w:val="007A3A1F"/>
    <w:rsid w:val="007A5E9C"/>
    <w:rsid w:val="007B29DA"/>
    <w:rsid w:val="007C5B2B"/>
    <w:rsid w:val="007F2E0D"/>
    <w:rsid w:val="00800A04"/>
    <w:rsid w:val="00801A2B"/>
    <w:rsid w:val="00801C93"/>
    <w:rsid w:val="00820C7F"/>
    <w:rsid w:val="008373FA"/>
    <w:rsid w:val="00841EDF"/>
    <w:rsid w:val="00857ABA"/>
    <w:rsid w:val="00863496"/>
    <w:rsid w:val="00872DF0"/>
    <w:rsid w:val="00877BAA"/>
    <w:rsid w:val="008811C2"/>
    <w:rsid w:val="00883634"/>
    <w:rsid w:val="00883CB8"/>
    <w:rsid w:val="00887A5E"/>
    <w:rsid w:val="008A2DC0"/>
    <w:rsid w:val="008B43B7"/>
    <w:rsid w:val="008C6714"/>
    <w:rsid w:val="008C6886"/>
    <w:rsid w:val="008D2638"/>
    <w:rsid w:val="008E02E2"/>
    <w:rsid w:val="008E6E21"/>
    <w:rsid w:val="008F342D"/>
    <w:rsid w:val="009003F1"/>
    <w:rsid w:val="009055FB"/>
    <w:rsid w:val="009342EA"/>
    <w:rsid w:val="00942589"/>
    <w:rsid w:val="00944467"/>
    <w:rsid w:val="009501F9"/>
    <w:rsid w:val="00962530"/>
    <w:rsid w:val="009662E3"/>
    <w:rsid w:val="00966BC7"/>
    <w:rsid w:val="00972DAB"/>
    <w:rsid w:val="0097778A"/>
    <w:rsid w:val="009827C9"/>
    <w:rsid w:val="009874E6"/>
    <w:rsid w:val="009A08B7"/>
    <w:rsid w:val="009A34C5"/>
    <w:rsid w:val="009A405F"/>
    <w:rsid w:val="009A4E4D"/>
    <w:rsid w:val="009C28B0"/>
    <w:rsid w:val="009C6C7F"/>
    <w:rsid w:val="009D246D"/>
    <w:rsid w:val="009D4DEA"/>
    <w:rsid w:val="009E65A0"/>
    <w:rsid w:val="00A06D12"/>
    <w:rsid w:val="00A072D1"/>
    <w:rsid w:val="00A12B4E"/>
    <w:rsid w:val="00A20F18"/>
    <w:rsid w:val="00A21641"/>
    <w:rsid w:val="00A53D17"/>
    <w:rsid w:val="00A748EB"/>
    <w:rsid w:val="00AA71E1"/>
    <w:rsid w:val="00AB46D9"/>
    <w:rsid w:val="00AD1C51"/>
    <w:rsid w:val="00AD3FFE"/>
    <w:rsid w:val="00AD4D46"/>
    <w:rsid w:val="00AE5482"/>
    <w:rsid w:val="00B2046D"/>
    <w:rsid w:val="00B361B9"/>
    <w:rsid w:val="00B50B49"/>
    <w:rsid w:val="00B678D4"/>
    <w:rsid w:val="00B74997"/>
    <w:rsid w:val="00B76B6A"/>
    <w:rsid w:val="00B802D2"/>
    <w:rsid w:val="00B87E51"/>
    <w:rsid w:val="00B95763"/>
    <w:rsid w:val="00BC4DFF"/>
    <w:rsid w:val="00BC5C4C"/>
    <w:rsid w:val="00BC7C98"/>
    <w:rsid w:val="00BF3BF6"/>
    <w:rsid w:val="00C0182D"/>
    <w:rsid w:val="00C05E99"/>
    <w:rsid w:val="00C06052"/>
    <w:rsid w:val="00C11EC1"/>
    <w:rsid w:val="00C135CA"/>
    <w:rsid w:val="00C611F9"/>
    <w:rsid w:val="00C828D3"/>
    <w:rsid w:val="00C9736A"/>
    <w:rsid w:val="00CD2187"/>
    <w:rsid w:val="00CF5E46"/>
    <w:rsid w:val="00D0546F"/>
    <w:rsid w:val="00D154BA"/>
    <w:rsid w:val="00D15C73"/>
    <w:rsid w:val="00D16ED5"/>
    <w:rsid w:val="00D32040"/>
    <w:rsid w:val="00D36741"/>
    <w:rsid w:val="00D404D4"/>
    <w:rsid w:val="00D511D8"/>
    <w:rsid w:val="00D85B50"/>
    <w:rsid w:val="00DA2C0A"/>
    <w:rsid w:val="00DA6C80"/>
    <w:rsid w:val="00DA73D1"/>
    <w:rsid w:val="00DB7CF6"/>
    <w:rsid w:val="00DC1700"/>
    <w:rsid w:val="00DC4499"/>
    <w:rsid w:val="00DE4726"/>
    <w:rsid w:val="00DF0140"/>
    <w:rsid w:val="00DF16FB"/>
    <w:rsid w:val="00E04D15"/>
    <w:rsid w:val="00E17197"/>
    <w:rsid w:val="00E2366D"/>
    <w:rsid w:val="00E23FD2"/>
    <w:rsid w:val="00E266B0"/>
    <w:rsid w:val="00E6281A"/>
    <w:rsid w:val="00E64520"/>
    <w:rsid w:val="00E81B12"/>
    <w:rsid w:val="00E97AB5"/>
    <w:rsid w:val="00EA04D3"/>
    <w:rsid w:val="00EA245E"/>
    <w:rsid w:val="00EA7826"/>
    <w:rsid w:val="00EB0950"/>
    <w:rsid w:val="00EE1EE1"/>
    <w:rsid w:val="00EE2176"/>
    <w:rsid w:val="00EE4ECC"/>
    <w:rsid w:val="00EE7B55"/>
    <w:rsid w:val="00F015D8"/>
    <w:rsid w:val="00F172F5"/>
    <w:rsid w:val="00F20AA7"/>
    <w:rsid w:val="00F36FC4"/>
    <w:rsid w:val="00F43B55"/>
    <w:rsid w:val="00F64E37"/>
    <w:rsid w:val="00F703FE"/>
    <w:rsid w:val="00F73DDD"/>
    <w:rsid w:val="00F74AEA"/>
    <w:rsid w:val="00F80B23"/>
    <w:rsid w:val="00F8362D"/>
    <w:rsid w:val="00F93ED9"/>
    <w:rsid w:val="00F9789A"/>
    <w:rsid w:val="00FA7963"/>
    <w:rsid w:val="00FB18F6"/>
    <w:rsid w:val="00FD69B5"/>
    <w:rsid w:val="00FD6A7B"/>
    <w:rsid w:val="00FD7D9D"/>
    <w:rsid w:val="00FE59F3"/>
    <w:rsid w:val="00FF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D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8CE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9E65A0"/>
    <w:pPr>
      <w:widowControl w:val="0"/>
      <w:autoSpaceDE w:val="0"/>
      <w:autoSpaceDN w:val="0"/>
      <w:spacing w:line="240" w:lineRule="auto"/>
    </w:pPr>
    <w:rPr>
      <w:rFonts w:ascii="Trebuchet MS" w:eastAsia="Trebuchet MS" w:hAnsi="Trebuchet MS" w:cs="Trebuchet MS"/>
      <w:color w:val="auto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E65A0"/>
    <w:rPr>
      <w:rFonts w:ascii="Trebuchet MS" w:eastAsia="Trebuchet MS" w:hAnsi="Trebuchet MS" w:cs="Trebuchet MS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772486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V6042f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813852-85C2-4AD3-84B5-1733ACFFCA21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35c6f9d-ea00-4d07-8164-4ddae4f5c3ce"/>
    <ds:schemaRef ds:uri="472a3ddc-6003-415e-a262-c0a931a5a88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Purifying by recrystallisation – teacher notes</vt:lpstr>
    </vt:vector>
  </TitlesOfParts>
  <Company>Royal Society Of Chemistry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melting point of aspirin – student sheet</dc:title>
  <dc:subject>TBC</dc:subject>
  <dc:creator>Royal Society of Chemistry</dc:creator>
  <cp:keywords>RSC</cp:keywords>
  <dc:description>Measuring the melting point of a substance is a good way to test for purity</dc:description>
  <cp:lastModifiedBy>Bobby Wells-Brown</cp:lastModifiedBy>
  <cp:revision>2</cp:revision>
  <cp:lastPrinted>2022-11-16T10:11:00Z</cp:lastPrinted>
  <dcterms:created xsi:type="dcterms:W3CDTF">2023-04-25T09:06:00Z</dcterms:created>
  <dcterms:modified xsi:type="dcterms:W3CDTF">2023-04-25T09:06:00Z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