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591ED" w14:textId="7C27ED31" w:rsidR="00ED5DEC" w:rsidRDefault="00A40782" w:rsidP="00A40782">
      <w:pPr>
        <w:pStyle w:val="Heading2"/>
      </w:pPr>
      <w:bookmarkStart w:id="0" w:name="_TOC_250010"/>
      <w:r w:rsidRPr="00FD69B0">
        <w:t xml:space="preserve">Using thin-layer chromatography to investigate the </w:t>
      </w:r>
      <w:bookmarkEnd w:id="0"/>
      <w:r w:rsidRPr="00FD69B0">
        <w:t>reaction</w:t>
      </w:r>
      <w:r>
        <w:t xml:space="preserve"> – teacher </w:t>
      </w:r>
      <w:proofErr w:type="gramStart"/>
      <w:r>
        <w:t>notes</w:t>
      </w:r>
      <w:proofErr w:type="gramEnd"/>
    </w:p>
    <w:p w14:paraId="22C370EE" w14:textId="0721590A" w:rsidR="00A40782" w:rsidRDefault="00A40782" w:rsidP="00A40782">
      <w:pPr>
        <w:pStyle w:val="Heading2"/>
      </w:pPr>
      <w:r>
        <w:t>Introduction</w:t>
      </w:r>
    </w:p>
    <w:p w14:paraId="50695BEA" w14:textId="4BB4FB4A" w:rsidR="00007165" w:rsidRDefault="00007165" w:rsidP="00007165">
      <w:r>
        <w:t xml:space="preserve">Revision of chromatography ideas introduced pre-16 could be useful – </w:t>
      </w:r>
      <w:proofErr w:type="spellStart"/>
      <w:proofErr w:type="gramStart"/>
      <w:r>
        <w:t>eg</w:t>
      </w:r>
      <w:proofErr w:type="spellEnd"/>
      <w:proofErr w:type="gramEnd"/>
      <w:r>
        <w:t xml:space="preserve"> separation of coloured inks using filter paper. Emphasise the ability of chromatograms to identify substances from very small samples.</w:t>
      </w:r>
    </w:p>
    <w:p w14:paraId="791923EA" w14:textId="77777777" w:rsidR="00007165" w:rsidRDefault="00007165" w:rsidP="00007165"/>
    <w:p w14:paraId="74F81139" w14:textId="5483C6A3" w:rsidR="00007165" w:rsidRDefault="00007165" w:rsidP="00007165">
      <w:r>
        <w:t xml:space="preserve">Thin-layer chromatography is a powerful tool for determining if two compounds are identical. If the compound to be identified leaves </w:t>
      </w:r>
      <w:proofErr w:type="gramStart"/>
      <w:r>
        <w:t>exactly the same</w:t>
      </w:r>
      <w:proofErr w:type="gramEnd"/>
      <w:r>
        <w:t xml:space="preserve"> pattern on a chromatography plate as a known compound it is reasonable to conclude that they are the same. However, if extra spots are observed as well as the characteristic pattern of the known compound, then impurities are likely to be present in the sample. The definitive test to show that two pure samples are the same is to run a mixed spot using a variety of solvents and show that you do not get a separation.</w:t>
      </w:r>
    </w:p>
    <w:p w14:paraId="5E683427" w14:textId="77777777" w:rsidR="00007165" w:rsidRDefault="00007165" w:rsidP="00007165"/>
    <w:p w14:paraId="108EB719" w14:textId="5EA5AD4F" w:rsidR="00150DBD" w:rsidRDefault="00007165" w:rsidP="00007165">
      <w:r>
        <w:t>In this experiment both crude and recrystallised samples of aspirin are compared with a known sample of aspirin.</w:t>
      </w:r>
    </w:p>
    <w:p w14:paraId="14F6942E" w14:textId="1649D79E" w:rsidR="00007165" w:rsidRDefault="00B363F6" w:rsidP="0039760C">
      <w:pPr>
        <w:pStyle w:val="Heading2"/>
      </w:pPr>
      <w:r>
        <w:t>Apparatus</w:t>
      </w:r>
    </w:p>
    <w:p w14:paraId="2EA562ED" w14:textId="4BC4984D" w:rsidR="00A07258" w:rsidRDefault="00A07258" w:rsidP="00A07258">
      <w:pPr>
        <w:pStyle w:val="ListParagraph"/>
        <w:numPr>
          <w:ilvl w:val="0"/>
          <w:numId w:val="31"/>
        </w:numPr>
      </w:pPr>
      <w:r>
        <w:t>Thin-layer chromatography plate and a pencil (not a biro or felt tip pen)</w:t>
      </w:r>
    </w:p>
    <w:p w14:paraId="19D0FB89" w14:textId="351CF35D" w:rsidR="00A07258" w:rsidRDefault="00A07258" w:rsidP="00A07258">
      <w:pPr>
        <w:pStyle w:val="ListParagraph"/>
        <w:numPr>
          <w:ilvl w:val="0"/>
          <w:numId w:val="31"/>
        </w:numPr>
      </w:pPr>
      <w:r>
        <w:t>T</w:t>
      </w:r>
      <w:r>
        <w:t>est</w:t>
      </w:r>
      <w:r>
        <w:t xml:space="preserve"> </w:t>
      </w:r>
      <w:r>
        <w:t>tubes in a stand</w:t>
      </w:r>
      <w:r>
        <w:t xml:space="preserve"> x 4 (&amp; </w:t>
      </w:r>
      <w:r>
        <w:t>method of labelling the test-tubes</w:t>
      </w:r>
      <w:r>
        <w:t>)</w:t>
      </w:r>
    </w:p>
    <w:p w14:paraId="014E7DA8" w14:textId="755A7F67" w:rsidR="00A07258" w:rsidRDefault="00A07258" w:rsidP="00A07258">
      <w:pPr>
        <w:pStyle w:val="ListParagraph"/>
        <w:numPr>
          <w:ilvl w:val="0"/>
          <w:numId w:val="31"/>
        </w:numPr>
      </w:pPr>
      <w:r>
        <w:t>C</w:t>
      </w:r>
      <w:r>
        <w:t>apillary tubes for use as micropipettes</w:t>
      </w:r>
      <w:r>
        <w:t xml:space="preserve"> x 3</w:t>
      </w:r>
    </w:p>
    <w:p w14:paraId="3B374310" w14:textId="236C60C0" w:rsidR="00A07258" w:rsidRDefault="00A07258" w:rsidP="00A07258">
      <w:pPr>
        <w:pStyle w:val="ListParagraph"/>
        <w:numPr>
          <w:ilvl w:val="0"/>
          <w:numId w:val="31"/>
        </w:numPr>
      </w:pPr>
      <w:r>
        <w:t xml:space="preserve">Chromatography chamber. Either a screw top jar tall enough to take the </w:t>
      </w:r>
      <w:proofErr w:type="spellStart"/>
      <w:r>
        <w:t>tlc</w:t>
      </w:r>
      <w:proofErr w:type="spellEnd"/>
      <w:r>
        <w:t xml:space="preserve"> plate, a small beaker with a petri dish for a lid, or a commercial </w:t>
      </w:r>
      <w:proofErr w:type="gramStart"/>
      <w:r>
        <w:t>tank</w:t>
      </w:r>
      <w:proofErr w:type="gramEnd"/>
    </w:p>
    <w:p w14:paraId="0BAA1A32" w14:textId="5E74F3E9" w:rsidR="00A07258" w:rsidRDefault="00A07258" w:rsidP="00A07258">
      <w:pPr>
        <w:pStyle w:val="ListParagraph"/>
        <w:numPr>
          <w:ilvl w:val="0"/>
          <w:numId w:val="31"/>
        </w:numPr>
      </w:pPr>
      <w:r>
        <w:t>Access to a fume cupboard and short wavelength UV lamp.</w:t>
      </w:r>
    </w:p>
    <w:p w14:paraId="47BE1500" w14:textId="38D92BD0" w:rsidR="00B460BA" w:rsidRPr="0039760C" w:rsidRDefault="00B460BA" w:rsidP="00B460BA">
      <w:pPr>
        <w:jc w:val="center"/>
      </w:pPr>
      <w:r>
        <w:rPr>
          <w:noProof/>
        </w:rPr>
        <w:drawing>
          <wp:inline distT="0" distB="0" distL="0" distR="0" wp14:anchorId="7E729DCE" wp14:editId="614CF1F2">
            <wp:extent cx="1179830" cy="1563059"/>
            <wp:effectExtent l="0" t="0" r="1270" b="0"/>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188878" cy="1575045"/>
                    </a:xfrm>
                    <a:prstGeom prst="rect">
                      <a:avLst/>
                    </a:prstGeom>
                  </pic:spPr>
                </pic:pic>
              </a:graphicData>
            </a:graphic>
          </wp:inline>
        </w:drawing>
      </w:r>
    </w:p>
    <w:p w14:paraId="7C52CB74" w14:textId="44B72C63" w:rsidR="00B363F6" w:rsidRDefault="00B363F6" w:rsidP="0039760C">
      <w:pPr>
        <w:pStyle w:val="Heading2"/>
      </w:pPr>
      <w:r>
        <w:t>Chemicals</w:t>
      </w:r>
    </w:p>
    <w:p w14:paraId="5CDA1922" w14:textId="77777777" w:rsidR="00C81E8A" w:rsidRDefault="00B460BA" w:rsidP="00B460BA">
      <w:pPr>
        <w:pStyle w:val="ListParagraph"/>
        <w:numPr>
          <w:ilvl w:val="0"/>
          <w:numId w:val="32"/>
        </w:numPr>
      </w:pPr>
      <w:r>
        <w:t>Ethanol</w:t>
      </w:r>
    </w:p>
    <w:p w14:paraId="1AE381B9" w14:textId="36032430" w:rsidR="00B460BA" w:rsidRDefault="00C81E8A" w:rsidP="00B460BA">
      <w:pPr>
        <w:pStyle w:val="ListParagraph"/>
        <w:numPr>
          <w:ilvl w:val="0"/>
          <w:numId w:val="32"/>
        </w:numPr>
      </w:pPr>
      <w:r>
        <w:t>D</w:t>
      </w:r>
      <w:r w:rsidR="00B460BA">
        <w:t>ichloromethane</w:t>
      </w:r>
    </w:p>
    <w:p w14:paraId="24F46449" w14:textId="4FAFA8CA" w:rsidR="00B460BA" w:rsidRDefault="00B460BA" w:rsidP="00B460BA">
      <w:pPr>
        <w:pStyle w:val="ListParagraph"/>
        <w:numPr>
          <w:ilvl w:val="0"/>
          <w:numId w:val="32"/>
        </w:numPr>
      </w:pPr>
      <w:r>
        <w:t>Access to a few iodine crystals (three or four per experiment is enough)</w:t>
      </w:r>
    </w:p>
    <w:p w14:paraId="4EB80256" w14:textId="799CD83F" w:rsidR="00B460BA" w:rsidRDefault="00B460BA" w:rsidP="00B460BA">
      <w:pPr>
        <w:pStyle w:val="ListParagraph"/>
        <w:numPr>
          <w:ilvl w:val="0"/>
          <w:numId w:val="32"/>
        </w:numPr>
      </w:pPr>
      <w:r>
        <w:t>Samples for testing</w:t>
      </w:r>
    </w:p>
    <w:p w14:paraId="422EBC4A" w14:textId="33452F97" w:rsidR="00352ACB" w:rsidRPr="00352ACB" w:rsidRDefault="00B460BA" w:rsidP="00B460BA">
      <w:pPr>
        <w:pStyle w:val="ListParagraph"/>
        <w:numPr>
          <w:ilvl w:val="0"/>
          <w:numId w:val="32"/>
        </w:numPr>
      </w:pPr>
      <w:r>
        <w:t>Ethyl ethanoate as chromatography solvent.</w:t>
      </w:r>
    </w:p>
    <w:p w14:paraId="46719903" w14:textId="5FEABD69" w:rsidR="00352ACB" w:rsidRDefault="00352ACB" w:rsidP="00352ACB">
      <w:pPr>
        <w:pStyle w:val="Heading2"/>
      </w:pPr>
      <w:r>
        <w:t xml:space="preserve">Health, </w:t>
      </w:r>
      <w:proofErr w:type="gramStart"/>
      <w:r>
        <w:t>safety</w:t>
      </w:r>
      <w:proofErr w:type="gramEnd"/>
      <w:r>
        <w:t xml:space="preserve"> and technical notes</w:t>
      </w:r>
    </w:p>
    <w:p w14:paraId="4B713F95" w14:textId="18EA11FE" w:rsidR="00B460BA" w:rsidRDefault="00B460BA" w:rsidP="00B57A70">
      <w:pPr>
        <w:pStyle w:val="ListParagraph"/>
        <w:numPr>
          <w:ilvl w:val="0"/>
          <w:numId w:val="34"/>
        </w:numPr>
      </w:pPr>
      <w:r>
        <w:t xml:space="preserve">Read our standard health and safety guidance here </w:t>
      </w:r>
      <w:hyperlink r:id="rId12" w:history="1">
        <w:r w:rsidR="00707339" w:rsidRPr="00EA48AC">
          <w:rPr>
            <w:rStyle w:val="Hyperlink"/>
          </w:rPr>
          <w:t>https://rsc.li/3NwSBrB</w:t>
        </w:r>
      </w:hyperlink>
      <w:r w:rsidR="00707339">
        <w:t xml:space="preserve"> </w:t>
      </w:r>
    </w:p>
    <w:p w14:paraId="102B76D7" w14:textId="1413A1F6" w:rsidR="00B460BA" w:rsidRDefault="00B460BA" w:rsidP="00B57A70">
      <w:pPr>
        <w:pStyle w:val="ListParagraph"/>
        <w:numPr>
          <w:ilvl w:val="0"/>
          <w:numId w:val="34"/>
        </w:numPr>
      </w:pPr>
      <w:r>
        <w:t xml:space="preserve">Wear eye protection </w:t>
      </w:r>
    </w:p>
    <w:p w14:paraId="50391A48" w14:textId="06874AE8" w:rsidR="00B460BA" w:rsidRDefault="00C81E8A" w:rsidP="00B57A70">
      <w:pPr>
        <w:pStyle w:val="ListParagraph"/>
        <w:numPr>
          <w:ilvl w:val="0"/>
          <w:numId w:val="34"/>
        </w:numPr>
      </w:pPr>
      <w:r w:rsidRPr="00C81E8A">
        <w:t>Ethanol is flammable</w:t>
      </w:r>
      <w:r>
        <w:t xml:space="preserve">, see CLEAPSS </w:t>
      </w:r>
      <w:proofErr w:type="spellStart"/>
      <w:r>
        <w:t>Hazcard</w:t>
      </w:r>
      <w:proofErr w:type="spellEnd"/>
      <w:r>
        <w:t xml:space="preserve"> HC</w:t>
      </w:r>
      <w:r w:rsidR="0034750F">
        <w:t>040a</w:t>
      </w:r>
    </w:p>
    <w:p w14:paraId="77F46E5F" w14:textId="2EA03ABE" w:rsidR="00C81E8A" w:rsidRDefault="00BD464D" w:rsidP="00B57A70">
      <w:pPr>
        <w:pStyle w:val="ListParagraph"/>
        <w:numPr>
          <w:ilvl w:val="0"/>
          <w:numId w:val="34"/>
        </w:numPr>
      </w:pPr>
      <w:r w:rsidRPr="00BD464D">
        <w:t>Dichloromethane is harmful by inhalation. Avoid breathing vapour and avoid contact with skin and eyes</w:t>
      </w:r>
      <w:r>
        <w:t xml:space="preserve">, see CLEAPSS </w:t>
      </w:r>
      <w:proofErr w:type="spellStart"/>
      <w:r>
        <w:t>Hazcard</w:t>
      </w:r>
      <w:proofErr w:type="spellEnd"/>
      <w:r>
        <w:t xml:space="preserve"> HC</w:t>
      </w:r>
      <w:r w:rsidR="0034750F">
        <w:t>028</w:t>
      </w:r>
    </w:p>
    <w:p w14:paraId="55E13820" w14:textId="093017DD" w:rsidR="00BD464D" w:rsidRDefault="006B0F2D" w:rsidP="00B57A70">
      <w:pPr>
        <w:pStyle w:val="ListParagraph"/>
        <w:numPr>
          <w:ilvl w:val="0"/>
          <w:numId w:val="34"/>
        </w:numPr>
      </w:pPr>
      <w:r>
        <w:t xml:space="preserve">Iodine can be an eye irritant, see CLEAPSS </w:t>
      </w:r>
      <w:proofErr w:type="spellStart"/>
      <w:r>
        <w:t>Hazcard</w:t>
      </w:r>
      <w:proofErr w:type="spellEnd"/>
      <w:r>
        <w:t xml:space="preserve"> HC0</w:t>
      </w:r>
      <w:r w:rsidR="00412B63">
        <w:t>54</w:t>
      </w:r>
    </w:p>
    <w:p w14:paraId="15103588" w14:textId="6D69381D" w:rsidR="00412B63" w:rsidRPr="00B460BA" w:rsidRDefault="00B57A70" w:rsidP="00B57A70">
      <w:pPr>
        <w:pStyle w:val="ListParagraph"/>
        <w:numPr>
          <w:ilvl w:val="0"/>
          <w:numId w:val="34"/>
        </w:numPr>
      </w:pPr>
      <w:r w:rsidRPr="00B57A70">
        <w:lastRenderedPageBreak/>
        <w:t>Ethyl ethanoate is volatile, highly flammable and the vapour may irritate the eyes and respiratory system. Avoid breathing the vapour and avoid contact with the eyes. Keep away from flames.</w:t>
      </w:r>
      <w:r>
        <w:t xml:space="preserve"> See CLEAPSS </w:t>
      </w:r>
      <w:proofErr w:type="spellStart"/>
      <w:r>
        <w:t>Hazcard</w:t>
      </w:r>
      <w:proofErr w:type="spellEnd"/>
      <w:r>
        <w:t xml:space="preserve"> HC</w:t>
      </w:r>
      <w:r w:rsidR="00072121">
        <w:t>043a</w:t>
      </w:r>
    </w:p>
    <w:p w14:paraId="202D7C20" w14:textId="25C9C717" w:rsidR="00B363F6" w:rsidRDefault="00B363F6" w:rsidP="0039760C">
      <w:pPr>
        <w:pStyle w:val="Heading2"/>
      </w:pPr>
      <w:r>
        <w:t>Results</w:t>
      </w:r>
    </w:p>
    <w:p w14:paraId="48E78DC1" w14:textId="15145308" w:rsidR="008F4A6F" w:rsidRPr="008F4A6F" w:rsidRDefault="008F4A6F" w:rsidP="008F4A6F">
      <w:r w:rsidRPr="008F4A6F">
        <w:t>A good separation is obtained which can be seen by using UV light to observe the plate. Impurities should be clearly visible in the crude sample.</w:t>
      </w:r>
    </w:p>
    <w:p w14:paraId="05160DC4" w14:textId="47C22176" w:rsidR="00B363F6" w:rsidRDefault="00B363F6" w:rsidP="0039760C">
      <w:pPr>
        <w:pStyle w:val="Heading2"/>
      </w:pPr>
      <w:r>
        <w:t xml:space="preserve">Answers </w:t>
      </w:r>
    </w:p>
    <w:p w14:paraId="7D8A979C" w14:textId="11A163AC" w:rsidR="008F4A6F" w:rsidRDefault="000F6D75" w:rsidP="00355335">
      <w:pPr>
        <w:pStyle w:val="ListParagraph"/>
        <w:numPr>
          <w:ilvl w:val="0"/>
          <w:numId w:val="33"/>
        </w:numPr>
      </w:pPr>
      <w:r w:rsidRPr="000F6D75">
        <w:t xml:space="preserve">Separation of substances is based on the many equilibrations the solutes experience between the moving (ethyl ethanoate) and stationary (silica) phase. Less polar substances move more quickly than more polar ones. In </w:t>
      </w:r>
      <w:proofErr w:type="gramStart"/>
      <w:r w:rsidRPr="000F6D75">
        <w:t>general</w:t>
      </w:r>
      <w:proofErr w:type="gramEnd"/>
      <w:r w:rsidRPr="000F6D75">
        <w:t xml:space="preserve"> the stationary phase is strongly polar and strongly binds polar substances. The moving liquid phase is usually less polar than the adsorbent and most easily dissolves substances that are less, or even non-polar. The results are made visible by UV absorption or by chemical reaction with iodine.</w:t>
      </w:r>
    </w:p>
    <w:p w14:paraId="5D491DCA" w14:textId="5CBE1303" w:rsidR="000F6D75" w:rsidRPr="008F4A6F" w:rsidRDefault="00355335" w:rsidP="00355335">
      <w:pPr>
        <w:pStyle w:val="ListParagraph"/>
        <w:numPr>
          <w:ilvl w:val="0"/>
          <w:numId w:val="33"/>
        </w:numPr>
      </w:pPr>
      <w:r w:rsidRPr="00355335">
        <w:t>The recrystallised aspirin and the commercial sample should only show one spot with the same R</w:t>
      </w:r>
      <w:r w:rsidRPr="00355335">
        <w:rPr>
          <w:vertAlign w:val="subscript"/>
        </w:rPr>
        <w:t>f</w:t>
      </w:r>
      <w:r w:rsidRPr="00355335">
        <w:t xml:space="preserve"> value. Other spots should be seen in the crude sample.</w:t>
      </w:r>
    </w:p>
    <w:p w14:paraId="1662D55F" w14:textId="105CD5DE" w:rsidR="00B363F6" w:rsidRDefault="00B363F6" w:rsidP="0039760C">
      <w:pPr>
        <w:pStyle w:val="Heading2"/>
      </w:pPr>
      <w:r>
        <w:t>Further investigation</w:t>
      </w:r>
    </w:p>
    <w:p w14:paraId="54855F31" w14:textId="31838769" w:rsidR="00355335" w:rsidRPr="00355335" w:rsidRDefault="006D64C0" w:rsidP="00355335">
      <w:r>
        <w:t>T</w:t>
      </w:r>
      <w:r w:rsidRPr="006D64C0">
        <w:t>ry using different solvents to see whether better separation of impurities in the crude product is possible.</w:t>
      </w:r>
    </w:p>
    <w:sectPr w:rsidR="00355335" w:rsidRPr="0035533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17B2D" w14:textId="77777777" w:rsidR="001D5C94" w:rsidRDefault="001D5C94" w:rsidP="00883634">
      <w:pPr>
        <w:spacing w:line="240" w:lineRule="auto"/>
      </w:pPr>
      <w:r>
        <w:separator/>
      </w:r>
    </w:p>
  </w:endnote>
  <w:endnote w:type="continuationSeparator" w:id="0">
    <w:p w14:paraId="244F6555" w14:textId="77777777" w:rsidR="001D5C94" w:rsidRDefault="001D5C94"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MS UI Gothic">
    <w:altName w:val="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23C" w14:textId="0A68751C"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FD7D9D">
      <w:rPr>
        <w:sz w:val="16"/>
        <w:szCs w:val="16"/>
      </w:rPr>
      <w:t xml:space="preserve"> </w:t>
    </w:r>
    <w:hyperlink r:id="rId2" w:history="1">
      <w:r w:rsidR="00042106" w:rsidRPr="00EA48AC">
        <w:rPr>
          <w:rStyle w:val="Hyperlink"/>
          <w:sz w:val="16"/>
          <w:szCs w:val="16"/>
        </w:rPr>
        <w:t>https://rsc.li/3Lty8lY</w:t>
      </w:r>
    </w:hyperlink>
    <w:r w:rsidR="00042106">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7AA1B" w14:textId="77777777" w:rsidR="001D5C94" w:rsidRDefault="001D5C94" w:rsidP="00883634">
      <w:pPr>
        <w:spacing w:line="240" w:lineRule="auto"/>
      </w:pPr>
      <w:r>
        <w:separator/>
      </w:r>
    </w:p>
  </w:footnote>
  <w:footnote w:type="continuationSeparator" w:id="0">
    <w:p w14:paraId="135750C5" w14:textId="77777777" w:rsidR="001D5C94" w:rsidRDefault="001D5C94"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CA1"/>
    <w:multiLevelType w:val="hybridMultilevel"/>
    <w:tmpl w:val="CAAA93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473D0"/>
    <w:multiLevelType w:val="hybridMultilevel"/>
    <w:tmpl w:val="6526FF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FA7E6D"/>
    <w:multiLevelType w:val="hybridMultilevel"/>
    <w:tmpl w:val="D2A0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272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7B61A0"/>
    <w:multiLevelType w:val="hybridMultilevel"/>
    <w:tmpl w:val="EFC05E5C"/>
    <w:lvl w:ilvl="0" w:tplc="765C1F9C">
      <w:start w:val="1"/>
      <w:numFmt w:val="decimal"/>
      <w:lvlText w:val="%1."/>
      <w:lvlJc w:val="left"/>
      <w:pPr>
        <w:ind w:left="1049" w:hanging="284"/>
        <w:jc w:val="right"/>
      </w:pPr>
      <w:rPr>
        <w:rFonts w:hint="default"/>
        <w:b/>
        <w:bCs/>
        <w:spacing w:val="-1"/>
        <w:w w:val="87"/>
        <w:lang w:val="en-US" w:eastAsia="en-US" w:bidi="ar-SA"/>
      </w:rPr>
    </w:lvl>
    <w:lvl w:ilvl="1" w:tplc="ED267C3A">
      <w:numFmt w:val="bullet"/>
      <w:lvlText w:val="•"/>
      <w:lvlJc w:val="left"/>
      <w:pPr>
        <w:ind w:left="1703" w:hanging="284"/>
      </w:pPr>
      <w:rPr>
        <w:rFonts w:hint="default"/>
        <w:lang w:val="en-US" w:eastAsia="en-US" w:bidi="ar-SA"/>
      </w:rPr>
    </w:lvl>
    <w:lvl w:ilvl="2" w:tplc="491C4AC0">
      <w:numFmt w:val="bullet"/>
      <w:lvlText w:val="•"/>
      <w:lvlJc w:val="left"/>
      <w:pPr>
        <w:ind w:left="2366" w:hanging="284"/>
      </w:pPr>
      <w:rPr>
        <w:rFonts w:hint="default"/>
        <w:lang w:val="en-US" w:eastAsia="en-US" w:bidi="ar-SA"/>
      </w:rPr>
    </w:lvl>
    <w:lvl w:ilvl="3" w:tplc="2F4A7C82">
      <w:numFmt w:val="bullet"/>
      <w:lvlText w:val="•"/>
      <w:lvlJc w:val="left"/>
      <w:pPr>
        <w:ind w:left="3029" w:hanging="284"/>
      </w:pPr>
      <w:rPr>
        <w:rFonts w:hint="default"/>
        <w:lang w:val="en-US" w:eastAsia="en-US" w:bidi="ar-SA"/>
      </w:rPr>
    </w:lvl>
    <w:lvl w:ilvl="4" w:tplc="2C423380">
      <w:numFmt w:val="bullet"/>
      <w:lvlText w:val="•"/>
      <w:lvlJc w:val="left"/>
      <w:pPr>
        <w:ind w:left="3692" w:hanging="284"/>
      </w:pPr>
      <w:rPr>
        <w:rFonts w:hint="default"/>
        <w:lang w:val="en-US" w:eastAsia="en-US" w:bidi="ar-SA"/>
      </w:rPr>
    </w:lvl>
    <w:lvl w:ilvl="5" w:tplc="154C4A2C">
      <w:numFmt w:val="bullet"/>
      <w:lvlText w:val="•"/>
      <w:lvlJc w:val="left"/>
      <w:pPr>
        <w:ind w:left="4356" w:hanging="284"/>
      </w:pPr>
      <w:rPr>
        <w:rFonts w:hint="default"/>
        <w:lang w:val="en-US" w:eastAsia="en-US" w:bidi="ar-SA"/>
      </w:rPr>
    </w:lvl>
    <w:lvl w:ilvl="6" w:tplc="CD14286A">
      <w:numFmt w:val="bullet"/>
      <w:lvlText w:val="•"/>
      <w:lvlJc w:val="left"/>
      <w:pPr>
        <w:ind w:left="5019" w:hanging="284"/>
      </w:pPr>
      <w:rPr>
        <w:rFonts w:hint="default"/>
        <w:lang w:val="en-US" w:eastAsia="en-US" w:bidi="ar-SA"/>
      </w:rPr>
    </w:lvl>
    <w:lvl w:ilvl="7" w:tplc="AFDAB90A">
      <w:numFmt w:val="bullet"/>
      <w:lvlText w:val="•"/>
      <w:lvlJc w:val="left"/>
      <w:pPr>
        <w:ind w:left="5682" w:hanging="284"/>
      </w:pPr>
      <w:rPr>
        <w:rFonts w:hint="default"/>
        <w:lang w:val="en-US" w:eastAsia="en-US" w:bidi="ar-SA"/>
      </w:rPr>
    </w:lvl>
    <w:lvl w:ilvl="8" w:tplc="2FBE0760">
      <w:numFmt w:val="bullet"/>
      <w:lvlText w:val="•"/>
      <w:lvlJc w:val="left"/>
      <w:pPr>
        <w:ind w:left="6345" w:hanging="284"/>
      </w:pPr>
      <w:rPr>
        <w:rFonts w:hint="default"/>
        <w:lang w:val="en-US" w:eastAsia="en-US" w:bidi="ar-SA"/>
      </w:rPr>
    </w:lvl>
  </w:abstractNum>
  <w:abstractNum w:abstractNumId="5" w15:restartNumberingAfterBreak="0">
    <w:nsid w:val="11995F88"/>
    <w:multiLevelType w:val="hybridMultilevel"/>
    <w:tmpl w:val="6F7EA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A81F00"/>
    <w:multiLevelType w:val="hybridMultilevel"/>
    <w:tmpl w:val="E7F4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33095"/>
    <w:multiLevelType w:val="hybridMultilevel"/>
    <w:tmpl w:val="0BA64D1A"/>
    <w:lvl w:ilvl="0" w:tplc="5E708AD0">
      <w:start w:val="1"/>
      <w:numFmt w:val="decimal"/>
      <w:lvlText w:val="%1."/>
      <w:lvlJc w:val="left"/>
      <w:pPr>
        <w:ind w:left="449" w:hanging="284"/>
      </w:pPr>
      <w:rPr>
        <w:rFonts w:ascii="Trebuchet MS" w:eastAsia="Trebuchet MS" w:hAnsi="Trebuchet MS" w:cs="Trebuchet MS" w:hint="default"/>
        <w:b/>
        <w:bCs/>
        <w:spacing w:val="-1"/>
        <w:w w:val="87"/>
        <w:sz w:val="18"/>
        <w:szCs w:val="18"/>
        <w:lang w:val="en-US" w:eastAsia="en-US" w:bidi="ar-SA"/>
      </w:rPr>
    </w:lvl>
    <w:lvl w:ilvl="1" w:tplc="F5205254">
      <w:start w:val="4"/>
      <w:numFmt w:val="decimal"/>
      <w:lvlText w:val="%2."/>
      <w:lvlJc w:val="left"/>
      <w:pPr>
        <w:ind w:left="1462" w:hanging="721"/>
      </w:pPr>
      <w:rPr>
        <w:rFonts w:ascii="Trebuchet MS" w:eastAsia="Trebuchet MS" w:hAnsi="Trebuchet MS" w:cs="Trebuchet MS" w:hint="default"/>
        <w:b/>
        <w:bCs/>
        <w:spacing w:val="-1"/>
        <w:w w:val="87"/>
        <w:sz w:val="28"/>
        <w:szCs w:val="28"/>
        <w:lang w:val="en-US" w:eastAsia="en-US" w:bidi="ar-SA"/>
      </w:rPr>
    </w:lvl>
    <w:lvl w:ilvl="2" w:tplc="C220C5FE">
      <w:numFmt w:val="bullet"/>
      <w:lvlText w:val="■"/>
      <w:lvlJc w:val="left"/>
      <w:pPr>
        <w:ind w:left="3294" w:hanging="284"/>
      </w:pPr>
      <w:rPr>
        <w:rFonts w:ascii="MS UI Gothic" w:eastAsia="MS UI Gothic" w:hAnsi="MS UI Gothic" w:cs="MS UI Gothic" w:hint="default"/>
        <w:w w:val="100"/>
        <w:sz w:val="18"/>
        <w:szCs w:val="18"/>
        <w:lang w:val="en-US" w:eastAsia="en-US" w:bidi="ar-SA"/>
      </w:rPr>
    </w:lvl>
    <w:lvl w:ilvl="3" w:tplc="1A72DD8C">
      <w:numFmt w:val="bullet"/>
      <w:lvlText w:val="•"/>
      <w:lvlJc w:val="left"/>
      <w:pPr>
        <w:ind w:left="3846" w:hanging="284"/>
      </w:pPr>
      <w:rPr>
        <w:rFonts w:hint="default"/>
        <w:lang w:val="en-US" w:eastAsia="en-US" w:bidi="ar-SA"/>
      </w:rPr>
    </w:lvl>
    <w:lvl w:ilvl="4" w:tplc="C48E3654">
      <w:numFmt w:val="bullet"/>
      <w:lvlText w:val="•"/>
      <w:lvlJc w:val="left"/>
      <w:pPr>
        <w:ind w:left="4393" w:hanging="284"/>
      </w:pPr>
      <w:rPr>
        <w:rFonts w:hint="default"/>
        <w:lang w:val="en-US" w:eastAsia="en-US" w:bidi="ar-SA"/>
      </w:rPr>
    </w:lvl>
    <w:lvl w:ilvl="5" w:tplc="83A01BC0">
      <w:numFmt w:val="bullet"/>
      <w:lvlText w:val="•"/>
      <w:lvlJc w:val="left"/>
      <w:pPr>
        <w:ind w:left="4939" w:hanging="284"/>
      </w:pPr>
      <w:rPr>
        <w:rFonts w:hint="default"/>
        <w:lang w:val="en-US" w:eastAsia="en-US" w:bidi="ar-SA"/>
      </w:rPr>
    </w:lvl>
    <w:lvl w:ilvl="6" w:tplc="EB7C7D6A">
      <w:numFmt w:val="bullet"/>
      <w:lvlText w:val="•"/>
      <w:lvlJc w:val="left"/>
      <w:pPr>
        <w:ind w:left="5486" w:hanging="284"/>
      </w:pPr>
      <w:rPr>
        <w:rFonts w:hint="default"/>
        <w:lang w:val="en-US" w:eastAsia="en-US" w:bidi="ar-SA"/>
      </w:rPr>
    </w:lvl>
    <w:lvl w:ilvl="7" w:tplc="B21C7AE8">
      <w:numFmt w:val="bullet"/>
      <w:lvlText w:val="•"/>
      <w:lvlJc w:val="left"/>
      <w:pPr>
        <w:ind w:left="6032" w:hanging="284"/>
      </w:pPr>
      <w:rPr>
        <w:rFonts w:hint="default"/>
        <w:lang w:val="en-US" w:eastAsia="en-US" w:bidi="ar-SA"/>
      </w:rPr>
    </w:lvl>
    <w:lvl w:ilvl="8" w:tplc="AE9621EE">
      <w:numFmt w:val="bullet"/>
      <w:lvlText w:val="•"/>
      <w:lvlJc w:val="left"/>
      <w:pPr>
        <w:ind w:left="6579" w:hanging="284"/>
      </w:pPr>
      <w:rPr>
        <w:rFonts w:hint="default"/>
        <w:lang w:val="en-US" w:eastAsia="en-US" w:bidi="ar-SA"/>
      </w:rPr>
    </w:lvl>
  </w:abstractNum>
  <w:abstractNum w:abstractNumId="8" w15:restartNumberingAfterBreak="0">
    <w:nsid w:val="13A550A9"/>
    <w:multiLevelType w:val="hybridMultilevel"/>
    <w:tmpl w:val="3CFCE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4C5E3C"/>
    <w:multiLevelType w:val="hybridMultilevel"/>
    <w:tmpl w:val="FEE07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70831"/>
    <w:multiLevelType w:val="hybridMultilevel"/>
    <w:tmpl w:val="033A1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13607B"/>
    <w:multiLevelType w:val="hybridMultilevel"/>
    <w:tmpl w:val="3A6ED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C04D95"/>
    <w:multiLevelType w:val="hybridMultilevel"/>
    <w:tmpl w:val="35C8B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1B7B0D"/>
    <w:multiLevelType w:val="hybridMultilevel"/>
    <w:tmpl w:val="E4787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2456E6"/>
    <w:multiLevelType w:val="hybridMultilevel"/>
    <w:tmpl w:val="DEA85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254BA5"/>
    <w:multiLevelType w:val="hybridMultilevel"/>
    <w:tmpl w:val="6868D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E04893"/>
    <w:multiLevelType w:val="hybridMultilevel"/>
    <w:tmpl w:val="E772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BF52B0"/>
    <w:multiLevelType w:val="hybridMultilevel"/>
    <w:tmpl w:val="F530E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6E1496"/>
    <w:multiLevelType w:val="hybridMultilevel"/>
    <w:tmpl w:val="D548C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537BB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38B1AE5"/>
    <w:multiLevelType w:val="hybridMultilevel"/>
    <w:tmpl w:val="057A6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E5409C"/>
    <w:multiLevelType w:val="hybridMultilevel"/>
    <w:tmpl w:val="CC08F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C61D98"/>
    <w:multiLevelType w:val="hybridMultilevel"/>
    <w:tmpl w:val="F5824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CB07D9"/>
    <w:multiLevelType w:val="hybridMultilevel"/>
    <w:tmpl w:val="9FACE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D35724"/>
    <w:multiLevelType w:val="hybridMultilevel"/>
    <w:tmpl w:val="9C363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9A17E9"/>
    <w:multiLevelType w:val="hybridMultilevel"/>
    <w:tmpl w:val="DB9EC7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C433D7"/>
    <w:multiLevelType w:val="hybridMultilevel"/>
    <w:tmpl w:val="0E8C6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93162C"/>
    <w:multiLevelType w:val="hybridMultilevel"/>
    <w:tmpl w:val="84648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5972F6"/>
    <w:multiLevelType w:val="hybridMultilevel"/>
    <w:tmpl w:val="1F3E15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6469BD"/>
    <w:multiLevelType w:val="hybridMultilevel"/>
    <w:tmpl w:val="926A7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C1724D"/>
    <w:multiLevelType w:val="hybridMultilevel"/>
    <w:tmpl w:val="9A44A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865342"/>
    <w:multiLevelType w:val="hybridMultilevel"/>
    <w:tmpl w:val="538C7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5139D4"/>
    <w:multiLevelType w:val="hybridMultilevel"/>
    <w:tmpl w:val="56B24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89749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48479648">
    <w:abstractNumId w:val="0"/>
  </w:num>
  <w:num w:numId="2" w16cid:durableId="1222667975">
    <w:abstractNumId w:val="5"/>
  </w:num>
  <w:num w:numId="3" w16cid:durableId="1700661418">
    <w:abstractNumId w:val="16"/>
  </w:num>
  <w:num w:numId="4" w16cid:durableId="2072725072">
    <w:abstractNumId w:val="14"/>
  </w:num>
  <w:num w:numId="5" w16cid:durableId="1528987123">
    <w:abstractNumId w:val="11"/>
  </w:num>
  <w:num w:numId="6" w16cid:durableId="574364896">
    <w:abstractNumId w:val="30"/>
  </w:num>
  <w:num w:numId="7" w16cid:durableId="2007852851">
    <w:abstractNumId w:val="24"/>
  </w:num>
  <w:num w:numId="8" w16cid:durableId="1378971520">
    <w:abstractNumId w:val="26"/>
  </w:num>
  <w:num w:numId="9" w16cid:durableId="1541896293">
    <w:abstractNumId w:val="8"/>
  </w:num>
  <w:num w:numId="10" w16cid:durableId="1553732542">
    <w:abstractNumId w:val="12"/>
  </w:num>
  <w:num w:numId="11" w16cid:durableId="1015035408">
    <w:abstractNumId w:val="23"/>
  </w:num>
  <w:num w:numId="12" w16cid:durableId="1591819147">
    <w:abstractNumId w:val="33"/>
  </w:num>
  <w:num w:numId="13" w16cid:durableId="916595180">
    <w:abstractNumId w:val="3"/>
  </w:num>
  <w:num w:numId="14" w16cid:durableId="913587838">
    <w:abstractNumId w:val="15"/>
  </w:num>
  <w:num w:numId="15" w16cid:durableId="1039279347">
    <w:abstractNumId w:val="19"/>
  </w:num>
  <w:num w:numId="16" w16cid:durableId="1813020413">
    <w:abstractNumId w:val="7"/>
  </w:num>
  <w:num w:numId="17" w16cid:durableId="562376109">
    <w:abstractNumId w:val="2"/>
  </w:num>
  <w:num w:numId="18" w16cid:durableId="767699479">
    <w:abstractNumId w:val="28"/>
  </w:num>
  <w:num w:numId="19" w16cid:durableId="2001885376">
    <w:abstractNumId w:val="31"/>
  </w:num>
  <w:num w:numId="20" w16cid:durableId="746419084">
    <w:abstractNumId w:val="17"/>
  </w:num>
  <w:num w:numId="21" w16cid:durableId="2118207254">
    <w:abstractNumId w:val="25"/>
  </w:num>
  <w:num w:numId="22" w16cid:durableId="1726833709">
    <w:abstractNumId w:val="27"/>
  </w:num>
  <w:num w:numId="23" w16cid:durableId="1545288248">
    <w:abstractNumId w:val="20"/>
  </w:num>
  <w:num w:numId="24" w16cid:durableId="44840162">
    <w:abstractNumId w:val="29"/>
  </w:num>
  <w:num w:numId="25" w16cid:durableId="656767441">
    <w:abstractNumId w:val="13"/>
  </w:num>
  <w:num w:numId="26" w16cid:durableId="540166878">
    <w:abstractNumId w:val="32"/>
  </w:num>
  <w:num w:numId="27" w16cid:durableId="456529470">
    <w:abstractNumId w:val="4"/>
  </w:num>
  <w:num w:numId="28" w16cid:durableId="1828783041">
    <w:abstractNumId w:val="18"/>
  </w:num>
  <w:num w:numId="29" w16cid:durableId="1607544244">
    <w:abstractNumId w:val="10"/>
  </w:num>
  <w:num w:numId="30" w16cid:durableId="163669442">
    <w:abstractNumId w:val="1"/>
  </w:num>
  <w:num w:numId="31" w16cid:durableId="1189294133">
    <w:abstractNumId w:val="9"/>
  </w:num>
  <w:num w:numId="32" w16cid:durableId="831799737">
    <w:abstractNumId w:val="6"/>
  </w:num>
  <w:num w:numId="33" w16cid:durableId="1888174802">
    <w:abstractNumId w:val="22"/>
  </w:num>
  <w:num w:numId="34" w16cid:durableId="1526869619">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03C6C"/>
    <w:rsid w:val="00007165"/>
    <w:rsid w:val="000259B8"/>
    <w:rsid w:val="00032286"/>
    <w:rsid w:val="0003275A"/>
    <w:rsid w:val="00042106"/>
    <w:rsid w:val="000627C6"/>
    <w:rsid w:val="00072121"/>
    <w:rsid w:val="00083E9F"/>
    <w:rsid w:val="000934CD"/>
    <w:rsid w:val="000B21DF"/>
    <w:rsid w:val="000B5955"/>
    <w:rsid w:val="000C6B37"/>
    <w:rsid w:val="000D34C8"/>
    <w:rsid w:val="000F0506"/>
    <w:rsid w:val="000F261E"/>
    <w:rsid w:val="000F377B"/>
    <w:rsid w:val="000F6D75"/>
    <w:rsid w:val="001021C6"/>
    <w:rsid w:val="0010594E"/>
    <w:rsid w:val="00107A74"/>
    <w:rsid w:val="001173ED"/>
    <w:rsid w:val="00121D41"/>
    <w:rsid w:val="00133606"/>
    <w:rsid w:val="00150DBD"/>
    <w:rsid w:val="001524CD"/>
    <w:rsid w:val="0015334C"/>
    <w:rsid w:val="0015353F"/>
    <w:rsid w:val="001546EA"/>
    <w:rsid w:val="001554E7"/>
    <w:rsid w:val="001637E5"/>
    <w:rsid w:val="0018009A"/>
    <w:rsid w:val="00194A12"/>
    <w:rsid w:val="00196E56"/>
    <w:rsid w:val="0019786D"/>
    <w:rsid w:val="001B0B52"/>
    <w:rsid w:val="001B4B90"/>
    <w:rsid w:val="001C0624"/>
    <w:rsid w:val="001D5C94"/>
    <w:rsid w:val="00202C52"/>
    <w:rsid w:val="00217953"/>
    <w:rsid w:val="00230990"/>
    <w:rsid w:val="00234569"/>
    <w:rsid w:val="0024603D"/>
    <w:rsid w:val="00246E6F"/>
    <w:rsid w:val="002479DD"/>
    <w:rsid w:val="00252511"/>
    <w:rsid w:val="00271DDA"/>
    <w:rsid w:val="00280327"/>
    <w:rsid w:val="002A179B"/>
    <w:rsid w:val="002A7BA8"/>
    <w:rsid w:val="002B7257"/>
    <w:rsid w:val="002D36D5"/>
    <w:rsid w:val="002E173F"/>
    <w:rsid w:val="002E2569"/>
    <w:rsid w:val="002F36C3"/>
    <w:rsid w:val="002F5D76"/>
    <w:rsid w:val="00300342"/>
    <w:rsid w:val="003011D1"/>
    <w:rsid w:val="0030586F"/>
    <w:rsid w:val="003101F8"/>
    <w:rsid w:val="00315C09"/>
    <w:rsid w:val="0031788D"/>
    <w:rsid w:val="00323F1B"/>
    <w:rsid w:val="003451D5"/>
    <w:rsid w:val="0034750F"/>
    <w:rsid w:val="00352ACB"/>
    <w:rsid w:val="00355335"/>
    <w:rsid w:val="00357DE0"/>
    <w:rsid w:val="00380FA8"/>
    <w:rsid w:val="00384C00"/>
    <w:rsid w:val="0039760C"/>
    <w:rsid w:val="003B3B44"/>
    <w:rsid w:val="003C3594"/>
    <w:rsid w:val="003C66ED"/>
    <w:rsid w:val="003E1D2D"/>
    <w:rsid w:val="003F3444"/>
    <w:rsid w:val="003F41B9"/>
    <w:rsid w:val="00401E84"/>
    <w:rsid w:val="00402AB6"/>
    <w:rsid w:val="00412A04"/>
    <w:rsid w:val="00412A2A"/>
    <w:rsid w:val="00412B63"/>
    <w:rsid w:val="00436BE7"/>
    <w:rsid w:val="004374C2"/>
    <w:rsid w:val="00445E74"/>
    <w:rsid w:val="00452BAE"/>
    <w:rsid w:val="004755E5"/>
    <w:rsid w:val="00482D88"/>
    <w:rsid w:val="00490294"/>
    <w:rsid w:val="00493472"/>
    <w:rsid w:val="00495F88"/>
    <w:rsid w:val="004D4D11"/>
    <w:rsid w:val="004D7222"/>
    <w:rsid w:val="004E0D1B"/>
    <w:rsid w:val="004E1E50"/>
    <w:rsid w:val="004E661F"/>
    <w:rsid w:val="004F37DE"/>
    <w:rsid w:val="004F5ACE"/>
    <w:rsid w:val="004F61AF"/>
    <w:rsid w:val="00510564"/>
    <w:rsid w:val="005129ED"/>
    <w:rsid w:val="00512C30"/>
    <w:rsid w:val="00513349"/>
    <w:rsid w:val="0051592A"/>
    <w:rsid w:val="00527A35"/>
    <w:rsid w:val="00530E52"/>
    <w:rsid w:val="00535CAA"/>
    <w:rsid w:val="005410A4"/>
    <w:rsid w:val="005535A3"/>
    <w:rsid w:val="005542A3"/>
    <w:rsid w:val="0055540F"/>
    <w:rsid w:val="005678CE"/>
    <w:rsid w:val="0058550F"/>
    <w:rsid w:val="00587693"/>
    <w:rsid w:val="00587F4D"/>
    <w:rsid w:val="005E2D53"/>
    <w:rsid w:val="005E4E58"/>
    <w:rsid w:val="005F10C0"/>
    <w:rsid w:val="00623869"/>
    <w:rsid w:val="006238A2"/>
    <w:rsid w:val="0062611C"/>
    <w:rsid w:val="006356C4"/>
    <w:rsid w:val="00650985"/>
    <w:rsid w:val="006524A8"/>
    <w:rsid w:val="0067177F"/>
    <w:rsid w:val="00681441"/>
    <w:rsid w:val="00683FBC"/>
    <w:rsid w:val="00686FB9"/>
    <w:rsid w:val="00691525"/>
    <w:rsid w:val="00691819"/>
    <w:rsid w:val="00695E32"/>
    <w:rsid w:val="006A1123"/>
    <w:rsid w:val="006A4F6B"/>
    <w:rsid w:val="006A7649"/>
    <w:rsid w:val="006B0F2D"/>
    <w:rsid w:val="006B2D5F"/>
    <w:rsid w:val="006B7515"/>
    <w:rsid w:val="006D64C0"/>
    <w:rsid w:val="006E6495"/>
    <w:rsid w:val="006F0AFC"/>
    <w:rsid w:val="006F11C7"/>
    <w:rsid w:val="006F1D7B"/>
    <w:rsid w:val="006F2A49"/>
    <w:rsid w:val="00707339"/>
    <w:rsid w:val="00715BF1"/>
    <w:rsid w:val="007172B6"/>
    <w:rsid w:val="00724771"/>
    <w:rsid w:val="00732338"/>
    <w:rsid w:val="00732F66"/>
    <w:rsid w:val="007467C7"/>
    <w:rsid w:val="007648CD"/>
    <w:rsid w:val="00772486"/>
    <w:rsid w:val="00790999"/>
    <w:rsid w:val="00791E12"/>
    <w:rsid w:val="00795D31"/>
    <w:rsid w:val="007A0C21"/>
    <w:rsid w:val="007A3A1F"/>
    <w:rsid w:val="007A5E9C"/>
    <w:rsid w:val="007B29DA"/>
    <w:rsid w:val="007C5B2B"/>
    <w:rsid w:val="007F2E0D"/>
    <w:rsid w:val="007F3619"/>
    <w:rsid w:val="007F485C"/>
    <w:rsid w:val="00800A04"/>
    <w:rsid w:val="00801A2B"/>
    <w:rsid w:val="00801C93"/>
    <w:rsid w:val="00813851"/>
    <w:rsid w:val="00820C7F"/>
    <w:rsid w:val="008373FA"/>
    <w:rsid w:val="00841EDF"/>
    <w:rsid w:val="00857ABA"/>
    <w:rsid w:val="00863496"/>
    <w:rsid w:val="00872DF0"/>
    <w:rsid w:val="00877BAA"/>
    <w:rsid w:val="008811C2"/>
    <w:rsid w:val="00883634"/>
    <w:rsid w:val="00883CB8"/>
    <w:rsid w:val="00887A5E"/>
    <w:rsid w:val="008A2DC0"/>
    <w:rsid w:val="008B43B7"/>
    <w:rsid w:val="008C6714"/>
    <w:rsid w:val="008C6886"/>
    <w:rsid w:val="008D2638"/>
    <w:rsid w:val="008E02E2"/>
    <w:rsid w:val="008E6E21"/>
    <w:rsid w:val="008F342D"/>
    <w:rsid w:val="008F4A6F"/>
    <w:rsid w:val="009003F1"/>
    <w:rsid w:val="009055FB"/>
    <w:rsid w:val="009342EA"/>
    <w:rsid w:val="00942589"/>
    <w:rsid w:val="00944467"/>
    <w:rsid w:val="009501F9"/>
    <w:rsid w:val="009571C6"/>
    <w:rsid w:val="00962530"/>
    <w:rsid w:val="009662E3"/>
    <w:rsid w:val="00966BC7"/>
    <w:rsid w:val="00972DAB"/>
    <w:rsid w:val="0097778A"/>
    <w:rsid w:val="009827C9"/>
    <w:rsid w:val="009874E6"/>
    <w:rsid w:val="009A08B7"/>
    <w:rsid w:val="009A34C5"/>
    <w:rsid w:val="009A405F"/>
    <w:rsid w:val="009A4E4D"/>
    <w:rsid w:val="009C28B0"/>
    <w:rsid w:val="009C6C7F"/>
    <w:rsid w:val="009D246D"/>
    <w:rsid w:val="009D4DEA"/>
    <w:rsid w:val="009E65A0"/>
    <w:rsid w:val="00A06D12"/>
    <w:rsid w:val="00A07258"/>
    <w:rsid w:val="00A072D1"/>
    <w:rsid w:val="00A12B4E"/>
    <w:rsid w:val="00A20F18"/>
    <w:rsid w:val="00A21641"/>
    <w:rsid w:val="00A40782"/>
    <w:rsid w:val="00A53D17"/>
    <w:rsid w:val="00A748EB"/>
    <w:rsid w:val="00A9140F"/>
    <w:rsid w:val="00AA71E1"/>
    <w:rsid w:val="00AB46D9"/>
    <w:rsid w:val="00AB5DE7"/>
    <w:rsid w:val="00AD1C51"/>
    <w:rsid w:val="00AD3FFE"/>
    <w:rsid w:val="00AD4D46"/>
    <w:rsid w:val="00AE5482"/>
    <w:rsid w:val="00B2046D"/>
    <w:rsid w:val="00B361B9"/>
    <w:rsid w:val="00B363F6"/>
    <w:rsid w:val="00B460BA"/>
    <w:rsid w:val="00B57A70"/>
    <w:rsid w:val="00B678D4"/>
    <w:rsid w:val="00B74997"/>
    <w:rsid w:val="00B76B6A"/>
    <w:rsid w:val="00B802D2"/>
    <w:rsid w:val="00B87E51"/>
    <w:rsid w:val="00B95763"/>
    <w:rsid w:val="00BC4DFF"/>
    <w:rsid w:val="00BC5C4C"/>
    <w:rsid w:val="00BC7C98"/>
    <w:rsid w:val="00BD464D"/>
    <w:rsid w:val="00BF3BF6"/>
    <w:rsid w:val="00C0182D"/>
    <w:rsid w:val="00C05E99"/>
    <w:rsid w:val="00C06052"/>
    <w:rsid w:val="00C11EC1"/>
    <w:rsid w:val="00C135CA"/>
    <w:rsid w:val="00C611F9"/>
    <w:rsid w:val="00C74F68"/>
    <w:rsid w:val="00C81E8A"/>
    <w:rsid w:val="00C828D3"/>
    <w:rsid w:val="00C9736A"/>
    <w:rsid w:val="00CD2187"/>
    <w:rsid w:val="00CF5E46"/>
    <w:rsid w:val="00D0546F"/>
    <w:rsid w:val="00D154BA"/>
    <w:rsid w:val="00D15C73"/>
    <w:rsid w:val="00D16ED5"/>
    <w:rsid w:val="00D32040"/>
    <w:rsid w:val="00D36741"/>
    <w:rsid w:val="00D404D4"/>
    <w:rsid w:val="00D511D8"/>
    <w:rsid w:val="00D66C7C"/>
    <w:rsid w:val="00D83167"/>
    <w:rsid w:val="00D85B50"/>
    <w:rsid w:val="00DA2C0A"/>
    <w:rsid w:val="00DA6C80"/>
    <w:rsid w:val="00DA73D1"/>
    <w:rsid w:val="00DB7CF6"/>
    <w:rsid w:val="00DC1700"/>
    <w:rsid w:val="00DC4499"/>
    <w:rsid w:val="00DD0B55"/>
    <w:rsid w:val="00DE4726"/>
    <w:rsid w:val="00DF0140"/>
    <w:rsid w:val="00DF16FB"/>
    <w:rsid w:val="00DF7C5D"/>
    <w:rsid w:val="00E04D15"/>
    <w:rsid w:val="00E17197"/>
    <w:rsid w:val="00E23153"/>
    <w:rsid w:val="00E2366D"/>
    <w:rsid w:val="00E23FD2"/>
    <w:rsid w:val="00E266B0"/>
    <w:rsid w:val="00E446BE"/>
    <w:rsid w:val="00E6281A"/>
    <w:rsid w:val="00E64520"/>
    <w:rsid w:val="00E81B12"/>
    <w:rsid w:val="00E97AB5"/>
    <w:rsid w:val="00EA04D3"/>
    <w:rsid w:val="00EA245E"/>
    <w:rsid w:val="00EA7826"/>
    <w:rsid w:val="00EB0950"/>
    <w:rsid w:val="00ED5DEC"/>
    <w:rsid w:val="00EE1EE1"/>
    <w:rsid w:val="00EE2176"/>
    <w:rsid w:val="00EE4ECC"/>
    <w:rsid w:val="00EE7B55"/>
    <w:rsid w:val="00F015D8"/>
    <w:rsid w:val="00F172F5"/>
    <w:rsid w:val="00F20AA7"/>
    <w:rsid w:val="00F36FC4"/>
    <w:rsid w:val="00F43B55"/>
    <w:rsid w:val="00F64E37"/>
    <w:rsid w:val="00F703FE"/>
    <w:rsid w:val="00F73DDD"/>
    <w:rsid w:val="00F74AEA"/>
    <w:rsid w:val="00F80B23"/>
    <w:rsid w:val="00F8362D"/>
    <w:rsid w:val="00F93ED9"/>
    <w:rsid w:val="00F9789A"/>
    <w:rsid w:val="00FA7963"/>
    <w:rsid w:val="00FB18F6"/>
    <w:rsid w:val="00FD2AB7"/>
    <w:rsid w:val="00FD69B0"/>
    <w:rsid w:val="00FD69B5"/>
    <w:rsid w:val="00FD6A7B"/>
    <w:rsid w:val="00FD7D9D"/>
    <w:rsid w:val="00FE59F3"/>
    <w:rsid w:val="00FF3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95"/>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46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E0D1B"/>
    <w:rPr>
      <w:color w:val="605E5C"/>
      <w:shd w:val="clear" w:color="auto" w:fill="E1DFDD"/>
    </w:rPr>
  </w:style>
  <w:style w:type="character" w:styleId="FollowedHyperlink">
    <w:name w:val="FollowedHyperlink"/>
    <w:basedOn w:val="DefaultParagraphFont"/>
    <w:uiPriority w:val="99"/>
    <w:semiHidden/>
    <w:unhideWhenUsed/>
    <w:rsid w:val="004E0D1B"/>
    <w:rPr>
      <w:color w:val="954F72" w:themeColor="followedHyperlink"/>
      <w:u w:val="single"/>
    </w:rPr>
  </w:style>
  <w:style w:type="character" w:styleId="PlaceholderText">
    <w:name w:val="Placeholder Text"/>
    <w:basedOn w:val="DefaultParagraphFont"/>
    <w:uiPriority w:val="99"/>
    <w:semiHidden/>
    <w:rsid w:val="005678CE"/>
    <w:rPr>
      <w:color w:val="808080"/>
    </w:rPr>
  </w:style>
  <w:style w:type="paragraph" w:styleId="BodyText">
    <w:name w:val="Body Text"/>
    <w:basedOn w:val="Normal"/>
    <w:link w:val="BodyTextChar"/>
    <w:uiPriority w:val="1"/>
    <w:qFormat/>
    <w:rsid w:val="009E65A0"/>
    <w:pPr>
      <w:widowControl w:val="0"/>
      <w:autoSpaceDE w:val="0"/>
      <w:autoSpaceDN w:val="0"/>
      <w:spacing w:line="240" w:lineRule="auto"/>
    </w:pPr>
    <w:rPr>
      <w:rFonts w:ascii="Trebuchet MS" w:eastAsia="Trebuchet MS" w:hAnsi="Trebuchet MS" w:cs="Trebuchet MS"/>
      <w:color w:val="auto"/>
      <w:sz w:val="18"/>
      <w:szCs w:val="18"/>
      <w:lang w:val="en-US" w:eastAsia="en-US"/>
    </w:rPr>
  </w:style>
  <w:style w:type="character" w:customStyle="1" w:styleId="BodyTextChar">
    <w:name w:val="Body Text Char"/>
    <w:basedOn w:val="DefaultParagraphFont"/>
    <w:link w:val="BodyText"/>
    <w:uiPriority w:val="1"/>
    <w:rsid w:val="009E65A0"/>
    <w:rPr>
      <w:rFonts w:ascii="Trebuchet MS" w:eastAsia="Trebuchet MS" w:hAnsi="Trebuchet MS" w:cs="Trebuchet MS"/>
      <w:sz w:val="18"/>
      <w:szCs w:val="18"/>
      <w:lang w:val="en-US"/>
    </w:rPr>
  </w:style>
  <w:style w:type="paragraph" w:customStyle="1" w:styleId="TableParagraph">
    <w:name w:val="Table Paragraph"/>
    <w:basedOn w:val="Normal"/>
    <w:uiPriority w:val="1"/>
    <w:qFormat/>
    <w:rsid w:val="00772486"/>
    <w:pPr>
      <w:widowControl w:val="0"/>
      <w:autoSpaceDE w:val="0"/>
      <w:autoSpaceDN w:val="0"/>
      <w:spacing w:line="240" w:lineRule="auto"/>
    </w:pPr>
    <w:rPr>
      <w:rFonts w:ascii="Arial MT" w:eastAsia="Arial MT" w:hAnsi="Arial MT" w:cs="Arial MT"/>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324676083">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497890485">
      <w:bodyDiv w:val="1"/>
      <w:marLeft w:val="0"/>
      <w:marRight w:val="0"/>
      <w:marTop w:val="0"/>
      <w:marBottom w:val="0"/>
      <w:divBdr>
        <w:top w:val="none" w:sz="0" w:space="0" w:color="auto"/>
        <w:left w:val="none" w:sz="0" w:space="0" w:color="auto"/>
        <w:bottom w:val="none" w:sz="0" w:space="0" w:color="auto"/>
        <w:right w:val="none" w:sz="0" w:space="0" w:color="auto"/>
      </w:divBdr>
    </w:div>
    <w:div w:id="503479089">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519861062">
      <w:bodyDiv w:val="1"/>
      <w:marLeft w:val="0"/>
      <w:marRight w:val="0"/>
      <w:marTop w:val="0"/>
      <w:marBottom w:val="0"/>
      <w:divBdr>
        <w:top w:val="none" w:sz="0" w:space="0" w:color="auto"/>
        <w:left w:val="none" w:sz="0" w:space="0" w:color="auto"/>
        <w:bottom w:val="none" w:sz="0" w:space="0" w:color="auto"/>
        <w:right w:val="none" w:sz="0" w:space="0" w:color="auto"/>
      </w:divBdr>
    </w:div>
    <w:div w:id="774204515">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1024984666">
      <w:bodyDiv w:val="1"/>
      <w:marLeft w:val="0"/>
      <w:marRight w:val="0"/>
      <w:marTop w:val="0"/>
      <w:marBottom w:val="0"/>
      <w:divBdr>
        <w:top w:val="none" w:sz="0" w:space="0" w:color="auto"/>
        <w:left w:val="none" w:sz="0" w:space="0" w:color="auto"/>
        <w:bottom w:val="none" w:sz="0" w:space="0" w:color="auto"/>
        <w:right w:val="none" w:sz="0" w:space="0" w:color="auto"/>
      </w:divBdr>
    </w:div>
    <w:div w:id="1145509102">
      <w:bodyDiv w:val="1"/>
      <w:marLeft w:val="0"/>
      <w:marRight w:val="0"/>
      <w:marTop w:val="0"/>
      <w:marBottom w:val="0"/>
      <w:divBdr>
        <w:top w:val="none" w:sz="0" w:space="0" w:color="auto"/>
        <w:left w:val="none" w:sz="0" w:space="0" w:color="auto"/>
        <w:bottom w:val="none" w:sz="0" w:space="0" w:color="auto"/>
        <w:right w:val="none" w:sz="0" w:space="0" w:color="auto"/>
      </w:divBdr>
    </w:div>
    <w:div w:id="1204514799">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815372364">
      <w:bodyDiv w:val="1"/>
      <w:marLeft w:val="0"/>
      <w:marRight w:val="0"/>
      <w:marTop w:val="0"/>
      <w:marBottom w:val="0"/>
      <w:divBdr>
        <w:top w:val="none" w:sz="0" w:space="0" w:color="auto"/>
        <w:left w:val="none" w:sz="0" w:space="0" w:color="auto"/>
        <w:bottom w:val="none" w:sz="0" w:space="0" w:color="auto"/>
        <w:right w:val="none" w:sz="0" w:space="0" w:color="auto"/>
      </w:divBdr>
    </w:div>
    <w:div w:id="195363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3NwSBr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rsc.li/3Lty8lY"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13852-85C2-4AD3-84B5-1733ACFFCA21}">
  <ds:schemaRefs>
    <ds:schemaRef ds:uri="472a3ddc-6003-415e-a262-c0a931a5a88b"/>
    <ds:schemaRef ds:uri="http://schemas.microsoft.com/office/2006/documentManagement/types"/>
    <ds:schemaRef ds:uri="735c6f9d-ea00-4d07-8164-4ddae4f5c3ce"/>
    <ds:schemaRef ds:uri="http://schemas.microsoft.com/office/2006/metadata/properties"/>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29FB3A0-01A9-4A0D-9D84-CEB4A22CC272}">
  <ds:schemaRefs>
    <ds:schemaRef ds:uri="http://schemas.microsoft.com/sharepoint/v3/contenttype/forms"/>
  </ds:schemaRefs>
</ds:datastoreItem>
</file>

<file path=customXml/itemProps3.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customXml/itemProps4.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Using thin-layer chromatography to investigate the reaction – student sheet</vt:lpstr>
    </vt:vector>
  </TitlesOfParts>
  <Company>Royal Society Of Chemistry</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thin-layer chromatography to investigate the reaction – teacher notes</dc:title>
  <dc:subject>TBC</dc:subject>
  <dc:creator>Royal Society of Chemistry</dc:creator>
  <cp:keywords>RSC</cp:keywords>
  <dc:description>Revision of chromatography ideas introduced pre-16 could be useful</dc:description>
  <cp:lastModifiedBy>Bobby Wells-Brown</cp:lastModifiedBy>
  <cp:revision>2</cp:revision>
  <cp:lastPrinted>2022-11-16T10:11:00Z</cp:lastPrinted>
  <dcterms:created xsi:type="dcterms:W3CDTF">2023-04-26T08:14:00Z</dcterms:created>
  <dcterms:modified xsi:type="dcterms:W3CDTF">2023-04-26T08:14:00Z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