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7C5DFECC" w:rsidR="00A0567D" w:rsidRDefault="00950483" w:rsidP="003D4276">
      <w:pPr>
        <w:pStyle w:val="RSCH1"/>
      </w:pPr>
      <w:bookmarkStart w:id="0" w:name="_Hlk132810369"/>
      <w:r>
        <w:t xml:space="preserve">Acid–base </w:t>
      </w:r>
      <w:r w:rsidRPr="00425AD5">
        <w:t>back</w:t>
      </w:r>
      <w:r>
        <w:t xml:space="preserve"> titration</w:t>
      </w:r>
    </w:p>
    <w:bookmarkEnd w:id="0"/>
    <w:p w14:paraId="21E9416F" w14:textId="33FD1A16" w:rsidR="003D4276" w:rsidRDefault="003D4276" w:rsidP="003D4276">
      <w:pPr>
        <w:pStyle w:val="RSCH2"/>
      </w:pPr>
      <w:r>
        <w:t xml:space="preserve">Learning </w:t>
      </w:r>
      <w:r w:rsidR="008639D9">
        <w:t>o</w:t>
      </w:r>
      <w:r>
        <w:t>bjectives</w:t>
      </w:r>
    </w:p>
    <w:p w14:paraId="65C3F3CD" w14:textId="26A41BE4" w:rsidR="00242FE5" w:rsidRPr="0049734A" w:rsidRDefault="00242FE5" w:rsidP="00242FE5">
      <w:pPr>
        <w:pStyle w:val="RSCLearningobjectives"/>
      </w:pPr>
      <w:r>
        <w:t xml:space="preserve">Apply </w:t>
      </w:r>
      <w:r w:rsidR="00781B83">
        <w:t xml:space="preserve">your </w:t>
      </w:r>
      <w:r>
        <w:t>knowledge of mole calculations to practical experimental data.</w:t>
      </w:r>
    </w:p>
    <w:p w14:paraId="296CDAA9" w14:textId="23C83633" w:rsidR="00242FE5" w:rsidRPr="0049734A" w:rsidRDefault="00242FE5" w:rsidP="00242FE5">
      <w:pPr>
        <w:pStyle w:val="RSCLearningobjectives"/>
      </w:pPr>
      <w:r>
        <w:t>Write balanced equations for practical experiments.</w:t>
      </w:r>
    </w:p>
    <w:p w14:paraId="500D6168" w14:textId="10707417" w:rsidR="00242FE5" w:rsidRPr="0049734A" w:rsidRDefault="00242FE5" w:rsidP="00242FE5">
      <w:pPr>
        <w:pStyle w:val="RSCLearningobjectives"/>
      </w:pPr>
      <w:r>
        <w:t>Review practical techniques.</w:t>
      </w:r>
    </w:p>
    <w:p w14:paraId="6D96E77A" w14:textId="39364A22" w:rsidR="005739C1" w:rsidRPr="007022AC" w:rsidRDefault="003D4276" w:rsidP="00D2698B">
      <w:pPr>
        <w:pStyle w:val="RSCH2"/>
      </w:pPr>
      <w:r>
        <w:t>Introduction</w:t>
      </w:r>
    </w:p>
    <w:p w14:paraId="2B91CD38" w14:textId="1CFA3D8A" w:rsidR="00242FE5" w:rsidRDefault="00781B83" w:rsidP="00242FE5">
      <w:pPr>
        <w:pStyle w:val="RSCBasictext"/>
        <w:spacing w:after="0"/>
      </w:pPr>
      <w:r>
        <w:t>In this experiment</w:t>
      </w:r>
      <w:r w:rsidR="00242FE5">
        <w:t xml:space="preserve"> you </w:t>
      </w:r>
      <w:r>
        <w:t xml:space="preserve">will </w:t>
      </w:r>
      <w:r w:rsidR="00242FE5">
        <w:t>carry out a</w:t>
      </w:r>
      <w:r w:rsidR="0012372C">
        <w:t xml:space="preserve">n </w:t>
      </w:r>
      <w:r w:rsidR="00242FE5">
        <w:t>investigation</w:t>
      </w:r>
      <w:r>
        <w:t>,</w:t>
      </w:r>
      <w:r w:rsidR="00242FE5">
        <w:t xml:space="preserve"> calculat</w:t>
      </w:r>
      <w:r>
        <w:t>e</w:t>
      </w:r>
      <w:r w:rsidR="00242FE5">
        <w:t xml:space="preserve"> the expected mass of product and compar</w:t>
      </w:r>
      <w:r>
        <w:t>e the</w:t>
      </w:r>
      <w:r w:rsidR="00242FE5">
        <w:t xml:space="preserve"> practical and theoretical data. To complete th</w:t>
      </w:r>
      <w:r>
        <w:t>e</w:t>
      </w:r>
      <w:r w:rsidR="00242FE5">
        <w:t xml:space="preserve"> investigation, you will write balanced chemical equations, carry out mole calculations</w:t>
      </w:r>
      <w:r w:rsidR="004B3B66">
        <w:t xml:space="preserve">, make conclusions and evaluate. </w:t>
      </w:r>
    </w:p>
    <w:p w14:paraId="63263B94" w14:textId="77777777" w:rsidR="00242FE5" w:rsidRDefault="00242FE5" w:rsidP="00242FE5">
      <w:pPr>
        <w:pStyle w:val="RSCH2"/>
      </w:pPr>
      <w:r w:rsidRPr="00B812B1">
        <w:t>Equipment</w:t>
      </w:r>
    </w:p>
    <w:p w14:paraId="4CC8840E" w14:textId="4FAE8BAE" w:rsidR="00242FE5" w:rsidRPr="00B812B1" w:rsidRDefault="00781B83" w:rsidP="00242FE5">
      <w:pPr>
        <w:pStyle w:val="RSCBasictext"/>
      </w:pPr>
      <w:r>
        <w:t>Do the</w:t>
      </w:r>
      <w:r w:rsidR="00242FE5">
        <w:t xml:space="preserve"> experiment individually or as a pair/small group. You will require:</w:t>
      </w:r>
    </w:p>
    <w:p w14:paraId="437EE2CE" w14:textId="6728CCF9" w:rsidR="00242FE5" w:rsidRPr="00B812B1" w:rsidRDefault="00781B83" w:rsidP="00242FE5">
      <w:pPr>
        <w:pStyle w:val="RSCBulletedlist"/>
      </w:pPr>
      <w:r>
        <w:t>Two</w:t>
      </w:r>
      <w:r w:rsidR="00242FE5">
        <w:t xml:space="preserve"> </w:t>
      </w:r>
      <w:r w:rsidR="00242FE5" w:rsidRPr="007073B4">
        <w:rPr>
          <w:rFonts w:ascii="Cambria Math" w:hAnsi="Cambria Math"/>
          <w:sz w:val="24"/>
          <w:szCs w:val="24"/>
        </w:rPr>
        <w:t xml:space="preserve">100 </w:t>
      </w:r>
      <w:r w:rsidR="00242FE5" w:rsidRPr="00BC6284">
        <w:rPr>
          <w:rFonts w:ascii="Cambria Math" w:hAnsi="Cambria Math"/>
          <w:sz w:val="24"/>
          <w:szCs w:val="24"/>
        </w:rPr>
        <w:t>m</w:t>
      </w:r>
      <w:r w:rsidR="007F54CE">
        <w:rPr>
          <w:rFonts w:ascii="Cambria Math" w:hAnsi="Cambria Math"/>
          <w:sz w:val="24"/>
          <w:szCs w:val="24"/>
        </w:rPr>
        <w:t>l</w:t>
      </w:r>
      <w:r w:rsidR="00242FE5">
        <w:t xml:space="preserve"> conical flask</w:t>
      </w:r>
      <w:r>
        <w:t>s</w:t>
      </w:r>
    </w:p>
    <w:p w14:paraId="75CFCAE1" w14:textId="432D5C0E" w:rsidR="00242FE5" w:rsidRDefault="00875282" w:rsidP="00242FE5">
      <w:pPr>
        <w:pStyle w:val="RSCBulletedlist"/>
      </w:pPr>
      <w:r w:rsidRPr="007073B4">
        <w:rPr>
          <w:rFonts w:ascii="Cambria Math" w:hAnsi="Cambria Math"/>
          <w:sz w:val="24"/>
          <w:szCs w:val="24"/>
        </w:rPr>
        <w:t xml:space="preserve">25 </w:t>
      </w:r>
      <w:r w:rsidR="0015375B" w:rsidRPr="007073B4">
        <w:rPr>
          <w:rFonts w:ascii="Cambria Math" w:hAnsi="Cambria Math"/>
          <w:sz w:val="24"/>
          <w:szCs w:val="24"/>
        </w:rPr>
        <w:t>ml</w:t>
      </w:r>
      <w:r w:rsidR="0015375B">
        <w:rPr>
          <w:rFonts w:ascii="Cambria Math" w:hAnsi="Cambria Math"/>
          <w:sz w:val="24"/>
          <w:szCs w:val="24"/>
        </w:rPr>
        <w:t xml:space="preserve"> </w:t>
      </w:r>
      <w:r>
        <w:t xml:space="preserve">or </w:t>
      </w:r>
      <w:r w:rsidR="00242FE5" w:rsidRPr="007073B4">
        <w:rPr>
          <w:rFonts w:ascii="Cambria Math" w:hAnsi="Cambria Math"/>
          <w:sz w:val="24"/>
          <w:szCs w:val="24"/>
        </w:rPr>
        <w:t>50</w:t>
      </w:r>
      <w:r w:rsidR="00242FE5" w:rsidRPr="007073B4">
        <w:rPr>
          <w:sz w:val="24"/>
          <w:szCs w:val="24"/>
        </w:rPr>
        <w:t xml:space="preserve"> </w:t>
      </w:r>
      <w:r w:rsidR="00242FE5" w:rsidRPr="00BC6284">
        <w:rPr>
          <w:rFonts w:ascii="Cambria Math" w:hAnsi="Cambria Math"/>
          <w:sz w:val="24"/>
          <w:szCs w:val="24"/>
        </w:rPr>
        <w:t>m</w:t>
      </w:r>
      <w:r w:rsidR="007F54CE">
        <w:rPr>
          <w:rFonts w:ascii="Cambria Math" w:hAnsi="Cambria Math"/>
          <w:sz w:val="24"/>
          <w:szCs w:val="24"/>
        </w:rPr>
        <w:t>l</w:t>
      </w:r>
      <w:r w:rsidR="00242FE5">
        <w:t xml:space="preserve"> pipette</w:t>
      </w:r>
      <w:r w:rsidR="004F1284">
        <w:t xml:space="preserve"> </w:t>
      </w:r>
    </w:p>
    <w:p w14:paraId="3FA715F8" w14:textId="25E0C863" w:rsidR="00242FE5" w:rsidRDefault="00242FE5" w:rsidP="00242FE5">
      <w:pPr>
        <w:pStyle w:val="RSCBulletedlist"/>
      </w:pPr>
      <w:r w:rsidRPr="007073B4">
        <w:rPr>
          <w:rFonts w:ascii="Cambria Math" w:hAnsi="Cambria Math"/>
          <w:sz w:val="24"/>
          <w:szCs w:val="24"/>
        </w:rPr>
        <w:t>10</w:t>
      </w:r>
      <w:r w:rsidRPr="007073B4">
        <w:rPr>
          <w:sz w:val="24"/>
          <w:szCs w:val="24"/>
        </w:rPr>
        <w:t xml:space="preserve"> </w:t>
      </w:r>
      <w:r w:rsidRPr="00BC6284">
        <w:rPr>
          <w:rFonts w:ascii="Cambria Math" w:hAnsi="Cambria Math"/>
          <w:sz w:val="24"/>
          <w:szCs w:val="24"/>
        </w:rPr>
        <w:t>m</w:t>
      </w:r>
      <w:r w:rsidR="007F54CE">
        <w:rPr>
          <w:rFonts w:ascii="Cambria Math" w:hAnsi="Cambria Math"/>
          <w:sz w:val="24"/>
          <w:szCs w:val="24"/>
        </w:rPr>
        <w:t>l</w:t>
      </w:r>
      <w:r>
        <w:t xml:space="preserve"> pipette</w:t>
      </w:r>
    </w:p>
    <w:p w14:paraId="0802AB3B" w14:textId="592E36BF" w:rsidR="00242FE5" w:rsidRDefault="00242FE5" w:rsidP="00242FE5">
      <w:pPr>
        <w:pStyle w:val="RSCBulletedlist"/>
      </w:pPr>
      <w:r>
        <w:t>Pipette filler</w:t>
      </w:r>
      <w:r w:rsidR="008B2C0C">
        <w:t>s</w:t>
      </w:r>
      <w:r w:rsidR="00A468C6">
        <w:t xml:space="preserve"> sized to match </w:t>
      </w:r>
      <w:proofErr w:type="gramStart"/>
      <w:r w:rsidR="00A468C6">
        <w:t>pipettes</w:t>
      </w:r>
      <w:proofErr w:type="gramEnd"/>
    </w:p>
    <w:p w14:paraId="696FABA1" w14:textId="48AD0E3E" w:rsidR="00242FE5" w:rsidRDefault="00242FE5" w:rsidP="00242FE5">
      <w:pPr>
        <w:pStyle w:val="RSCBulletedlist"/>
      </w:pPr>
      <w:r>
        <w:t xml:space="preserve">Mass balance measuring </w:t>
      </w:r>
      <w:r w:rsidR="00875282">
        <w:t>three</w:t>
      </w:r>
      <w:r>
        <w:t xml:space="preserve"> decimal places (</w:t>
      </w:r>
      <w:r w:rsidRPr="007073B4">
        <w:rPr>
          <w:rFonts w:ascii="Cambria Math" w:hAnsi="Cambria Math"/>
          <w:sz w:val="24"/>
          <w:szCs w:val="24"/>
        </w:rPr>
        <w:t>0.001</w:t>
      </w:r>
      <w:r w:rsidR="00BC6284">
        <w:t xml:space="preserve"> </w:t>
      </w:r>
      <w:proofErr w:type="gramStart"/>
      <w:r w:rsidRPr="00BC6284">
        <w:rPr>
          <w:rFonts w:ascii="Cambria Math" w:hAnsi="Cambria Math"/>
          <w:sz w:val="24"/>
          <w:szCs w:val="24"/>
        </w:rPr>
        <w:t>g</w:t>
      </w:r>
      <w:r>
        <w:t>)</w:t>
      </w:r>
      <w:r w:rsidR="00520B5F">
        <w:t>*</w:t>
      </w:r>
      <w:proofErr w:type="gramEnd"/>
      <w:r w:rsidR="004F1284">
        <w:t xml:space="preserve"> </w:t>
      </w:r>
    </w:p>
    <w:p w14:paraId="7C183E57" w14:textId="77777777" w:rsidR="00242FE5" w:rsidRDefault="00242FE5" w:rsidP="00242FE5">
      <w:pPr>
        <w:pStyle w:val="RSCBulletedlist"/>
      </w:pPr>
      <w:r>
        <w:t>Burette</w:t>
      </w:r>
    </w:p>
    <w:p w14:paraId="491C7D4D" w14:textId="77777777" w:rsidR="00242FE5" w:rsidRDefault="00242FE5" w:rsidP="00242FE5">
      <w:pPr>
        <w:pStyle w:val="RSCBulletedlist"/>
      </w:pPr>
      <w:r>
        <w:t>Clamp and retort</w:t>
      </w:r>
    </w:p>
    <w:p w14:paraId="64FFC9D0" w14:textId="77777777" w:rsidR="00242FE5" w:rsidRDefault="00242FE5" w:rsidP="00242FE5">
      <w:pPr>
        <w:pStyle w:val="RSCBulletedlist"/>
      </w:pPr>
      <w:r>
        <w:t>White tile</w:t>
      </w:r>
    </w:p>
    <w:p w14:paraId="1604E4F6" w14:textId="5089726D" w:rsidR="00EF5B00" w:rsidRDefault="00EF5B00" w:rsidP="00242FE5">
      <w:pPr>
        <w:pStyle w:val="RSCBulletedlist"/>
      </w:pPr>
      <w:r>
        <w:t>Cotton wool</w:t>
      </w:r>
    </w:p>
    <w:p w14:paraId="21116090" w14:textId="49A411CB" w:rsidR="00242FE5" w:rsidRDefault="00242FE5" w:rsidP="00242FE5">
      <w:pPr>
        <w:pStyle w:val="RSCBulletedlist"/>
      </w:pPr>
      <w:r>
        <w:t xml:space="preserve">Safety equipment: safety </w:t>
      </w:r>
      <w:r w:rsidR="007073B4">
        <w:t>glasses</w:t>
      </w:r>
    </w:p>
    <w:p w14:paraId="6681640B" w14:textId="2AAEA868" w:rsidR="00520B5F" w:rsidRDefault="00520B5F" w:rsidP="007073B4">
      <w:pPr>
        <w:pStyle w:val="RSCBulletedlist"/>
        <w:numPr>
          <w:ilvl w:val="0"/>
          <w:numId w:val="0"/>
        </w:numPr>
      </w:pPr>
      <w:r>
        <w:t xml:space="preserve">*If a mass balance measuring three decimal places is not available then </w:t>
      </w:r>
      <w:r w:rsidR="007073B4">
        <w:t xml:space="preserve">use </w:t>
      </w:r>
      <w:r>
        <w:t>a mass balance measuring two decimal places (</w:t>
      </w:r>
      <w:r w:rsidRPr="007073B4">
        <w:rPr>
          <w:rFonts w:ascii="Cambria Math" w:hAnsi="Cambria Math"/>
          <w:sz w:val="24"/>
          <w:szCs w:val="24"/>
        </w:rPr>
        <w:t>0.01 g</w:t>
      </w:r>
      <w:r>
        <w:t>)</w:t>
      </w:r>
      <w:r w:rsidR="007073B4">
        <w:t>. T</w:t>
      </w:r>
      <w:r>
        <w:t>his will be less accurate</w:t>
      </w:r>
      <w:r w:rsidR="007073B4">
        <w:t xml:space="preserve"> though</w:t>
      </w:r>
      <w:r w:rsidR="00FE5D89">
        <w:t>.</w:t>
      </w:r>
    </w:p>
    <w:p w14:paraId="32B2338E" w14:textId="77777777" w:rsidR="00242FE5" w:rsidRDefault="00242FE5" w:rsidP="00242FE5">
      <w:pPr>
        <w:pStyle w:val="RSCH2"/>
      </w:pPr>
      <w:r>
        <w:t>Chemicals</w:t>
      </w:r>
    </w:p>
    <w:p w14:paraId="79708DBF" w14:textId="5C9521D0" w:rsidR="00242FE5" w:rsidRPr="00BC6284" w:rsidRDefault="00242FE5" w:rsidP="00242FE5">
      <w:pPr>
        <w:pStyle w:val="RSCBulletedlist"/>
        <w:rPr>
          <w:rFonts w:ascii="Cambria Math" w:hAnsi="Cambria Math"/>
          <w:sz w:val="24"/>
          <w:szCs w:val="24"/>
        </w:rPr>
      </w:pPr>
      <w:r>
        <w:t>Hydrochloric acid</w:t>
      </w:r>
      <w:r w:rsidR="00937580">
        <w:t>,</w:t>
      </w:r>
      <w:r>
        <w:t xml:space="preserve"> </w:t>
      </w:r>
      <w:r w:rsidRPr="007073B4">
        <w:rPr>
          <w:rFonts w:ascii="Cambria Math" w:hAnsi="Cambria Math"/>
          <w:sz w:val="24"/>
          <w:szCs w:val="24"/>
        </w:rPr>
        <w:t xml:space="preserve">1.00 </w:t>
      </w:r>
      <w:r w:rsidRPr="00BC6284">
        <w:rPr>
          <w:rFonts w:ascii="Cambria Math" w:hAnsi="Cambria Math"/>
          <w:sz w:val="24"/>
          <w:szCs w:val="24"/>
        </w:rPr>
        <w:t>mol dm</w:t>
      </w:r>
      <w:r w:rsidRPr="00BC6284">
        <w:rPr>
          <w:rFonts w:ascii="Cambria Math" w:hAnsi="Cambria Math"/>
          <w:sz w:val="24"/>
          <w:szCs w:val="24"/>
          <w:vertAlign w:val="superscript"/>
        </w:rPr>
        <w:t>-3</w:t>
      </w:r>
    </w:p>
    <w:p w14:paraId="6DFADD4F" w14:textId="5293FC7B" w:rsidR="00242FE5" w:rsidRDefault="00242FE5" w:rsidP="00242FE5">
      <w:pPr>
        <w:pStyle w:val="RSCBulletedlist"/>
      </w:pPr>
      <w:r>
        <w:t>Calcium carbonate chips (</w:t>
      </w:r>
      <w:r w:rsidR="00027591">
        <w:t>approx</w:t>
      </w:r>
      <w:r>
        <w:t xml:space="preserve"> </w:t>
      </w:r>
      <w:r w:rsidRPr="007073B4">
        <w:rPr>
          <w:rFonts w:ascii="Cambria Math" w:hAnsi="Cambria Math"/>
          <w:sz w:val="24"/>
          <w:szCs w:val="24"/>
        </w:rPr>
        <w:t>1</w:t>
      </w:r>
      <w:r w:rsidR="00875282" w:rsidRPr="007073B4">
        <w:rPr>
          <w:rFonts w:ascii="Cambria Math" w:hAnsi="Cambria Math"/>
          <w:sz w:val="24"/>
          <w:szCs w:val="24"/>
        </w:rPr>
        <w:t>.00</w:t>
      </w:r>
      <w:r w:rsidR="00BC6284">
        <w:t xml:space="preserve"> </w:t>
      </w:r>
      <w:r w:rsidRPr="00BC6284">
        <w:rPr>
          <w:rFonts w:ascii="Cambria Math" w:hAnsi="Cambria Math"/>
          <w:sz w:val="24"/>
          <w:szCs w:val="24"/>
        </w:rPr>
        <w:t>g</w:t>
      </w:r>
      <w:r>
        <w:t>)</w:t>
      </w:r>
    </w:p>
    <w:p w14:paraId="2199281A" w14:textId="556F8334" w:rsidR="00551031" w:rsidRPr="00242FE5" w:rsidRDefault="00242FE5" w:rsidP="00364D56">
      <w:pPr>
        <w:pStyle w:val="RSCBulletedlist"/>
      </w:pPr>
      <w:r>
        <w:t>Sodium hydroxide</w:t>
      </w:r>
      <w:r w:rsidR="00937580">
        <w:t>,</w:t>
      </w:r>
      <w:r>
        <w:t xml:space="preserve"> </w:t>
      </w:r>
      <w:r w:rsidRPr="007073B4">
        <w:rPr>
          <w:rFonts w:ascii="Cambria Math" w:hAnsi="Cambria Math"/>
          <w:sz w:val="24"/>
          <w:szCs w:val="24"/>
        </w:rPr>
        <w:t>0.40</w:t>
      </w:r>
      <w:r w:rsidR="00FA7822" w:rsidRPr="007073B4">
        <w:rPr>
          <w:rFonts w:ascii="Cambria Math" w:hAnsi="Cambria Math"/>
          <w:sz w:val="24"/>
          <w:szCs w:val="24"/>
        </w:rPr>
        <w:t>0</w:t>
      </w:r>
      <w:r w:rsidRPr="007073B4">
        <w:rPr>
          <w:rFonts w:ascii="Cambria Math" w:hAnsi="Cambria Math"/>
          <w:sz w:val="24"/>
          <w:szCs w:val="24"/>
        </w:rPr>
        <w:t xml:space="preserve"> </w:t>
      </w:r>
      <w:r w:rsidRPr="00BC6284">
        <w:rPr>
          <w:rFonts w:ascii="Cambria Math" w:hAnsi="Cambria Math"/>
          <w:sz w:val="24"/>
          <w:szCs w:val="24"/>
        </w:rPr>
        <w:t>mol dm</w:t>
      </w:r>
      <w:r w:rsidRPr="00BC6284">
        <w:rPr>
          <w:rFonts w:ascii="Cambria Math" w:hAnsi="Cambria Math"/>
          <w:sz w:val="24"/>
          <w:szCs w:val="24"/>
          <w:vertAlign w:val="superscript"/>
        </w:rPr>
        <w:t>-3</w:t>
      </w:r>
    </w:p>
    <w:p w14:paraId="03EA9C32" w14:textId="331C017C" w:rsidR="00242FE5" w:rsidRDefault="00242FE5" w:rsidP="00242FE5">
      <w:pPr>
        <w:pStyle w:val="RSCBulletedlist"/>
      </w:pPr>
      <w:r>
        <w:t>Phenolphthalein indicator</w:t>
      </w:r>
      <w:r w:rsidR="00875282">
        <w:t xml:space="preserve"> solution in dropper bottles</w:t>
      </w:r>
    </w:p>
    <w:p w14:paraId="5396D481" w14:textId="77777777" w:rsidR="00242FE5" w:rsidRDefault="00242FE5" w:rsidP="00242FE5">
      <w:pPr>
        <w:pStyle w:val="RSCH2"/>
      </w:pPr>
      <w:r>
        <w:lastRenderedPageBreak/>
        <w:t>Procedure</w:t>
      </w:r>
    </w:p>
    <w:p w14:paraId="03D8D906" w14:textId="2C2F0189" w:rsidR="00E557D4" w:rsidRDefault="00781B83" w:rsidP="00E557D4">
      <w:pPr>
        <w:pStyle w:val="RSCnumberedlist"/>
        <w:rPr>
          <w:b/>
          <w:bCs/>
        </w:rPr>
      </w:pPr>
      <w:r>
        <w:t>P</w:t>
      </w:r>
      <w:r w:rsidR="00E557D4">
        <w:t>repare tables for your results before you start your experiments.</w:t>
      </w:r>
    </w:p>
    <w:p w14:paraId="310A5DA6" w14:textId="3C43067F" w:rsidR="00E557D4" w:rsidRDefault="00E557D4" w:rsidP="00E557D4">
      <w:pPr>
        <w:pStyle w:val="RSCnumberedlist"/>
        <w:rPr>
          <w:b/>
          <w:bCs/>
        </w:rPr>
      </w:pPr>
      <w:r>
        <w:t xml:space="preserve">Using the pipette, accurately measure out </w:t>
      </w:r>
      <w:r w:rsidRPr="007073B4">
        <w:rPr>
          <w:rFonts w:ascii="Cambria Math" w:hAnsi="Cambria Math"/>
          <w:sz w:val="24"/>
          <w:szCs w:val="24"/>
        </w:rPr>
        <w:t>50</w:t>
      </w:r>
      <w:r w:rsidRPr="007073B4"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ml</w:t>
      </w:r>
      <w:r>
        <w:t xml:space="preserve"> of </w:t>
      </w:r>
      <w:r w:rsidRPr="007073B4">
        <w:rPr>
          <w:rFonts w:ascii="Cambria Math" w:hAnsi="Cambria Math"/>
          <w:sz w:val="24"/>
          <w:szCs w:val="24"/>
        </w:rPr>
        <w:t xml:space="preserve">1.00 </w:t>
      </w:r>
      <w:r w:rsidRPr="00641345">
        <w:rPr>
          <w:rFonts w:ascii="Cambria Math" w:hAnsi="Cambria Math"/>
          <w:sz w:val="24"/>
          <w:szCs w:val="24"/>
        </w:rPr>
        <w:t>mol dm</w:t>
      </w:r>
      <w:r w:rsidRPr="00641345">
        <w:rPr>
          <w:rFonts w:ascii="Cambria Math" w:hAnsi="Cambria Math"/>
          <w:sz w:val="24"/>
          <w:szCs w:val="24"/>
          <w:vertAlign w:val="superscript"/>
        </w:rPr>
        <w:t>-3</w:t>
      </w:r>
      <w:r>
        <w:t xml:space="preserve"> hydrochloric acid and add this to the conical flask</w:t>
      </w:r>
      <w:r w:rsidR="00875282">
        <w:t>. P</w:t>
      </w:r>
      <w:r>
        <w:t>lace a piece of cotton wool in the top of the flask.</w:t>
      </w:r>
    </w:p>
    <w:p w14:paraId="75B7720F" w14:textId="13A54505" w:rsidR="00E557D4" w:rsidRDefault="00E557D4" w:rsidP="00E557D4">
      <w:pPr>
        <w:pStyle w:val="RSCnumberedlist"/>
        <w:rPr>
          <w:b/>
          <w:bCs/>
        </w:rPr>
      </w:pPr>
      <w:r>
        <w:t>Measure the mass of the flask, cotton wool</w:t>
      </w:r>
      <w:r w:rsidR="00875282">
        <w:t xml:space="preserve"> and hydrochloric acid. R</w:t>
      </w:r>
      <w:r>
        <w:t>ecord this in the table.</w:t>
      </w:r>
    </w:p>
    <w:p w14:paraId="199F919A" w14:textId="7B5CD60D" w:rsidR="00E557D4" w:rsidRDefault="00E557D4" w:rsidP="00E557D4">
      <w:pPr>
        <w:pStyle w:val="RSCnumberedlist"/>
        <w:rPr>
          <w:b/>
          <w:bCs/>
        </w:rPr>
      </w:pPr>
      <w:r>
        <w:t xml:space="preserve">Using the </w:t>
      </w:r>
      <w:r w:rsidR="00875282">
        <w:t>three</w:t>
      </w:r>
      <w:r>
        <w:t xml:space="preserve"> decimal places </w:t>
      </w:r>
      <w:r w:rsidR="00875282">
        <w:t>(</w:t>
      </w:r>
      <w:proofErr w:type="spellStart"/>
      <w:r w:rsidR="00875282">
        <w:t>dp</w:t>
      </w:r>
      <w:proofErr w:type="spellEnd"/>
      <w:r w:rsidR="00875282">
        <w:t xml:space="preserve">) </w:t>
      </w:r>
      <w:r>
        <w:t xml:space="preserve">mass balance, accurately weigh out between </w:t>
      </w:r>
      <w:r w:rsidRPr="007073B4">
        <w:rPr>
          <w:rFonts w:ascii="Cambria Math" w:hAnsi="Cambria Math"/>
          <w:sz w:val="24"/>
          <w:szCs w:val="24"/>
        </w:rPr>
        <w:t>1.000</w:t>
      </w:r>
      <w:r>
        <w:t xml:space="preserve"> and </w:t>
      </w:r>
      <w:r w:rsidRPr="007073B4">
        <w:rPr>
          <w:rFonts w:ascii="Cambria Math" w:hAnsi="Cambria Math"/>
          <w:sz w:val="24"/>
          <w:szCs w:val="24"/>
        </w:rPr>
        <w:t>1.500 g</w:t>
      </w:r>
      <w:r>
        <w:t xml:space="preserve"> </w:t>
      </w:r>
      <w:r w:rsidR="00875282">
        <w:t>(</w:t>
      </w:r>
      <w:r w:rsidR="00875282" w:rsidRPr="007073B4">
        <w:rPr>
          <w:rFonts w:ascii="Cambria Math" w:hAnsi="Cambria Math"/>
          <w:sz w:val="24"/>
          <w:szCs w:val="24"/>
        </w:rPr>
        <w:t>1.00</w:t>
      </w:r>
      <w:r w:rsidR="00875282" w:rsidRPr="007073B4">
        <w:rPr>
          <w:sz w:val="24"/>
          <w:szCs w:val="24"/>
        </w:rPr>
        <w:t xml:space="preserve"> </w:t>
      </w:r>
      <w:r w:rsidR="00875282">
        <w:t xml:space="preserve">to </w:t>
      </w:r>
      <w:r w:rsidR="00875282" w:rsidRPr="007073B4">
        <w:rPr>
          <w:rFonts w:ascii="Cambria Math" w:hAnsi="Cambria Math"/>
          <w:sz w:val="24"/>
          <w:szCs w:val="24"/>
        </w:rPr>
        <w:t>1.50 g</w:t>
      </w:r>
      <w:r w:rsidR="00875282" w:rsidRPr="007459A9">
        <w:rPr>
          <w:sz w:val="24"/>
          <w:szCs w:val="24"/>
        </w:rPr>
        <w:t xml:space="preserve"> </w:t>
      </w:r>
      <w:r w:rsidR="00875282">
        <w:t xml:space="preserve">for the two </w:t>
      </w:r>
      <w:proofErr w:type="spellStart"/>
      <w:r w:rsidR="00875282">
        <w:t>dp</w:t>
      </w:r>
      <w:proofErr w:type="spellEnd"/>
      <w:r w:rsidR="00875282">
        <w:t xml:space="preserve"> mass balance) </w:t>
      </w:r>
      <w:r>
        <w:t>of calcium carbonate and record the mass in the table.</w:t>
      </w:r>
    </w:p>
    <w:p w14:paraId="19A18702" w14:textId="34274E45" w:rsidR="00E557D4" w:rsidRDefault="00E557D4" w:rsidP="00E557D4">
      <w:pPr>
        <w:pStyle w:val="RSCnumberedlist"/>
        <w:rPr>
          <w:b/>
          <w:bCs/>
        </w:rPr>
      </w:pPr>
      <w:r>
        <w:t xml:space="preserve">Add the calcium carbonate to the hydrochloric acid and swirl </w:t>
      </w:r>
      <w:r w:rsidR="00781B83">
        <w:t xml:space="preserve">the flask </w:t>
      </w:r>
      <w:r>
        <w:t xml:space="preserve">until </w:t>
      </w:r>
      <w:proofErr w:type="gramStart"/>
      <w:r>
        <w:t>all of</w:t>
      </w:r>
      <w:proofErr w:type="gramEnd"/>
      <w:r>
        <w:t xml:space="preserve"> the calcium carbonate has reacted.</w:t>
      </w:r>
    </w:p>
    <w:p w14:paraId="64C504D5" w14:textId="77777777" w:rsidR="00E557D4" w:rsidRDefault="00E557D4" w:rsidP="00E557D4">
      <w:pPr>
        <w:pStyle w:val="RSCnumberedlist"/>
        <w:rPr>
          <w:b/>
          <w:bCs/>
        </w:rPr>
      </w:pPr>
      <w:r>
        <w:t>Measure the final mass of the flask and contents and record in the table.</w:t>
      </w:r>
    </w:p>
    <w:p w14:paraId="7557468D" w14:textId="34336F7E" w:rsidR="00E557D4" w:rsidRDefault="00E557D4" w:rsidP="00E557D4">
      <w:pPr>
        <w:pStyle w:val="RSCnumberedlist"/>
        <w:rPr>
          <w:b/>
          <w:bCs/>
        </w:rPr>
      </w:pPr>
      <w:r>
        <w:t>Fill the burette with sodium hydroxide solution (</w:t>
      </w:r>
      <w:r w:rsidRPr="007073B4">
        <w:rPr>
          <w:rFonts w:ascii="Cambria Math" w:hAnsi="Cambria Math"/>
          <w:sz w:val="24"/>
          <w:szCs w:val="24"/>
        </w:rPr>
        <w:t>0.400</w:t>
      </w:r>
      <w:r>
        <w:t xml:space="preserve"> </w:t>
      </w:r>
      <w:r w:rsidRPr="00641345">
        <w:rPr>
          <w:rFonts w:ascii="Cambria Math" w:hAnsi="Cambria Math"/>
          <w:sz w:val="24"/>
          <w:szCs w:val="24"/>
        </w:rPr>
        <w:t>mol dm</w:t>
      </w:r>
      <w:r w:rsidRPr="00641345">
        <w:rPr>
          <w:rFonts w:ascii="Cambria Math" w:hAnsi="Cambria Math"/>
          <w:sz w:val="24"/>
          <w:szCs w:val="24"/>
          <w:vertAlign w:val="superscript"/>
        </w:rPr>
        <w:t>-3</w:t>
      </w:r>
      <w:r>
        <w:t>) using a funnel and pouring at your eye level.</w:t>
      </w:r>
    </w:p>
    <w:p w14:paraId="303A93FF" w14:textId="77777777" w:rsidR="00E557D4" w:rsidRDefault="00E557D4" w:rsidP="00E557D4">
      <w:pPr>
        <w:pStyle w:val="RSCnumberedlist"/>
        <w:rPr>
          <w:b/>
          <w:bCs/>
        </w:rPr>
      </w:pPr>
      <w:r>
        <w:t xml:space="preserve">Using a </w:t>
      </w:r>
      <w:r w:rsidRPr="007073B4">
        <w:rPr>
          <w:rFonts w:ascii="Cambria Math" w:hAnsi="Cambria Math"/>
          <w:sz w:val="24"/>
          <w:szCs w:val="24"/>
        </w:rPr>
        <w:t xml:space="preserve">10 </w:t>
      </w:r>
      <w:r>
        <w:rPr>
          <w:rFonts w:ascii="Cambria Math" w:hAnsi="Cambria Math"/>
          <w:sz w:val="24"/>
          <w:szCs w:val="24"/>
        </w:rPr>
        <w:t>ml</w:t>
      </w:r>
      <w:r w:rsidRPr="00641345">
        <w:rPr>
          <w:sz w:val="24"/>
          <w:szCs w:val="24"/>
        </w:rPr>
        <w:t xml:space="preserve"> </w:t>
      </w:r>
      <w:r>
        <w:t xml:space="preserve">pipette, measure out </w:t>
      </w:r>
      <w:r w:rsidRPr="007073B4">
        <w:rPr>
          <w:rFonts w:ascii="Cambria Math" w:hAnsi="Cambria Math"/>
          <w:sz w:val="24"/>
          <w:szCs w:val="24"/>
        </w:rPr>
        <w:t>10</w:t>
      </w:r>
      <w:r>
        <w:t xml:space="preserve"> </w:t>
      </w:r>
      <w:r>
        <w:rPr>
          <w:rFonts w:ascii="Cambria Math" w:hAnsi="Cambria Math"/>
          <w:sz w:val="24"/>
          <w:szCs w:val="24"/>
        </w:rPr>
        <w:t>ml</w:t>
      </w:r>
      <w:r w:rsidRPr="00641345">
        <w:rPr>
          <w:sz w:val="24"/>
          <w:szCs w:val="24"/>
        </w:rPr>
        <w:t xml:space="preserve"> </w:t>
      </w:r>
      <w:r>
        <w:t xml:space="preserve">of your reaction mixture into a clean </w:t>
      </w:r>
      <w:r w:rsidRPr="007073B4">
        <w:rPr>
          <w:rFonts w:ascii="Cambria Math" w:hAnsi="Cambria Math"/>
          <w:sz w:val="24"/>
          <w:szCs w:val="24"/>
        </w:rPr>
        <w:t xml:space="preserve">100 </w:t>
      </w:r>
      <w:r>
        <w:rPr>
          <w:rFonts w:ascii="Cambria Math" w:hAnsi="Cambria Math"/>
          <w:sz w:val="24"/>
          <w:szCs w:val="24"/>
        </w:rPr>
        <w:t>ml</w:t>
      </w:r>
      <w:r w:rsidRPr="00641345">
        <w:rPr>
          <w:sz w:val="24"/>
          <w:szCs w:val="24"/>
        </w:rPr>
        <w:t xml:space="preserve"> </w:t>
      </w:r>
      <w:r>
        <w:t xml:space="preserve">conical flask. </w:t>
      </w:r>
    </w:p>
    <w:p w14:paraId="524C7261" w14:textId="77777777" w:rsidR="00E557D4" w:rsidRDefault="00E557D4" w:rsidP="00E557D4">
      <w:pPr>
        <w:pStyle w:val="RSCnumberedlist"/>
        <w:rPr>
          <w:b/>
          <w:bCs/>
        </w:rPr>
      </w:pPr>
      <w:r>
        <w:t>Add a few drops of phenolphthalein to the flask containing your reaction mixture.  The mixture should remain colourless.</w:t>
      </w:r>
    </w:p>
    <w:p w14:paraId="59CCDDC9" w14:textId="411E1306" w:rsidR="00E557D4" w:rsidRDefault="00E557D4" w:rsidP="00E557D4">
      <w:pPr>
        <w:pStyle w:val="RSCnumberedlist"/>
        <w:rPr>
          <w:b/>
          <w:bCs/>
        </w:rPr>
      </w:pPr>
      <w:r>
        <w:t xml:space="preserve">Titrate your mixture with the sodium hydroxide from your burette, recording how much sodium hydroxide </w:t>
      </w:r>
      <w:r w:rsidR="00875282">
        <w:t xml:space="preserve">you require </w:t>
      </w:r>
      <w:r>
        <w:t xml:space="preserve">to </w:t>
      </w:r>
      <w:r w:rsidR="00875282">
        <w:t>turn</w:t>
      </w:r>
      <w:r>
        <w:t xml:space="preserve"> the mixture pink.</w:t>
      </w:r>
    </w:p>
    <w:p w14:paraId="23654D1A" w14:textId="0D1F4B9A" w:rsidR="00E557D4" w:rsidRDefault="00E557D4" w:rsidP="00E557D4">
      <w:pPr>
        <w:pStyle w:val="RSCnumberedlist"/>
        <w:rPr>
          <w:b/>
          <w:bCs/>
        </w:rPr>
      </w:pPr>
      <w:r>
        <w:t>Rin</w:t>
      </w:r>
      <w:r w:rsidR="00875282">
        <w:t>s</w:t>
      </w:r>
      <w:r>
        <w:t xml:space="preserve">e the conical </w:t>
      </w:r>
      <w:r w:rsidR="004778AE">
        <w:t xml:space="preserve">titration </w:t>
      </w:r>
      <w:r>
        <w:t>flask with distilled water.</w:t>
      </w:r>
    </w:p>
    <w:p w14:paraId="004B9333" w14:textId="54773801" w:rsidR="00E557D4" w:rsidRDefault="00E557D4" w:rsidP="00E557D4">
      <w:pPr>
        <w:pStyle w:val="RSCnumberedlist"/>
        <w:rPr>
          <w:b/>
          <w:bCs/>
        </w:rPr>
      </w:pPr>
      <w:r>
        <w:t xml:space="preserve">Repeat steps 6–11 until you have </w:t>
      </w:r>
      <w:bookmarkStart w:id="1" w:name="_Hlk132804937"/>
      <w:r>
        <w:t>two results, excluding the rough titration, w</w:t>
      </w:r>
      <w:bookmarkEnd w:id="1"/>
      <w:r>
        <w:t xml:space="preserve">hich are within </w:t>
      </w:r>
      <w:r w:rsidRPr="007073B4">
        <w:rPr>
          <w:rFonts w:ascii="Cambria Math" w:hAnsi="Cambria Math"/>
          <w:sz w:val="24"/>
          <w:szCs w:val="24"/>
        </w:rPr>
        <w:t>0</w:t>
      </w:r>
      <w:r w:rsidR="00822BF7" w:rsidRPr="007073B4">
        <w:rPr>
          <w:rFonts w:ascii="Cambria Math" w:hAnsi="Cambria Math"/>
          <w:sz w:val="24"/>
          <w:szCs w:val="24"/>
        </w:rPr>
        <w:t>.05</w:t>
      </w:r>
      <w:r w:rsidRPr="007073B4">
        <w:rPr>
          <w:rFonts w:ascii="Cambria Math" w:hAnsi="Cambria Math"/>
          <w:sz w:val="24"/>
          <w:szCs w:val="24"/>
        </w:rPr>
        <w:t xml:space="preserve"> </w:t>
      </w:r>
      <w:r w:rsidRPr="00BC6284">
        <w:rPr>
          <w:rFonts w:ascii="Cambria Math" w:hAnsi="Cambria Math"/>
          <w:sz w:val="24"/>
          <w:szCs w:val="24"/>
        </w:rPr>
        <w:t>m</w:t>
      </w:r>
      <w:r w:rsidR="00875282">
        <w:rPr>
          <w:rFonts w:ascii="Cambria Math" w:hAnsi="Cambria Math"/>
          <w:sz w:val="24"/>
          <w:szCs w:val="24"/>
        </w:rPr>
        <w:t>l</w:t>
      </w:r>
      <w:r>
        <w:t xml:space="preserve"> of each other (or you run out of reaction mixture).</w:t>
      </w:r>
    </w:p>
    <w:p w14:paraId="7F286F13" w14:textId="77777777" w:rsidR="007073B4" w:rsidRPr="007073B4" w:rsidRDefault="00E557D4" w:rsidP="00E557D4">
      <w:pPr>
        <w:pStyle w:val="RSCnumberedlist"/>
        <w:rPr>
          <w:b/>
          <w:bCs/>
        </w:rPr>
      </w:pPr>
      <w:r>
        <w:t>Calculate the average titre to use in the calculations.</w:t>
      </w:r>
    </w:p>
    <w:p w14:paraId="3E61A183" w14:textId="77777777" w:rsidR="007073B4" w:rsidRDefault="007073B4" w:rsidP="007073B4">
      <w:pPr>
        <w:pStyle w:val="RSCH2"/>
      </w:pPr>
      <w:r>
        <w:t>Results</w:t>
      </w: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1696"/>
        <w:gridCol w:w="1510"/>
      </w:tblGrid>
      <w:tr w:rsidR="007073B4" w:rsidRPr="00985C41" w14:paraId="118DED76" w14:textId="77777777" w:rsidTr="007073B4">
        <w:trPr>
          <w:trHeight w:val="482"/>
        </w:trPr>
        <w:tc>
          <w:tcPr>
            <w:tcW w:w="1696" w:type="dxa"/>
            <w:shd w:val="clear" w:color="auto" w:fill="BFDDE8"/>
            <w:vAlign w:val="center"/>
          </w:tcPr>
          <w:p w14:paraId="559EC37D" w14:textId="77777777" w:rsidR="007073B4" w:rsidRPr="00E100EC" w:rsidRDefault="007073B4" w:rsidP="007D739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</w:p>
        </w:tc>
        <w:tc>
          <w:tcPr>
            <w:tcW w:w="1510" w:type="dxa"/>
            <w:shd w:val="clear" w:color="auto" w:fill="BFDDE8"/>
            <w:vAlign w:val="center"/>
          </w:tcPr>
          <w:p w14:paraId="46BE674E" w14:textId="77777777" w:rsidR="007073B4" w:rsidRPr="00E100EC" w:rsidRDefault="007073B4" w:rsidP="007D739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Mass (</w:t>
            </w:r>
            <w:r w:rsidRPr="00BC6284"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  <w:t>g</w:t>
            </w:r>
            <w:r>
              <w:rPr>
                <w:rFonts w:ascii="Century Gothic" w:hAnsi="Century Gothic"/>
                <w:b/>
                <w:bCs/>
                <w:color w:val="004976"/>
              </w:rPr>
              <w:t>)</w:t>
            </w:r>
          </w:p>
        </w:tc>
      </w:tr>
      <w:tr w:rsidR="007073B4" w:rsidRPr="00985C41" w14:paraId="71E0E897" w14:textId="77777777" w:rsidTr="007073B4">
        <w:trPr>
          <w:trHeight w:val="482"/>
        </w:trPr>
        <w:tc>
          <w:tcPr>
            <w:tcW w:w="1696" w:type="dxa"/>
            <w:vAlign w:val="center"/>
          </w:tcPr>
          <w:p w14:paraId="0CDB7E58" w14:textId="77777777" w:rsidR="007073B4" w:rsidRPr="00985C41" w:rsidRDefault="007073B4" w:rsidP="007D739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Flask, cotton wool and hydrochloric acid</w:t>
            </w:r>
          </w:p>
        </w:tc>
        <w:tc>
          <w:tcPr>
            <w:tcW w:w="1510" w:type="dxa"/>
            <w:vAlign w:val="center"/>
          </w:tcPr>
          <w:p w14:paraId="5B8AAB77" w14:textId="77777777" w:rsidR="007073B4" w:rsidRPr="00985C41" w:rsidRDefault="007073B4" w:rsidP="007D739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7073B4" w:rsidRPr="00985C41" w14:paraId="70EC39BA" w14:textId="77777777" w:rsidTr="007073B4">
        <w:trPr>
          <w:trHeight w:val="482"/>
        </w:trPr>
        <w:tc>
          <w:tcPr>
            <w:tcW w:w="1696" w:type="dxa"/>
            <w:vAlign w:val="center"/>
          </w:tcPr>
          <w:p w14:paraId="5C47EC6E" w14:textId="77777777" w:rsidR="007073B4" w:rsidRPr="00985C41" w:rsidRDefault="007073B4" w:rsidP="007D739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Calcium carbonate</w:t>
            </w:r>
          </w:p>
        </w:tc>
        <w:tc>
          <w:tcPr>
            <w:tcW w:w="1510" w:type="dxa"/>
            <w:vAlign w:val="center"/>
          </w:tcPr>
          <w:p w14:paraId="4E46104D" w14:textId="77777777" w:rsidR="007073B4" w:rsidRPr="00985C41" w:rsidRDefault="007073B4" w:rsidP="007D739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7073B4" w:rsidRPr="00985C41" w14:paraId="0C445E8E" w14:textId="77777777" w:rsidTr="007073B4">
        <w:trPr>
          <w:trHeight w:val="482"/>
        </w:trPr>
        <w:tc>
          <w:tcPr>
            <w:tcW w:w="1696" w:type="dxa"/>
            <w:vAlign w:val="center"/>
          </w:tcPr>
          <w:p w14:paraId="316F9A05" w14:textId="77777777" w:rsidR="007073B4" w:rsidRPr="00985C41" w:rsidRDefault="007073B4" w:rsidP="007D739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 mass of reactants and flask</w:t>
            </w:r>
          </w:p>
        </w:tc>
        <w:tc>
          <w:tcPr>
            <w:tcW w:w="1510" w:type="dxa"/>
            <w:vAlign w:val="center"/>
          </w:tcPr>
          <w:p w14:paraId="217478A0" w14:textId="77777777" w:rsidR="007073B4" w:rsidRPr="00985C41" w:rsidRDefault="007073B4" w:rsidP="007D739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7073B4" w:rsidRPr="00985C41" w14:paraId="4A153B21" w14:textId="77777777" w:rsidTr="007073B4">
        <w:trPr>
          <w:trHeight w:val="482"/>
        </w:trPr>
        <w:tc>
          <w:tcPr>
            <w:tcW w:w="1696" w:type="dxa"/>
            <w:vAlign w:val="center"/>
          </w:tcPr>
          <w:p w14:paraId="35EC2B8D" w14:textId="77777777" w:rsidR="007073B4" w:rsidRPr="00985C41" w:rsidRDefault="007073B4" w:rsidP="007D739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 mass once reaction is complete</w:t>
            </w:r>
          </w:p>
        </w:tc>
        <w:tc>
          <w:tcPr>
            <w:tcW w:w="1510" w:type="dxa"/>
            <w:vAlign w:val="center"/>
          </w:tcPr>
          <w:p w14:paraId="404FA261" w14:textId="77777777" w:rsidR="007073B4" w:rsidRPr="00985C41" w:rsidRDefault="007073B4" w:rsidP="007D739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7073B4" w:rsidRPr="00985C41" w14:paraId="520AE7B8" w14:textId="77777777" w:rsidTr="007073B4">
        <w:trPr>
          <w:trHeight w:val="482"/>
        </w:trPr>
        <w:tc>
          <w:tcPr>
            <w:tcW w:w="1696" w:type="dxa"/>
            <w:vAlign w:val="center"/>
          </w:tcPr>
          <w:p w14:paraId="2B8A3D4D" w14:textId="77777777" w:rsidR="007073B4" w:rsidRPr="00985C41" w:rsidRDefault="007073B4" w:rsidP="007D739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Mass lost</w:t>
            </w:r>
          </w:p>
        </w:tc>
        <w:tc>
          <w:tcPr>
            <w:tcW w:w="1510" w:type="dxa"/>
            <w:vAlign w:val="center"/>
          </w:tcPr>
          <w:p w14:paraId="715E846B" w14:textId="77777777" w:rsidR="007073B4" w:rsidRPr="00985C41" w:rsidRDefault="007073B4" w:rsidP="007D739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</w:tbl>
    <w:p w14:paraId="6E5ABA35" w14:textId="183E7E2A" w:rsidR="00E557D4" w:rsidRDefault="00CC7D55" w:rsidP="007073B4">
      <w:pPr>
        <w:pStyle w:val="RSCH2"/>
        <w:jc w:val="both"/>
      </w:pPr>
      <w:r>
        <w:br/>
      </w:r>
    </w:p>
    <w:p w14:paraId="307AE242" w14:textId="7546BF03" w:rsidR="006A44D6" w:rsidRDefault="006A44D6" w:rsidP="007073B4">
      <w:pPr>
        <w:pStyle w:val="RSCH2"/>
        <w:jc w:val="both"/>
      </w:pPr>
    </w:p>
    <w:p w14:paraId="361AC968" w14:textId="3CAD633D" w:rsidR="006A44D6" w:rsidRDefault="006A44D6" w:rsidP="007073B4">
      <w:pPr>
        <w:pStyle w:val="RSCH2"/>
        <w:jc w:val="both"/>
      </w:pPr>
    </w:p>
    <w:p w14:paraId="62C4E76F" w14:textId="36EF8A15" w:rsidR="006A44D6" w:rsidRDefault="006A44D6" w:rsidP="007073B4">
      <w:pPr>
        <w:pStyle w:val="RSCH2"/>
        <w:jc w:val="both"/>
      </w:pPr>
    </w:p>
    <w:p w14:paraId="1B73195E" w14:textId="29A0E332" w:rsidR="006A44D6" w:rsidRPr="006A44D6" w:rsidRDefault="006A44D6" w:rsidP="006A44D6">
      <w:pPr>
        <w:ind w:left="714" w:hanging="357"/>
        <w:outlineLvl w:val="9"/>
        <w:rPr>
          <w:rFonts w:ascii="Century Gothic" w:hAnsi="Century Gothic"/>
          <w:b/>
          <w:bCs/>
          <w:color w:val="004976"/>
          <w:sz w:val="28"/>
          <w:szCs w:val="22"/>
        </w:rPr>
      </w:pPr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2564"/>
        <w:gridCol w:w="2693"/>
        <w:gridCol w:w="2500"/>
      </w:tblGrid>
      <w:tr w:rsidR="00242FE5" w:rsidRPr="00985C41" w14:paraId="79988984" w14:textId="77777777" w:rsidTr="00246843">
        <w:trPr>
          <w:trHeight w:val="482"/>
          <w:jc w:val="center"/>
        </w:trPr>
        <w:tc>
          <w:tcPr>
            <w:tcW w:w="1259" w:type="dxa"/>
            <w:shd w:val="clear" w:color="auto" w:fill="BFDDE8"/>
            <w:vAlign w:val="center"/>
          </w:tcPr>
          <w:p w14:paraId="453D975F" w14:textId="77777777" w:rsidR="00242FE5" w:rsidRPr="00E100EC" w:rsidRDefault="00242FE5" w:rsidP="0024684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</w:p>
        </w:tc>
        <w:tc>
          <w:tcPr>
            <w:tcW w:w="7757" w:type="dxa"/>
            <w:gridSpan w:val="3"/>
            <w:shd w:val="clear" w:color="auto" w:fill="BFDDE8"/>
            <w:vAlign w:val="center"/>
          </w:tcPr>
          <w:p w14:paraId="66E4FBB0" w14:textId="462D4507" w:rsidR="00242FE5" w:rsidRDefault="00242FE5" w:rsidP="0024684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Volume (</w:t>
            </w:r>
            <w:r w:rsidRPr="00BC6284"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  <w:t>m</w:t>
            </w:r>
            <w:r w:rsidR="00875282"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  <w:t>l</w:t>
            </w:r>
            <w:r>
              <w:rPr>
                <w:rFonts w:ascii="Century Gothic" w:hAnsi="Century Gothic"/>
                <w:b/>
                <w:bCs/>
                <w:color w:val="004976"/>
              </w:rPr>
              <w:t>)</w:t>
            </w:r>
          </w:p>
        </w:tc>
      </w:tr>
      <w:tr w:rsidR="00242FE5" w:rsidRPr="00985C41" w14:paraId="22CC0972" w14:textId="77777777" w:rsidTr="00246843">
        <w:trPr>
          <w:trHeight w:val="482"/>
          <w:jc w:val="center"/>
        </w:trPr>
        <w:tc>
          <w:tcPr>
            <w:tcW w:w="1259" w:type="dxa"/>
            <w:shd w:val="clear" w:color="auto" w:fill="BFDDE8"/>
            <w:vAlign w:val="center"/>
          </w:tcPr>
          <w:p w14:paraId="6BE09372" w14:textId="77777777" w:rsidR="00242FE5" w:rsidRPr="00E100EC" w:rsidRDefault="00242FE5" w:rsidP="0024684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</w:p>
        </w:tc>
        <w:tc>
          <w:tcPr>
            <w:tcW w:w="2564" w:type="dxa"/>
            <w:shd w:val="clear" w:color="auto" w:fill="BFDDE8"/>
            <w:vAlign w:val="center"/>
          </w:tcPr>
          <w:p w14:paraId="21857E6B" w14:textId="44C98F5D" w:rsidR="00242FE5" w:rsidRPr="00E100EC" w:rsidRDefault="00321F76" w:rsidP="00246843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Rough titration</w:t>
            </w:r>
          </w:p>
        </w:tc>
        <w:tc>
          <w:tcPr>
            <w:tcW w:w="2693" w:type="dxa"/>
            <w:shd w:val="clear" w:color="auto" w:fill="BFDDE8"/>
            <w:vAlign w:val="center"/>
          </w:tcPr>
          <w:p w14:paraId="194F880B" w14:textId="6E848390" w:rsidR="00242FE5" w:rsidRPr="00E100EC" w:rsidRDefault="00242FE5" w:rsidP="0024684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 xml:space="preserve">Repeat </w:t>
            </w:r>
            <w:r w:rsidR="00321F76">
              <w:rPr>
                <w:rFonts w:ascii="Century Gothic" w:hAnsi="Century Gothic"/>
                <w:b/>
                <w:bCs/>
                <w:color w:val="004976"/>
              </w:rPr>
              <w:t>1</w:t>
            </w:r>
          </w:p>
        </w:tc>
        <w:tc>
          <w:tcPr>
            <w:tcW w:w="2500" w:type="dxa"/>
            <w:shd w:val="clear" w:color="auto" w:fill="BFDDE8"/>
          </w:tcPr>
          <w:p w14:paraId="1B22D82D" w14:textId="6F0E686C" w:rsidR="00242FE5" w:rsidRDefault="00242FE5" w:rsidP="0024684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 xml:space="preserve">Repeat </w:t>
            </w:r>
            <w:r w:rsidR="00321F76">
              <w:rPr>
                <w:rFonts w:ascii="Century Gothic" w:hAnsi="Century Gothic"/>
                <w:b/>
                <w:bCs/>
                <w:color w:val="004976"/>
              </w:rPr>
              <w:t>2</w:t>
            </w:r>
          </w:p>
        </w:tc>
      </w:tr>
      <w:tr w:rsidR="00242FE5" w:rsidRPr="00985C41" w14:paraId="2CD6ABDD" w14:textId="77777777" w:rsidTr="00246843">
        <w:trPr>
          <w:trHeight w:val="482"/>
          <w:jc w:val="center"/>
        </w:trPr>
        <w:tc>
          <w:tcPr>
            <w:tcW w:w="1259" w:type="dxa"/>
            <w:vAlign w:val="center"/>
          </w:tcPr>
          <w:p w14:paraId="08931EC1" w14:textId="77777777" w:rsidR="00242FE5" w:rsidRPr="00985C41" w:rsidRDefault="00242FE5" w:rsidP="0024684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Initial</w:t>
            </w:r>
          </w:p>
        </w:tc>
        <w:tc>
          <w:tcPr>
            <w:tcW w:w="2564" w:type="dxa"/>
            <w:vAlign w:val="center"/>
          </w:tcPr>
          <w:p w14:paraId="0F0F7868" w14:textId="77777777" w:rsidR="00242FE5" w:rsidRPr="00985C41" w:rsidRDefault="00242FE5" w:rsidP="00246843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693" w:type="dxa"/>
            <w:vAlign w:val="center"/>
          </w:tcPr>
          <w:p w14:paraId="5F8ADA49" w14:textId="77777777" w:rsidR="00242FE5" w:rsidRPr="00985C41" w:rsidRDefault="00242FE5" w:rsidP="0024684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2500" w:type="dxa"/>
          </w:tcPr>
          <w:p w14:paraId="6CE51EAC" w14:textId="77777777" w:rsidR="00242FE5" w:rsidRPr="00985C41" w:rsidRDefault="00242FE5" w:rsidP="0024684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42FE5" w:rsidRPr="00985C41" w14:paraId="7A2633F8" w14:textId="77777777" w:rsidTr="00246843">
        <w:trPr>
          <w:trHeight w:val="482"/>
          <w:jc w:val="center"/>
        </w:trPr>
        <w:tc>
          <w:tcPr>
            <w:tcW w:w="1259" w:type="dxa"/>
            <w:vAlign w:val="center"/>
          </w:tcPr>
          <w:p w14:paraId="428C0F08" w14:textId="77777777" w:rsidR="00242FE5" w:rsidRPr="00985C41" w:rsidRDefault="00242FE5" w:rsidP="0024684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Final</w:t>
            </w:r>
          </w:p>
        </w:tc>
        <w:tc>
          <w:tcPr>
            <w:tcW w:w="2564" w:type="dxa"/>
            <w:vAlign w:val="center"/>
          </w:tcPr>
          <w:p w14:paraId="12298644" w14:textId="77777777" w:rsidR="00242FE5" w:rsidRPr="00985C41" w:rsidRDefault="00242FE5" w:rsidP="0024684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693" w:type="dxa"/>
            <w:vAlign w:val="center"/>
          </w:tcPr>
          <w:p w14:paraId="5E10A8CE" w14:textId="77777777" w:rsidR="00242FE5" w:rsidRPr="00985C41" w:rsidRDefault="00242FE5" w:rsidP="0024684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2500" w:type="dxa"/>
          </w:tcPr>
          <w:p w14:paraId="4028D954" w14:textId="77777777" w:rsidR="00242FE5" w:rsidRPr="00985C41" w:rsidRDefault="00242FE5" w:rsidP="0024684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42FE5" w:rsidRPr="00985C41" w14:paraId="367EFC5D" w14:textId="77777777" w:rsidTr="00246843">
        <w:trPr>
          <w:trHeight w:val="482"/>
          <w:jc w:val="center"/>
        </w:trPr>
        <w:tc>
          <w:tcPr>
            <w:tcW w:w="1259" w:type="dxa"/>
            <w:vAlign w:val="center"/>
          </w:tcPr>
          <w:p w14:paraId="26A4A3BC" w14:textId="77777777" w:rsidR="00242FE5" w:rsidRPr="00985C41" w:rsidRDefault="00242FE5" w:rsidP="0024684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 added</w:t>
            </w:r>
          </w:p>
        </w:tc>
        <w:tc>
          <w:tcPr>
            <w:tcW w:w="2564" w:type="dxa"/>
            <w:vAlign w:val="center"/>
          </w:tcPr>
          <w:p w14:paraId="152A39D8" w14:textId="77777777" w:rsidR="00242FE5" w:rsidRPr="00985C41" w:rsidRDefault="00242FE5" w:rsidP="0024684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693" w:type="dxa"/>
            <w:vAlign w:val="center"/>
          </w:tcPr>
          <w:p w14:paraId="0FF9BF15" w14:textId="77777777" w:rsidR="00242FE5" w:rsidRPr="00985C41" w:rsidRDefault="00242FE5" w:rsidP="0024684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2500" w:type="dxa"/>
          </w:tcPr>
          <w:p w14:paraId="7B243129" w14:textId="77777777" w:rsidR="00242FE5" w:rsidRPr="00985C41" w:rsidRDefault="00242FE5" w:rsidP="0024684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7D9A7C7E" w14:textId="5B6A5318" w:rsidR="00242FE5" w:rsidRDefault="00242FE5" w:rsidP="00242FE5">
      <w:pPr>
        <w:pStyle w:val="RSCH2"/>
      </w:pPr>
      <w:r>
        <w:t>Calculations</w:t>
      </w:r>
    </w:p>
    <w:p w14:paraId="2AA6EA88" w14:textId="77777777" w:rsidR="00242FE5" w:rsidRPr="00242FE5" w:rsidRDefault="00242FE5" w:rsidP="00242FE5">
      <w:pPr>
        <w:pStyle w:val="RSCnumberedlist"/>
        <w:numPr>
          <w:ilvl w:val="0"/>
          <w:numId w:val="23"/>
        </w:numPr>
        <w:rPr>
          <w:b/>
          <w:bCs/>
        </w:rPr>
      </w:pPr>
      <w:r w:rsidRPr="002A3425">
        <w:t>Write a balanced equation for the reaction of hydrochloric acid and calcium carbonate.</w:t>
      </w:r>
    </w:p>
    <w:p w14:paraId="60802784" w14:textId="7B8793B0" w:rsidR="00242FE5" w:rsidRPr="00242FE5" w:rsidRDefault="00242FE5" w:rsidP="00242FE5">
      <w:pPr>
        <w:pStyle w:val="RSCnumberedlist"/>
        <w:numPr>
          <w:ilvl w:val="0"/>
          <w:numId w:val="23"/>
        </w:numPr>
        <w:rPr>
          <w:b/>
          <w:bCs/>
        </w:rPr>
      </w:pPr>
      <w:r>
        <w:t>Using</w:t>
      </w:r>
      <w:r w:rsidRPr="002A3425">
        <w:t xml:space="preserve"> your measured mass and volume, calculate</w:t>
      </w:r>
      <w:r>
        <w:t xml:space="preserve"> the number of moles of hydrochloric acid and calcium carbonate used and</w:t>
      </w:r>
      <w:r w:rsidRPr="002A3425">
        <w:t xml:space="preserve"> whether the hydrochloric acid or calcium carbonate is limiting.</w:t>
      </w:r>
    </w:p>
    <w:p w14:paraId="2F78D110" w14:textId="3E3DD881" w:rsidR="00242FE5" w:rsidRPr="00242FE5" w:rsidRDefault="00242FE5" w:rsidP="00242FE5">
      <w:pPr>
        <w:pStyle w:val="RSCnumberedlist"/>
        <w:numPr>
          <w:ilvl w:val="0"/>
          <w:numId w:val="23"/>
        </w:numPr>
        <w:rPr>
          <w:b/>
          <w:bCs/>
        </w:rPr>
      </w:pPr>
      <w:r>
        <w:t>Using</w:t>
      </w:r>
      <w:r w:rsidRPr="002A3425">
        <w:t xml:space="preserve"> </w:t>
      </w:r>
      <w:r>
        <w:t>your answer to question 2</w:t>
      </w:r>
      <w:r w:rsidRPr="002A3425">
        <w:t xml:space="preserve">, calculate the mass of gas </w:t>
      </w:r>
      <w:r w:rsidR="00781B83">
        <w:t>that</w:t>
      </w:r>
      <w:r w:rsidR="00781B83" w:rsidRPr="002A3425">
        <w:t xml:space="preserve"> </w:t>
      </w:r>
      <w:r w:rsidRPr="002A3425">
        <w:t xml:space="preserve">should form and the moles of acid that should </w:t>
      </w:r>
      <w:proofErr w:type="gramStart"/>
      <w:r w:rsidRPr="002A3425">
        <w:t>be left</w:t>
      </w:r>
      <w:proofErr w:type="gramEnd"/>
      <w:r w:rsidRPr="002A3425">
        <w:t xml:space="preserve"> over.</w:t>
      </w:r>
    </w:p>
    <w:p w14:paraId="48F9320C" w14:textId="77777777" w:rsidR="00242FE5" w:rsidRPr="00242FE5" w:rsidRDefault="00242FE5" w:rsidP="00242FE5">
      <w:pPr>
        <w:pStyle w:val="RSCnumberedlist"/>
        <w:numPr>
          <w:ilvl w:val="0"/>
          <w:numId w:val="23"/>
        </w:numPr>
        <w:rPr>
          <w:b/>
          <w:bCs/>
        </w:rPr>
      </w:pPr>
      <w:r w:rsidRPr="002A3425">
        <w:t>Write a balanced equation for the reaction of hydrochloric acid and sodium hydroxide.</w:t>
      </w:r>
    </w:p>
    <w:p w14:paraId="1B01CB08" w14:textId="4F97157B" w:rsidR="00242FE5" w:rsidRPr="00242FE5" w:rsidRDefault="00242FE5" w:rsidP="00242FE5">
      <w:pPr>
        <w:pStyle w:val="RSCnumberedlist"/>
        <w:numPr>
          <w:ilvl w:val="0"/>
          <w:numId w:val="23"/>
        </w:numPr>
        <w:rPr>
          <w:b/>
          <w:bCs/>
        </w:rPr>
      </w:pPr>
      <w:r w:rsidRPr="002A3425">
        <w:t>Using</w:t>
      </w:r>
      <w:r>
        <w:t xml:space="preserve"> your answer to question 4</w:t>
      </w:r>
      <w:r w:rsidRPr="002A3425">
        <w:t xml:space="preserve"> and your titration data, calculate the moles of hydrochloric acid in your sample (remember this is </w:t>
      </w:r>
      <w:r w:rsidRPr="007073B4">
        <w:rPr>
          <w:rFonts w:ascii="Cambria Math" w:hAnsi="Cambria Math"/>
          <w:sz w:val="24"/>
          <w:szCs w:val="24"/>
        </w:rPr>
        <w:t>10</w:t>
      </w:r>
      <w:r w:rsidRPr="007073B4">
        <w:rPr>
          <w:sz w:val="24"/>
          <w:szCs w:val="24"/>
        </w:rPr>
        <w:t xml:space="preserve"> </w:t>
      </w:r>
      <w:r w:rsidRPr="00BC6284">
        <w:rPr>
          <w:rFonts w:ascii="Cambria Math" w:hAnsi="Cambria Math"/>
          <w:sz w:val="24"/>
          <w:szCs w:val="24"/>
        </w:rPr>
        <w:t>m</w:t>
      </w:r>
      <w:r w:rsidR="00B86B63">
        <w:rPr>
          <w:rFonts w:ascii="Cambria Math" w:hAnsi="Cambria Math"/>
          <w:sz w:val="24"/>
          <w:szCs w:val="24"/>
        </w:rPr>
        <w:t>l</w:t>
      </w:r>
      <w:r w:rsidRPr="002A3425">
        <w:t xml:space="preserve"> from the total </w:t>
      </w:r>
      <w:r w:rsidRPr="007073B4">
        <w:rPr>
          <w:rFonts w:ascii="Cambria Math" w:hAnsi="Cambria Math"/>
          <w:sz w:val="24"/>
          <w:szCs w:val="24"/>
        </w:rPr>
        <w:t>50</w:t>
      </w:r>
      <w:r w:rsidRPr="007073B4">
        <w:rPr>
          <w:sz w:val="24"/>
          <w:szCs w:val="24"/>
        </w:rPr>
        <w:t xml:space="preserve"> </w:t>
      </w:r>
      <w:r w:rsidRPr="00BC6284">
        <w:rPr>
          <w:rFonts w:ascii="Cambria Math" w:hAnsi="Cambria Math"/>
          <w:sz w:val="24"/>
          <w:szCs w:val="24"/>
        </w:rPr>
        <w:t>m</w:t>
      </w:r>
      <w:r w:rsidR="00B86B63">
        <w:rPr>
          <w:rFonts w:ascii="Cambria Math" w:hAnsi="Cambria Math"/>
          <w:sz w:val="24"/>
          <w:szCs w:val="24"/>
        </w:rPr>
        <w:t>l</w:t>
      </w:r>
      <w:r w:rsidRPr="002A3425">
        <w:t>)</w:t>
      </w:r>
    </w:p>
    <w:p w14:paraId="2ED6AF20" w14:textId="24DD0AF3" w:rsidR="00242FE5" w:rsidRDefault="00242FE5" w:rsidP="00242FE5">
      <w:pPr>
        <w:pStyle w:val="RSCH2"/>
      </w:pPr>
      <w:r>
        <w:t>Conclusion and evaluation</w:t>
      </w:r>
    </w:p>
    <w:p w14:paraId="7D092175" w14:textId="77777777" w:rsidR="00242FE5" w:rsidRPr="00182CC6" w:rsidRDefault="00242FE5" w:rsidP="00242FE5">
      <w:pPr>
        <w:pStyle w:val="RSCH3"/>
        <w:rPr>
          <w:b w:val="0"/>
          <w:bCs w:val="0"/>
          <w:color w:val="auto"/>
        </w:rPr>
      </w:pPr>
      <w:r w:rsidRPr="00182CC6">
        <w:rPr>
          <w:b w:val="0"/>
          <w:bCs w:val="0"/>
          <w:color w:val="auto"/>
        </w:rPr>
        <w:t>Use your theoretical and experimental data to write a conclusion and evaluation.  This should include:</w:t>
      </w:r>
    </w:p>
    <w:p w14:paraId="6255869B" w14:textId="070B3369" w:rsidR="00242FE5" w:rsidRPr="006A621E" w:rsidRDefault="006A621E" w:rsidP="00000CFB">
      <w:pPr>
        <w:pStyle w:val="RSCnumberedlist"/>
        <w:numPr>
          <w:ilvl w:val="0"/>
          <w:numId w:val="24"/>
        </w:numPr>
        <w:rPr>
          <w:b/>
          <w:bCs/>
        </w:rPr>
      </w:pPr>
      <w:r>
        <w:t>How do the</w:t>
      </w:r>
      <w:r w:rsidR="00242FE5" w:rsidRPr="002A3425">
        <w:t xml:space="preserve"> theoretical</w:t>
      </w:r>
      <w:r w:rsidR="00D65C74">
        <w:t xml:space="preserve"> (from step 3)</w:t>
      </w:r>
      <w:r w:rsidR="00242FE5" w:rsidRPr="002A3425">
        <w:t xml:space="preserve"> and experimental </w:t>
      </w:r>
      <w:r w:rsidR="00D65C74">
        <w:t xml:space="preserve">(from step 5) </w:t>
      </w:r>
      <w:r w:rsidR="00242FE5" w:rsidRPr="002A3425">
        <w:t xml:space="preserve">data for the mass of carbon dioxide produced and the moles of hydrochloric acid in </w:t>
      </w:r>
      <w:r>
        <w:t>excess compare?</w:t>
      </w:r>
    </w:p>
    <w:p w14:paraId="6F66F95E" w14:textId="33E5E869" w:rsidR="006A621E" w:rsidRPr="00AC2AF9" w:rsidRDefault="006A621E" w:rsidP="00000CFB">
      <w:pPr>
        <w:pStyle w:val="RSCnumberedlist"/>
        <w:numPr>
          <w:ilvl w:val="0"/>
          <w:numId w:val="24"/>
        </w:numPr>
        <w:rPr>
          <w:b/>
          <w:bCs/>
        </w:rPr>
      </w:pPr>
      <w:r>
        <w:t xml:space="preserve">Was the actual mass </w:t>
      </w:r>
      <w:r w:rsidR="00AC2AF9">
        <w:t>loss greater or less th</w:t>
      </w:r>
      <w:r w:rsidR="00D619D3">
        <w:t>a</w:t>
      </w:r>
      <w:r w:rsidR="00AC2AF9">
        <w:t>n expected?</w:t>
      </w:r>
    </w:p>
    <w:p w14:paraId="479FA2EF" w14:textId="1D5E0DD7" w:rsidR="00310997" w:rsidRPr="00310997" w:rsidRDefault="00AC2AF9" w:rsidP="00310997">
      <w:pPr>
        <w:pStyle w:val="RSCnumberedlist"/>
        <w:numPr>
          <w:ilvl w:val="0"/>
          <w:numId w:val="24"/>
        </w:numPr>
        <w:rPr>
          <w:b/>
          <w:bCs/>
        </w:rPr>
      </w:pPr>
      <w:r>
        <w:t xml:space="preserve">What is the percentage difference </w:t>
      </w:r>
      <w:r w:rsidR="005E1628">
        <w:t>between the theoretical and actual mass lost</w:t>
      </w:r>
      <w:r w:rsidR="00781B83">
        <w:t xml:space="preserve"> </w:t>
      </w:r>
      <w:r w:rsidR="005E1628">
        <w:t xml:space="preserve">and is this within the uncertainty </w:t>
      </w:r>
      <w:r w:rsidR="00781B83">
        <w:t xml:space="preserve">of </w:t>
      </w:r>
      <w:r w:rsidR="005E1628">
        <w:t xml:space="preserve">the </w:t>
      </w:r>
      <w:r w:rsidR="00310997">
        <w:t>measurements you have made?</w:t>
      </w:r>
    </w:p>
    <w:p w14:paraId="2F1C52F7" w14:textId="0AFDD6EA" w:rsidR="00310997" w:rsidRPr="00310997" w:rsidRDefault="00310997" w:rsidP="00310997">
      <w:pPr>
        <w:pStyle w:val="RSCnumberedlist"/>
        <w:numPr>
          <w:ilvl w:val="0"/>
          <w:numId w:val="24"/>
        </w:numPr>
        <w:rPr>
          <w:b/>
          <w:bCs/>
        </w:rPr>
      </w:pPr>
      <w:r>
        <w:t>W</w:t>
      </w:r>
      <w:r w:rsidR="00242FE5" w:rsidRPr="002A3425">
        <w:t xml:space="preserve">hy </w:t>
      </w:r>
      <w:r>
        <w:t xml:space="preserve">might </w:t>
      </w:r>
      <w:r w:rsidR="00242FE5" w:rsidRPr="002A3425">
        <w:t>any discrepancies have occurred</w:t>
      </w:r>
      <w:r>
        <w:t>?</w:t>
      </w:r>
    </w:p>
    <w:p w14:paraId="5A3564D6" w14:textId="14693014" w:rsidR="00025C50" w:rsidRPr="00310997" w:rsidRDefault="00310997" w:rsidP="00310997">
      <w:pPr>
        <w:pStyle w:val="RSCnumberedlist"/>
        <w:numPr>
          <w:ilvl w:val="0"/>
          <w:numId w:val="24"/>
        </w:numPr>
        <w:rPr>
          <w:b/>
          <w:bCs/>
        </w:rPr>
      </w:pPr>
      <w:r>
        <w:t>What are</w:t>
      </w:r>
      <w:r w:rsidR="00242FE5" w:rsidRPr="002A3425">
        <w:t xml:space="preserve"> the strengths and limitations of your experiment and </w:t>
      </w:r>
      <w:r>
        <w:t>what</w:t>
      </w:r>
      <w:r w:rsidR="00242FE5" w:rsidRPr="002A3425">
        <w:t xml:space="preserve"> improvements </w:t>
      </w:r>
      <w:r w:rsidR="00BC6284">
        <w:t>would</w:t>
      </w:r>
      <w:r w:rsidR="00242FE5" w:rsidRPr="002A3425">
        <w:t xml:space="preserve"> </w:t>
      </w:r>
      <w:r>
        <w:t xml:space="preserve">you </w:t>
      </w:r>
      <w:r w:rsidR="00242FE5" w:rsidRPr="002A3425">
        <w:t>make to the procedure or how you carried it out</w:t>
      </w:r>
      <w:r w:rsidR="00781B83">
        <w:t>? Explain</w:t>
      </w:r>
      <w:r w:rsidR="00242FE5" w:rsidRPr="002A3425">
        <w:t xml:space="preserve"> why</w:t>
      </w:r>
      <w:r w:rsidR="00781B83">
        <w:t>.</w:t>
      </w:r>
    </w:p>
    <w:p w14:paraId="4571D99E" w14:textId="77777777" w:rsidR="00025C50" w:rsidRPr="005C39AE" w:rsidRDefault="00025C50" w:rsidP="00311379">
      <w:pPr>
        <w:pStyle w:val="RSCBasictext"/>
      </w:pPr>
    </w:p>
    <w:sectPr w:rsidR="00025C50" w:rsidRPr="005C39AE" w:rsidSect="00242FE5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E424" w14:textId="77777777" w:rsidR="00A220C3" w:rsidRDefault="00A220C3" w:rsidP="00C51F51">
      <w:r>
        <w:separator/>
      </w:r>
    </w:p>
  </w:endnote>
  <w:endnote w:type="continuationSeparator" w:id="0">
    <w:p w14:paraId="365EAE0F" w14:textId="77777777" w:rsidR="00A220C3" w:rsidRDefault="00A220C3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B2F9826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64BB2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5B5C" w14:textId="77777777" w:rsidR="00A220C3" w:rsidRDefault="00A220C3" w:rsidP="00C51F51">
      <w:r>
        <w:separator/>
      </w:r>
    </w:p>
  </w:footnote>
  <w:footnote w:type="continuationSeparator" w:id="0">
    <w:p w14:paraId="065B9FD3" w14:textId="77777777" w:rsidR="00A220C3" w:rsidRDefault="00A220C3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1A6614AD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4BC0360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022AC6E3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37">
      <w:rPr>
        <w:rFonts w:ascii="Century Gothic" w:hAnsi="Century Gothic"/>
        <w:b/>
        <w:bCs/>
        <w:color w:val="004976"/>
        <w:sz w:val="30"/>
        <w:szCs w:val="30"/>
      </w:rPr>
      <w:t xml:space="preserve">Education in </w:t>
    </w:r>
    <w:r w:rsidR="00B05F37" w:rsidRPr="003E2A5B">
      <w:rPr>
        <w:rFonts w:ascii="Century Gothic" w:hAnsi="Century Gothic"/>
        <w:b/>
        <w:bCs/>
        <w:color w:val="004976"/>
        <w:sz w:val="30"/>
        <w:szCs w:val="30"/>
      </w:rPr>
      <w:t>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02EEBDC5" w:rsidR="003D4276" w:rsidRPr="003E2A5B" w:rsidRDefault="00B05F37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3E2A5B" w:rsidRPr="003E2A5B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rsc.li/3NXxluX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6755"/>
    <w:multiLevelType w:val="hybridMultilevel"/>
    <w:tmpl w:val="6D90C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9077D"/>
    <w:multiLevelType w:val="hybridMultilevel"/>
    <w:tmpl w:val="6D90C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B4ED6"/>
    <w:multiLevelType w:val="hybridMultilevel"/>
    <w:tmpl w:val="6D90C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4779">
    <w:abstractNumId w:val="0"/>
  </w:num>
  <w:num w:numId="2" w16cid:durableId="637153985">
    <w:abstractNumId w:val="5"/>
  </w:num>
  <w:num w:numId="3" w16cid:durableId="1583250151">
    <w:abstractNumId w:val="10"/>
  </w:num>
  <w:num w:numId="4" w16cid:durableId="2079670334">
    <w:abstractNumId w:val="7"/>
  </w:num>
  <w:num w:numId="5" w16cid:durableId="712535139">
    <w:abstractNumId w:val="1"/>
  </w:num>
  <w:num w:numId="6" w16cid:durableId="1971131389">
    <w:abstractNumId w:val="3"/>
  </w:num>
  <w:num w:numId="7" w16cid:durableId="415984375">
    <w:abstractNumId w:val="3"/>
    <w:lvlOverride w:ilvl="0">
      <w:startOverride w:val="1"/>
    </w:lvlOverride>
  </w:num>
  <w:num w:numId="8" w16cid:durableId="680161660">
    <w:abstractNumId w:val="6"/>
    <w:lvlOverride w:ilvl="0">
      <w:startOverride w:val="2"/>
    </w:lvlOverride>
  </w:num>
  <w:num w:numId="9" w16cid:durableId="953094713">
    <w:abstractNumId w:val="3"/>
    <w:lvlOverride w:ilvl="0">
      <w:startOverride w:val="1"/>
    </w:lvlOverride>
  </w:num>
  <w:num w:numId="10" w16cid:durableId="553201543">
    <w:abstractNumId w:val="4"/>
  </w:num>
  <w:num w:numId="11" w16cid:durableId="793257535">
    <w:abstractNumId w:val="4"/>
    <w:lvlOverride w:ilvl="0">
      <w:startOverride w:val="2"/>
    </w:lvlOverride>
  </w:num>
  <w:num w:numId="12" w16cid:durableId="1589465904">
    <w:abstractNumId w:val="9"/>
  </w:num>
  <w:num w:numId="13" w16cid:durableId="1311598098">
    <w:abstractNumId w:val="14"/>
  </w:num>
  <w:num w:numId="14" w16cid:durableId="582179651">
    <w:abstractNumId w:val="4"/>
    <w:lvlOverride w:ilvl="0">
      <w:startOverride w:val="2"/>
    </w:lvlOverride>
  </w:num>
  <w:num w:numId="15" w16cid:durableId="1385372700">
    <w:abstractNumId w:val="3"/>
    <w:lvlOverride w:ilvl="0">
      <w:startOverride w:val="1"/>
    </w:lvlOverride>
  </w:num>
  <w:num w:numId="16" w16cid:durableId="388766603">
    <w:abstractNumId w:val="4"/>
    <w:lvlOverride w:ilvl="0">
      <w:startOverride w:val="1"/>
    </w:lvlOverride>
  </w:num>
  <w:num w:numId="17" w16cid:durableId="93550043">
    <w:abstractNumId w:val="8"/>
  </w:num>
  <w:num w:numId="18" w16cid:durableId="878321262">
    <w:abstractNumId w:val="13"/>
  </w:num>
  <w:num w:numId="19" w16cid:durableId="990522413">
    <w:abstractNumId w:val="12"/>
  </w:num>
  <w:num w:numId="20" w16cid:durableId="2098667259">
    <w:abstractNumId w:val="2"/>
  </w:num>
  <w:num w:numId="21" w16cid:durableId="740182215">
    <w:abstractNumId w:val="11"/>
  </w:num>
  <w:num w:numId="22" w16cid:durableId="331224522">
    <w:abstractNumId w:val="3"/>
    <w:lvlOverride w:ilvl="0">
      <w:startOverride w:val="1"/>
    </w:lvlOverride>
  </w:num>
  <w:num w:numId="23" w16cid:durableId="678849348">
    <w:abstractNumId w:val="3"/>
    <w:lvlOverride w:ilvl="0">
      <w:startOverride w:val="1"/>
    </w:lvlOverride>
  </w:num>
  <w:num w:numId="24" w16cid:durableId="1507553583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0CFB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C50"/>
    <w:rsid w:val="00025E75"/>
    <w:rsid w:val="00027591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E7559"/>
    <w:rsid w:val="000F1532"/>
    <w:rsid w:val="000F3C7E"/>
    <w:rsid w:val="000F4A39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28EC"/>
    <w:rsid w:val="0012372C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453E6"/>
    <w:rsid w:val="0015105E"/>
    <w:rsid w:val="0015375B"/>
    <w:rsid w:val="001547A9"/>
    <w:rsid w:val="00154EEB"/>
    <w:rsid w:val="00164B56"/>
    <w:rsid w:val="00170FA5"/>
    <w:rsid w:val="001714D0"/>
    <w:rsid w:val="001806ED"/>
    <w:rsid w:val="001831DC"/>
    <w:rsid w:val="00184B61"/>
    <w:rsid w:val="00185427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E3116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7D80"/>
    <w:rsid w:val="0023106B"/>
    <w:rsid w:val="002345A4"/>
    <w:rsid w:val="0023518B"/>
    <w:rsid w:val="00237895"/>
    <w:rsid w:val="002401EA"/>
    <w:rsid w:val="00241B74"/>
    <w:rsid w:val="00242C8B"/>
    <w:rsid w:val="00242E6B"/>
    <w:rsid w:val="00242FE5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551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81B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0716"/>
    <w:rsid w:val="002D20F2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0997"/>
    <w:rsid w:val="00311379"/>
    <w:rsid w:val="00312DDC"/>
    <w:rsid w:val="00314EDA"/>
    <w:rsid w:val="003161DC"/>
    <w:rsid w:val="00316B59"/>
    <w:rsid w:val="00320E4D"/>
    <w:rsid w:val="00321F76"/>
    <w:rsid w:val="003234B7"/>
    <w:rsid w:val="00324BA5"/>
    <w:rsid w:val="00325444"/>
    <w:rsid w:val="003306A0"/>
    <w:rsid w:val="00330E9E"/>
    <w:rsid w:val="00331CCB"/>
    <w:rsid w:val="00331D3D"/>
    <w:rsid w:val="00334372"/>
    <w:rsid w:val="00334C46"/>
    <w:rsid w:val="0033529C"/>
    <w:rsid w:val="00336CB7"/>
    <w:rsid w:val="00336E1F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D56"/>
    <w:rsid w:val="00367470"/>
    <w:rsid w:val="00367A2D"/>
    <w:rsid w:val="00376E7E"/>
    <w:rsid w:val="003811A9"/>
    <w:rsid w:val="00383B18"/>
    <w:rsid w:val="003845BF"/>
    <w:rsid w:val="00390D7B"/>
    <w:rsid w:val="00392607"/>
    <w:rsid w:val="0039430F"/>
    <w:rsid w:val="003946FE"/>
    <w:rsid w:val="00394A9D"/>
    <w:rsid w:val="00395AD5"/>
    <w:rsid w:val="00396469"/>
    <w:rsid w:val="00396481"/>
    <w:rsid w:val="003A28A5"/>
    <w:rsid w:val="003A3BBA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2A5B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523A"/>
    <w:rsid w:val="00425AD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1C24"/>
    <w:rsid w:val="004421D1"/>
    <w:rsid w:val="004463A0"/>
    <w:rsid w:val="00446DAA"/>
    <w:rsid w:val="004474A1"/>
    <w:rsid w:val="00447805"/>
    <w:rsid w:val="0045007B"/>
    <w:rsid w:val="00451A34"/>
    <w:rsid w:val="0045569A"/>
    <w:rsid w:val="00462C62"/>
    <w:rsid w:val="004647DD"/>
    <w:rsid w:val="00464DEB"/>
    <w:rsid w:val="00466E24"/>
    <w:rsid w:val="00470A3A"/>
    <w:rsid w:val="0047293A"/>
    <w:rsid w:val="00472E80"/>
    <w:rsid w:val="004778AE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B6F"/>
    <w:rsid w:val="00496DD4"/>
    <w:rsid w:val="0049734A"/>
    <w:rsid w:val="004A5C3E"/>
    <w:rsid w:val="004B2318"/>
    <w:rsid w:val="004B3B66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284"/>
    <w:rsid w:val="004F1810"/>
    <w:rsid w:val="004F5789"/>
    <w:rsid w:val="004F6690"/>
    <w:rsid w:val="005000BF"/>
    <w:rsid w:val="0050206B"/>
    <w:rsid w:val="005031DB"/>
    <w:rsid w:val="00512EF1"/>
    <w:rsid w:val="005153EA"/>
    <w:rsid w:val="00517ED5"/>
    <w:rsid w:val="00520B5F"/>
    <w:rsid w:val="00522B05"/>
    <w:rsid w:val="00530106"/>
    <w:rsid w:val="00530A17"/>
    <w:rsid w:val="005329C8"/>
    <w:rsid w:val="00533730"/>
    <w:rsid w:val="0053639C"/>
    <w:rsid w:val="0053797D"/>
    <w:rsid w:val="00542674"/>
    <w:rsid w:val="00546756"/>
    <w:rsid w:val="005468E5"/>
    <w:rsid w:val="005503E2"/>
    <w:rsid w:val="00551031"/>
    <w:rsid w:val="00551D55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E1628"/>
    <w:rsid w:val="005F39DD"/>
    <w:rsid w:val="005F6D0F"/>
    <w:rsid w:val="00602E86"/>
    <w:rsid w:val="006056F3"/>
    <w:rsid w:val="006078DB"/>
    <w:rsid w:val="006139A2"/>
    <w:rsid w:val="006148BB"/>
    <w:rsid w:val="006205A7"/>
    <w:rsid w:val="00620D37"/>
    <w:rsid w:val="006214EA"/>
    <w:rsid w:val="006216C4"/>
    <w:rsid w:val="00624FB4"/>
    <w:rsid w:val="00625838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BDA"/>
    <w:rsid w:val="00695FCE"/>
    <w:rsid w:val="0069630C"/>
    <w:rsid w:val="006A41DB"/>
    <w:rsid w:val="006A421A"/>
    <w:rsid w:val="006A44D6"/>
    <w:rsid w:val="006A45EA"/>
    <w:rsid w:val="006A52AF"/>
    <w:rsid w:val="006A577D"/>
    <w:rsid w:val="006A621E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2BC2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73B4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1B83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A7A13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5D3"/>
    <w:rsid w:val="007E3D38"/>
    <w:rsid w:val="007F374B"/>
    <w:rsid w:val="007F4099"/>
    <w:rsid w:val="007F54CE"/>
    <w:rsid w:val="007F76F2"/>
    <w:rsid w:val="00802588"/>
    <w:rsid w:val="00806C05"/>
    <w:rsid w:val="00810732"/>
    <w:rsid w:val="00812B52"/>
    <w:rsid w:val="008145E1"/>
    <w:rsid w:val="0081506D"/>
    <w:rsid w:val="0081598F"/>
    <w:rsid w:val="00822BF7"/>
    <w:rsid w:val="00822C62"/>
    <w:rsid w:val="00823831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618F3"/>
    <w:rsid w:val="008639D9"/>
    <w:rsid w:val="0086417A"/>
    <w:rsid w:val="0086581C"/>
    <w:rsid w:val="00872501"/>
    <w:rsid w:val="00872E43"/>
    <w:rsid w:val="00873024"/>
    <w:rsid w:val="00873625"/>
    <w:rsid w:val="00875282"/>
    <w:rsid w:val="00881419"/>
    <w:rsid w:val="00882CA3"/>
    <w:rsid w:val="00883973"/>
    <w:rsid w:val="00884C77"/>
    <w:rsid w:val="00887802"/>
    <w:rsid w:val="008940CB"/>
    <w:rsid w:val="008960EA"/>
    <w:rsid w:val="008969E1"/>
    <w:rsid w:val="008A6BC0"/>
    <w:rsid w:val="008B0123"/>
    <w:rsid w:val="008B01BB"/>
    <w:rsid w:val="008B2C0C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37580"/>
    <w:rsid w:val="0094079E"/>
    <w:rsid w:val="0094267A"/>
    <w:rsid w:val="00945365"/>
    <w:rsid w:val="00950483"/>
    <w:rsid w:val="00950B44"/>
    <w:rsid w:val="00957167"/>
    <w:rsid w:val="00957209"/>
    <w:rsid w:val="009602A8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B1035"/>
    <w:rsid w:val="009B537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25D9"/>
    <w:rsid w:val="00A141DF"/>
    <w:rsid w:val="00A15071"/>
    <w:rsid w:val="00A161BC"/>
    <w:rsid w:val="00A16B12"/>
    <w:rsid w:val="00A220C3"/>
    <w:rsid w:val="00A222AD"/>
    <w:rsid w:val="00A22662"/>
    <w:rsid w:val="00A22837"/>
    <w:rsid w:val="00A26DD8"/>
    <w:rsid w:val="00A313DA"/>
    <w:rsid w:val="00A31E3F"/>
    <w:rsid w:val="00A33366"/>
    <w:rsid w:val="00A356F4"/>
    <w:rsid w:val="00A429D0"/>
    <w:rsid w:val="00A4551D"/>
    <w:rsid w:val="00A4560F"/>
    <w:rsid w:val="00A468C6"/>
    <w:rsid w:val="00A52872"/>
    <w:rsid w:val="00A52FD2"/>
    <w:rsid w:val="00A56431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5F0D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2AF9"/>
    <w:rsid w:val="00AC4A48"/>
    <w:rsid w:val="00AC5904"/>
    <w:rsid w:val="00AC7F9C"/>
    <w:rsid w:val="00AD165D"/>
    <w:rsid w:val="00AD26EE"/>
    <w:rsid w:val="00AD3139"/>
    <w:rsid w:val="00AD4C44"/>
    <w:rsid w:val="00AE2097"/>
    <w:rsid w:val="00AE36DC"/>
    <w:rsid w:val="00AE6B2C"/>
    <w:rsid w:val="00AE7272"/>
    <w:rsid w:val="00AF706F"/>
    <w:rsid w:val="00B000E3"/>
    <w:rsid w:val="00B01D70"/>
    <w:rsid w:val="00B034F8"/>
    <w:rsid w:val="00B04611"/>
    <w:rsid w:val="00B046F1"/>
    <w:rsid w:val="00B05F37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86B63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2306"/>
    <w:rsid w:val="00BC3844"/>
    <w:rsid w:val="00BC628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24485"/>
    <w:rsid w:val="00C272EA"/>
    <w:rsid w:val="00C316A0"/>
    <w:rsid w:val="00C37007"/>
    <w:rsid w:val="00C44E45"/>
    <w:rsid w:val="00C45CA1"/>
    <w:rsid w:val="00C46131"/>
    <w:rsid w:val="00C47043"/>
    <w:rsid w:val="00C51F51"/>
    <w:rsid w:val="00C53222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C7D55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92F"/>
    <w:rsid w:val="00CF6B40"/>
    <w:rsid w:val="00D025E5"/>
    <w:rsid w:val="00D03D0E"/>
    <w:rsid w:val="00D046A0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32C6A"/>
    <w:rsid w:val="00D34BB0"/>
    <w:rsid w:val="00D40C68"/>
    <w:rsid w:val="00D41DF1"/>
    <w:rsid w:val="00D470EA"/>
    <w:rsid w:val="00D5133A"/>
    <w:rsid w:val="00D51DB0"/>
    <w:rsid w:val="00D537DB"/>
    <w:rsid w:val="00D54DC2"/>
    <w:rsid w:val="00D56520"/>
    <w:rsid w:val="00D619D3"/>
    <w:rsid w:val="00D634AE"/>
    <w:rsid w:val="00D63685"/>
    <w:rsid w:val="00D65C74"/>
    <w:rsid w:val="00D7317E"/>
    <w:rsid w:val="00D74BA5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3659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57D4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24AD"/>
    <w:rsid w:val="00ED280A"/>
    <w:rsid w:val="00ED3C6B"/>
    <w:rsid w:val="00ED5EEE"/>
    <w:rsid w:val="00ED7B5C"/>
    <w:rsid w:val="00EE1FEE"/>
    <w:rsid w:val="00EE57F5"/>
    <w:rsid w:val="00EF036B"/>
    <w:rsid w:val="00EF067C"/>
    <w:rsid w:val="00EF1DB2"/>
    <w:rsid w:val="00EF31EE"/>
    <w:rsid w:val="00EF3A02"/>
    <w:rsid w:val="00EF5B00"/>
    <w:rsid w:val="00EF7364"/>
    <w:rsid w:val="00F00B0D"/>
    <w:rsid w:val="00F023F4"/>
    <w:rsid w:val="00F0720C"/>
    <w:rsid w:val="00F1032B"/>
    <w:rsid w:val="00F10C80"/>
    <w:rsid w:val="00F21826"/>
    <w:rsid w:val="00F22856"/>
    <w:rsid w:val="00F2296C"/>
    <w:rsid w:val="00F30A9F"/>
    <w:rsid w:val="00F31BB0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4BB2"/>
    <w:rsid w:val="00F66FD5"/>
    <w:rsid w:val="00F67345"/>
    <w:rsid w:val="00F708BD"/>
    <w:rsid w:val="00F70F0D"/>
    <w:rsid w:val="00F75DB5"/>
    <w:rsid w:val="00F80756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5F7"/>
    <w:rsid w:val="00F96EF2"/>
    <w:rsid w:val="00FA4F11"/>
    <w:rsid w:val="00FA5D3D"/>
    <w:rsid w:val="00FA6481"/>
    <w:rsid w:val="00FA7822"/>
    <w:rsid w:val="00FB0B16"/>
    <w:rsid w:val="00FB1014"/>
    <w:rsid w:val="00FB206F"/>
    <w:rsid w:val="00FB5853"/>
    <w:rsid w:val="00FC35E6"/>
    <w:rsid w:val="00FC40E9"/>
    <w:rsid w:val="00FC72C8"/>
    <w:rsid w:val="00FC7B0D"/>
    <w:rsid w:val="00FD0C9D"/>
    <w:rsid w:val="00FD1D3C"/>
    <w:rsid w:val="00FD57B5"/>
    <w:rsid w:val="00FE2459"/>
    <w:rsid w:val="00FE5D8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3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639D9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0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0756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781B83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NXxluX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www.w3.org/XML/1998/namespace"/>
    <ds:schemaRef ds:uri="http://schemas.microsoft.com/office/infopath/2007/PartnerControls"/>
    <ds:schemaRef ds:uri="http://purl.org/dc/terms/"/>
    <ds:schemaRef ds:uri="c4a1134a-ec95-48d0-8411-392686591e19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a9c5b8cb-8b3b-4b00-8e13-e0891dd65cf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906</TotalTime>
  <Pages>3</Pages>
  <Words>708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Acid–base back titration student worksheet</vt:lpstr>
    </vt:vector>
  </TitlesOfParts>
  <Manager/>
  <Company>Royal Society of Chemistry</Company>
  <LinksUpToDate>false</LinksUpToDate>
  <CharactersWithSpaces>4229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Acid–base back titration student worksheet</dc:title>
  <dc:subject/>
  <dc:creator>Royal Society of Chemistry</dc:creator>
  <cp:keywords>Acid–base, titration, practical experiment, data, balanced equation, mole, mass</cp:keywords>
  <dc:description>From An essential guide to teaching reacting masses and limiting reagents, Education in Chemistry, https://rsc.li/44KTlPQ</dc:description>
  <cp:lastModifiedBy>Georgia Murphy</cp:lastModifiedBy>
  <cp:revision>20</cp:revision>
  <cp:lastPrinted>2012-04-18T08:40:00Z</cp:lastPrinted>
  <dcterms:created xsi:type="dcterms:W3CDTF">2023-04-26T16:36:00Z</dcterms:created>
  <dcterms:modified xsi:type="dcterms:W3CDTF">2023-05-10T14:18:00Z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