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6550B0" w14:textId="539A3247" w:rsidR="00E31E65" w:rsidRPr="00317998" w:rsidRDefault="00E31E65" w:rsidP="00797740">
      <w:pPr>
        <w:pStyle w:val="RSCMaintitle"/>
      </w:pPr>
      <w:r w:rsidRPr="00317998">
        <w:t>Custard</w:t>
      </w:r>
    </w:p>
    <w:p w14:paraId="7F55BDE0" w14:textId="77777777" w:rsidR="007A1708" w:rsidRDefault="007A1708" w:rsidP="006F151A">
      <w:pPr>
        <w:pStyle w:val="RSCheading1"/>
        <w:spacing w:before="720"/>
      </w:pPr>
      <w:r>
        <w:t>Contents</w:t>
      </w:r>
    </w:p>
    <w:p w14:paraId="4197FDE9" w14:textId="77777777" w:rsidR="007A1708" w:rsidRDefault="007A1708" w:rsidP="006F151A">
      <w:pPr>
        <w:pStyle w:val="RSCTOC"/>
      </w:pPr>
      <w:r>
        <w:t xml:space="preserve">Guidance notes </w:t>
      </w:r>
    </w:p>
    <w:p w14:paraId="24619A09" w14:textId="6833A1C2" w:rsidR="007A1708" w:rsidRDefault="007A1708" w:rsidP="006F151A">
      <w:pPr>
        <w:pStyle w:val="RSCTOC"/>
      </w:pPr>
      <w:r>
        <w:t xml:space="preserve">Learning </w:t>
      </w:r>
      <w:r w:rsidR="00293219">
        <w:t>objectives</w:t>
      </w:r>
      <w:r>
        <w:t xml:space="preserve"> </w:t>
      </w:r>
    </w:p>
    <w:p w14:paraId="44F1FBC9" w14:textId="5D87A229" w:rsidR="00B9136C" w:rsidRDefault="00B9136C" w:rsidP="006F151A">
      <w:pPr>
        <w:pStyle w:val="RSCTOC"/>
      </w:pPr>
      <w:r>
        <w:t>Introduction</w:t>
      </w:r>
    </w:p>
    <w:p w14:paraId="5A14FB32" w14:textId="119FCE3B" w:rsidR="00B9136C" w:rsidRDefault="00B9136C" w:rsidP="006F151A">
      <w:pPr>
        <w:pStyle w:val="RSCTOC"/>
      </w:pPr>
      <w:r>
        <w:t>Activity 1</w:t>
      </w:r>
      <w:r w:rsidR="006F151A">
        <w:t>:</w:t>
      </w:r>
      <w:r w:rsidR="004A06F5">
        <w:t xml:space="preserve"> </w:t>
      </w:r>
      <w:r w:rsidR="006F151A">
        <w:t>c</w:t>
      </w:r>
      <w:r>
        <w:t xml:space="preserve">ustard slime </w:t>
      </w:r>
    </w:p>
    <w:p w14:paraId="51E0F583" w14:textId="7FDFB0F4" w:rsidR="00B9136C" w:rsidRDefault="40E8B992" w:rsidP="006F151A">
      <w:pPr>
        <w:pStyle w:val="RSCTOC"/>
      </w:pPr>
      <w:r w:rsidRPr="40E8B992">
        <w:t>Activity 2</w:t>
      </w:r>
      <w:r w:rsidR="006F151A">
        <w:t>:</w:t>
      </w:r>
      <w:r w:rsidRPr="40E8B992">
        <w:t xml:space="preserve"> </w:t>
      </w:r>
      <w:r w:rsidR="006F151A">
        <w:t>c</w:t>
      </w:r>
      <w:r w:rsidRPr="40E8B992">
        <w:t>ustard bomb demonstration</w:t>
      </w:r>
    </w:p>
    <w:p w14:paraId="7D8F2899" w14:textId="21A5899F" w:rsidR="004D2CE5" w:rsidRDefault="004D2CE5" w:rsidP="006F151A">
      <w:pPr>
        <w:pStyle w:val="RSCTOC"/>
      </w:pPr>
      <w:r>
        <w:t>Implications of non-Newtonian fluids</w:t>
      </w:r>
    </w:p>
    <w:p w14:paraId="669D4F88" w14:textId="6DAF4947" w:rsidR="00822D9A" w:rsidRDefault="00822D9A" w:rsidP="006F151A">
      <w:pPr>
        <w:pStyle w:val="RSCTOC"/>
      </w:pPr>
      <w:r>
        <w:t>Career link</w:t>
      </w:r>
    </w:p>
    <w:p w14:paraId="3D3CA207" w14:textId="77777777" w:rsidR="00CB1A0B" w:rsidRPr="000A04A4" w:rsidRDefault="00CB1A0B" w:rsidP="000A04A4">
      <w:pPr>
        <w:pStyle w:val="RSCbasictext"/>
      </w:pPr>
    </w:p>
    <w:p w14:paraId="5D3D9B13" w14:textId="77777777" w:rsidR="00CB1A0B" w:rsidRPr="000A04A4" w:rsidRDefault="00CB1A0B" w:rsidP="000A04A4">
      <w:pPr>
        <w:pStyle w:val="RSCbasictext"/>
      </w:pPr>
    </w:p>
    <w:p w14:paraId="0F1058FE" w14:textId="39901B19" w:rsidR="00CB1A0B" w:rsidRDefault="00CB1A0B" w:rsidP="000A04A4">
      <w:pPr>
        <w:pStyle w:val="RSCbasictext"/>
      </w:pPr>
    </w:p>
    <w:p w14:paraId="21EE5202" w14:textId="77777777" w:rsidR="00BD56D5" w:rsidRPr="000A04A4" w:rsidRDefault="00BD56D5" w:rsidP="000A04A4">
      <w:pPr>
        <w:pStyle w:val="RSCbasictext"/>
      </w:pPr>
    </w:p>
    <w:p w14:paraId="3EBA53E5" w14:textId="77777777" w:rsidR="00CB1A0B" w:rsidRPr="000A04A4" w:rsidRDefault="00CB1A0B" w:rsidP="000A04A4">
      <w:pPr>
        <w:pStyle w:val="RSCbasictext"/>
      </w:pPr>
    </w:p>
    <w:p w14:paraId="2A6CC0FF" w14:textId="77777777" w:rsidR="00B0427C" w:rsidRPr="00A9637A" w:rsidRDefault="00B0427C" w:rsidP="000A04A4">
      <w:pPr>
        <w:pStyle w:val="RSCheading3"/>
      </w:pPr>
      <w:r w:rsidRPr="00A9637A">
        <w:t>Acknowledgements</w:t>
      </w:r>
    </w:p>
    <w:p w14:paraId="2934AF95" w14:textId="77777777" w:rsidR="00B0427C" w:rsidRPr="00A9637A" w:rsidRDefault="00B0427C" w:rsidP="000A04A4">
      <w:pPr>
        <w:pStyle w:val="RSCacknowledgements"/>
      </w:pPr>
      <w:r w:rsidRPr="00A9637A">
        <w:t xml:space="preserve">This resource was originally developed by the University of Reading to support outreach work delivered as part of the Chemistry for All </w:t>
      </w:r>
      <w:r>
        <w:t>p</w:t>
      </w:r>
      <w:r w:rsidRPr="00A9637A">
        <w:t xml:space="preserve">roject. </w:t>
      </w:r>
    </w:p>
    <w:p w14:paraId="5009D77E" w14:textId="73FB061C" w:rsidR="001259B9" w:rsidRDefault="00B0427C" w:rsidP="000A04A4">
      <w:pPr>
        <w:pStyle w:val="RSCacknowledgements"/>
        <w:rPr>
          <w:u w:val="single"/>
        </w:rPr>
      </w:pPr>
      <w:r w:rsidRPr="00B918F3">
        <w:t xml:space="preserve">To find out more about the project, and get more resources to </w:t>
      </w:r>
      <w:r w:rsidRPr="002D6589">
        <w:t xml:space="preserve">help widen participation, visit our Outreach resources hub: </w:t>
      </w:r>
      <w:r w:rsidRPr="002D6589">
        <w:rPr>
          <w:u w:val="single"/>
        </w:rPr>
        <w:t>rsc.li/3CJX7M3</w:t>
      </w:r>
      <w:r w:rsidR="001259B9" w:rsidRPr="001259B9">
        <w:t>.</w:t>
      </w:r>
    </w:p>
    <w:p w14:paraId="0A85D5B9" w14:textId="77777777" w:rsidR="00220D5B" w:rsidRDefault="001259B9" w:rsidP="000A04A4">
      <w:pPr>
        <w:pStyle w:val="RSCbasictext"/>
        <w:sectPr w:rsidR="00220D5B" w:rsidSect="00766F96">
          <w:headerReference w:type="default" r:id="rId8"/>
          <w:footerReference w:type="default" r:id="rId9"/>
          <w:pgSz w:w="11906" w:h="16838"/>
          <w:pgMar w:top="2268" w:right="2268" w:bottom="1134" w:left="1134" w:header="709" w:footer="1140" w:gutter="0"/>
          <w:cols w:space="708"/>
          <w:docGrid w:linePitch="360"/>
        </w:sectPr>
      </w:pPr>
      <w:r>
        <w:br w:type="page"/>
      </w:r>
    </w:p>
    <w:p w14:paraId="718B7CF5" w14:textId="369E0F7F" w:rsidR="00CB1A0B" w:rsidRDefault="00CB1A0B" w:rsidP="004A134C">
      <w:pPr>
        <w:pStyle w:val="RSCheading1"/>
      </w:pPr>
      <w:r>
        <w:lastRenderedPageBreak/>
        <w:t>Guidance notes</w:t>
      </w:r>
    </w:p>
    <w:p w14:paraId="538D779C" w14:textId="55B1EC40" w:rsidR="00372A27" w:rsidRPr="004A134C" w:rsidRDefault="00791FFC" w:rsidP="004A134C">
      <w:pPr>
        <w:pStyle w:val="RSCbasictext"/>
      </w:pPr>
      <w:r w:rsidRPr="004A134C">
        <w:rPr>
          <w:iCs/>
        </w:rPr>
        <w:t>This session should take approximately one hour to complete in full.</w:t>
      </w:r>
      <w:r w:rsidR="00372A27" w:rsidRPr="004A134C">
        <w:t xml:space="preserve"> It was initially created for 1</w:t>
      </w:r>
      <w:r w:rsidR="008221A8" w:rsidRPr="004A134C">
        <w:t>1</w:t>
      </w:r>
      <w:r w:rsidR="00372A27" w:rsidRPr="004A134C">
        <w:t>–1</w:t>
      </w:r>
      <w:r w:rsidR="008221A8" w:rsidRPr="004A134C">
        <w:t>4</w:t>
      </w:r>
      <w:r w:rsidR="00985270">
        <w:t xml:space="preserve"> </w:t>
      </w:r>
      <w:r w:rsidR="006D009F">
        <w:t xml:space="preserve">year-old </w:t>
      </w:r>
      <w:r w:rsidR="00372A27" w:rsidRPr="004A134C">
        <w:t xml:space="preserve">learners but can be adapted for </w:t>
      </w:r>
      <w:r w:rsidR="001E3D51">
        <w:t>other</w:t>
      </w:r>
      <w:r w:rsidR="00372A27" w:rsidRPr="004A134C">
        <w:t xml:space="preserve"> </w:t>
      </w:r>
      <w:r w:rsidR="007153ED">
        <w:t>age group</w:t>
      </w:r>
      <w:r w:rsidR="001E3D51">
        <w:t>s</w:t>
      </w:r>
      <w:r w:rsidR="00372A27" w:rsidRPr="004A134C">
        <w:t xml:space="preserve">. </w:t>
      </w:r>
    </w:p>
    <w:p w14:paraId="2EDE0076" w14:textId="6532BC56" w:rsidR="00CB1A0B" w:rsidRPr="004A134C" w:rsidRDefault="009807F8" w:rsidP="004A134C">
      <w:pPr>
        <w:pStyle w:val="RSCbasictext"/>
      </w:pPr>
      <w:r w:rsidRPr="004A134C">
        <w:rPr>
          <w:iCs/>
        </w:rPr>
        <w:t>Downl</w:t>
      </w:r>
      <w:r w:rsidR="00357742" w:rsidRPr="004A134C">
        <w:rPr>
          <w:iCs/>
        </w:rPr>
        <w:t xml:space="preserve">oad the </w:t>
      </w:r>
      <w:r w:rsidR="004C51EB" w:rsidRPr="004A134C">
        <w:t>Power</w:t>
      </w:r>
      <w:r w:rsidR="00B0427C" w:rsidRPr="004A134C">
        <w:t>P</w:t>
      </w:r>
      <w:r w:rsidR="004C51EB" w:rsidRPr="004A134C">
        <w:t>oint</w:t>
      </w:r>
      <w:r w:rsidR="004C51EB" w:rsidRPr="004A134C">
        <w:rPr>
          <w:iCs/>
        </w:rPr>
        <w:t xml:space="preserve"> presentation, technician notes and student work</w:t>
      </w:r>
      <w:r w:rsidR="00B0427C" w:rsidRPr="004A134C">
        <w:rPr>
          <w:iCs/>
        </w:rPr>
        <w:t>book</w:t>
      </w:r>
      <w:r w:rsidR="005E0200" w:rsidRPr="004A134C">
        <w:rPr>
          <w:iCs/>
        </w:rPr>
        <w:t xml:space="preserve"> that accompany this resource at </w:t>
      </w:r>
      <w:hyperlink r:id="rId10" w:history="1">
        <w:r w:rsidR="005E0200" w:rsidRPr="004A134C">
          <w:rPr>
            <w:rStyle w:val="Hyperlink"/>
          </w:rPr>
          <w:t>rsc.li/</w:t>
        </w:r>
      </w:hyperlink>
      <w:hyperlink r:id="rId11" w:history="1">
        <w:r w:rsidR="005E0200" w:rsidRPr="004A134C">
          <w:rPr>
            <w:rStyle w:val="Hyperlink"/>
          </w:rPr>
          <w:t>3zcwpLy</w:t>
        </w:r>
      </w:hyperlink>
      <w:r w:rsidR="005E0200" w:rsidRPr="004A134C">
        <w:t>.</w:t>
      </w:r>
    </w:p>
    <w:p w14:paraId="1E2914A9" w14:textId="774A8EDA" w:rsidR="003C4FCD" w:rsidRPr="004A134C" w:rsidRDefault="003C4FCD" w:rsidP="004A134C">
      <w:pPr>
        <w:pStyle w:val="RSCbasictext"/>
      </w:pPr>
      <w:r w:rsidRPr="004A134C">
        <w:t xml:space="preserve">Read our </w:t>
      </w:r>
      <w:r w:rsidRPr="00F93397">
        <w:t>health &amp; safety guidance</w:t>
      </w:r>
      <w:bookmarkStart w:id="0" w:name="_Hlk126319227"/>
      <w:r w:rsidR="00F93397">
        <w:t xml:space="preserve">, available from </w:t>
      </w:r>
      <w:hyperlink r:id="rId12" w:history="1">
        <w:r w:rsidR="00F93397" w:rsidRPr="004C4905">
          <w:rPr>
            <w:rStyle w:val="Hyperlink"/>
          </w:rPr>
          <w:t>rsc.li/3IAmFA0</w:t>
        </w:r>
      </w:hyperlink>
      <w:r w:rsidR="00F93397">
        <w:t>,</w:t>
      </w:r>
      <w:bookmarkEnd w:id="0"/>
      <w:r w:rsidR="00F93397" w:rsidRPr="002A1A1B">
        <w:t xml:space="preserve"> </w:t>
      </w:r>
      <w:r w:rsidRPr="004A134C">
        <w:t>and carry out a risk assessment before running any live practical.</w:t>
      </w:r>
    </w:p>
    <w:p w14:paraId="21602E56" w14:textId="0AFD0E44" w:rsidR="007F34CD" w:rsidRPr="004A134C" w:rsidRDefault="007F34CD" w:rsidP="004A134C">
      <w:pPr>
        <w:pStyle w:val="RSCbasictext"/>
        <w:rPr>
          <w:shd w:val="clear" w:color="auto" w:fill="FFFFFF"/>
        </w:rPr>
      </w:pPr>
      <w:r w:rsidRPr="004A134C">
        <w:rPr>
          <w:shd w:val="clear" w:color="auto" w:fill="FFFFFF"/>
        </w:rPr>
        <w:t xml:space="preserve">The safety equipment suggested is in line with CLEAPSS requirements. For non-hazardous substances, wearing lab coats can help </w:t>
      </w:r>
      <w:r w:rsidR="009C658A">
        <w:rPr>
          <w:shd w:val="clear" w:color="auto" w:fill="FFFFFF"/>
        </w:rPr>
        <w:t xml:space="preserve">to </w:t>
      </w:r>
      <w:r w:rsidRPr="004A134C">
        <w:rPr>
          <w:shd w:val="clear" w:color="auto" w:fill="FFFFFF"/>
        </w:rPr>
        <w:t>protect clothes. The safety rules might be different where you live so it is worth checking local and school guidance.</w:t>
      </w:r>
    </w:p>
    <w:p w14:paraId="47AD5648" w14:textId="1DDE4058" w:rsidR="00E31E65" w:rsidRDefault="00E31E65" w:rsidP="004A134C">
      <w:pPr>
        <w:pStyle w:val="RSCheading1"/>
      </w:pPr>
      <w:r>
        <w:t xml:space="preserve">Learning </w:t>
      </w:r>
      <w:r w:rsidR="007F34CD">
        <w:t>objectives</w:t>
      </w:r>
    </w:p>
    <w:p w14:paraId="601E7376" w14:textId="77777777" w:rsidR="00E31E65" w:rsidRPr="004A4E8F" w:rsidRDefault="00E31E65" w:rsidP="00C26125">
      <w:pPr>
        <w:pStyle w:val="RSCbulletedlist"/>
      </w:pPr>
      <w:r w:rsidRPr="004A4E8F">
        <w:t>Explain what a non-Newtonian fluid is.</w:t>
      </w:r>
    </w:p>
    <w:p w14:paraId="0B405601" w14:textId="77777777" w:rsidR="00E31E65" w:rsidRPr="004A4E8F" w:rsidRDefault="00E31E65" w:rsidP="00C26125">
      <w:pPr>
        <w:pStyle w:val="RSCbulletedlist"/>
      </w:pPr>
      <w:r w:rsidRPr="004A4E8F">
        <w:t>Describe conditions where powders may become explosive.</w:t>
      </w:r>
    </w:p>
    <w:p w14:paraId="7110EE56" w14:textId="77777777" w:rsidR="009119B2" w:rsidRDefault="009119B2" w:rsidP="00C26125">
      <w:pPr>
        <w:pStyle w:val="RSCbasictext"/>
      </w:pPr>
      <w:r>
        <w:br w:type="page"/>
      </w:r>
    </w:p>
    <w:p w14:paraId="3B429A2E" w14:textId="6FE18FEA" w:rsidR="00B430CE" w:rsidRDefault="00E31E65" w:rsidP="006D4BF9">
      <w:pPr>
        <w:pStyle w:val="RSCheading1"/>
      </w:pPr>
      <w:r w:rsidRPr="000023A1">
        <w:lastRenderedPageBreak/>
        <w:t>Introduction</w:t>
      </w:r>
    </w:p>
    <w:p w14:paraId="0FED832C" w14:textId="08676F31" w:rsidR="00E31E65" w:rsidRDefault="00F93397" w:rsidP="006D4BF9">
      <w:pPr>
        <w:pStyle w:val="RSCbasictext"/>
      </w:pPr>
      <w:r w:rsidRPr="008E2A72">
        <w:rPr>
          <w:color w:val="auto"/>
        </w:rPr>
        <w:t>Use</w:t>
      </w:r>
      <w:r w:rsidRPr="008E2A72">
        <w:rPr>
          <w:b/>
          <w:bCs/>
          <w:color w:val="auto"/>
        </w:rPr>
        <w:t xml:space="preserve"> </w:t>
      </w:r>
      <w:r w:rsidR="00856D37">
        <w:rPr>
          <w:b/>
          <w:bCs/>
          <w:color w:val="C80C2F"/>
        </w:rPr>
        <w:t>s</w:t>
      </w:r>
      <w:r w:rsidR="40E8B992" w:rsidRPr="006D4BF9">
        <w:rPr>
          <w:b/>
          <w:bCs/>
          <w:color w:val="C80C2F"/>
        </w:rPr>
        <w:t>lides 3–6</w:t>
      </w:r>
      <w:r w:rsidR="40E8B992" w:rsidRPr="006D4BF9">
        <w:rPr>
          <w:color w:val="C80C2F"/>
        </w:rPr>
        <w:t xml:space="preserve"> </w:t>
      </w:r>
      <w:r w:rsidR="40E8B992" w:rsidRPr="40E8B992">
        <w:t>of the PowerPoint to recap the three states of matter and introduce Newtonian and non-Newtonian fluids</w:t>
      </w:r>
      <w:r w:rsidR="006C5DDB">
        <w:t xml:space="preserve"> with the video too</w:t>
      </w:r>
      <w:r w:rsidR="40E8B992" w:rsidRPr="40E8B992">
        <w:t>. The background information given below can be used</w:t>
      </w:r>
      <w:r w:rsidR="00F45ECF">
        <w:t>,</w:t>
      </w:r>
      <w:r w:rsidR="40E8B992" w:rsidRPr="40E8B992">
        <w:t xml:space="preserve"> along with the slide notes</w:t>
      </w:r>
      <w:r w:rsidR="00F45ECF">
        <w:t>,</w:t>
      </w:r>
      <w:r w:rsidR="40E8B992" w:rsidRPr="40E8B992">
        <w:t xml:space="preserve"> to provide additional information.</w:t>
      </w:r>
    </w:p>
    <w:p w14:paraId="657458AF" w14:textId="77777777" w:rsidR="00EB38B4" w:rsidRPr="008E2A72" w:rsidRDefault="001E3D51" w:rsidP="00985270">
      <w:pPr>
        <w:pStyle w:val="RSCheading2"/>
      </w:pPr>
      <w:hyperlink r:id="rId13" w:tooltip="A fluid that changes in flow rate depending on the amount of stress or length of time that stress is applied. " w:history="1">
        <w:r w:rsidR="00EB38B4" w:rsidRPr="008E2A72">
          <w:t>Non-Newtonian fluids</w:t>
        </w:r>
      </w:hyperlink>
    </w:p>
    <w:p w14:paraId="3B7B19BA" w14:textId="1DAE8CA6" w:rsidR="00EB38B4" w:rsidRPr="0043063C" w:rsidRDefault="40E8B992" w:rsidP="0043063C">
      <w:pPr>
        <w:pStyle w:val="RSCbasictext"/>
      </w:pPr>
      <w:r w:rsidRPr="0043063C">
        <w:t xml:space="preserve">Sir Isaac Newton described how ‘normal liquids or fluids’ behave and observed that they have a constant </w:t>
      </w:r>
      <w:hyperlink r:id="rId14" w:tooltip="The measure of resistance of a fluid to flow. Thick slow-flowing liquids have a high viscosity, thin fast-flowing liquids have a low viscosity." w:history="1">
        <w:r w:rsidRPr="0043063C">
          <w:t>viscosity</w:t>
        </w:r>
      </w:hyperlink>
      <w:r w:rsidRPr="0043063C">
        <w:t xml:space="preserve"> (thickness). The thickness</w:t>
      </w:r>
      <w:r w:rsidR="004B492F">
        <w:t>,</w:t>
      </w:r>
      <w:r w:rsidRPr="0043063C">
        <w:t xml:space="preserve"> or viscosity</w:t>
      </w:r>
      <w:r w:rsidR="004B492F">
        <w:t>,</w:t>
      </w:r>
      <w:r w:rsidRPr="0043063C">
        <w:t xml:space="preserve"> of fluids changes with changes in </w:t>
      </w:r>
      <w:hyperlink r:id="rId15" w:tooltip="A measure of the degree of hotness or coldness of an object. Kelvin scale temperature is a measure of the average energy of the molecules of a body." w:history="1">
        <w:r w:rsidRPr="0043063C">
          <w:t>temperature</w:t>
        </w:r>
      </w:hyperlink>
      <w:r w:rsidRPr="0043063C">
        <w:t xml:space="preserve"> or </w:t>
      </w:r>
      <w:hyperlink r:id="rId16" w:tooltip="The force per unit area that acts on the surface of an object." w:history="1">
        <w:r w:rsidRPr="0043063C">
          <w:t>pressure</w:t>
        </w:r>
      </w:hyperlink>
      <w:r w:rsidRPr="0043063C">
        <w:t>. For example, water freezes and changes state</w:t>
      </w:r>
      <w:r w:rsidR="009654F1">
        <w:t xml:space="preserve"> from liquid to</w:t>
      </w:r>
      <w:r w:rsidRPr="0043063C">
        <w:t xml:space="preserve"> solid at 0˚C</w:t>
      </w:r>
      <w:r w:rsidR="009654F1">
        <w:t xml:space="preserve">, but it </w:t>
      </w:r>
      <w:r w:rsidR="003612FB">
        <w:t xml:space="preserve">boils and </w:t>
      </w:r>
      <w:r w:rsidRPr="0043063C">
        <w:t>changes state</w:t>
      </w:r>
      <w:r w:rsidR="003612FB">
        <w:t xml:space="preserve"> from liquid to gas</w:t>
      </w:r>
      <w:r w:rsidRPr="0043063C">
        <w:t xml:space="preserve"> at 100˚C. </w:t>
      </w:r>
      <w:r w:rsidR="00903FE1">
        <w:t xml:space="preserve">At temperatures within these two extremes, </w:t>
      </w:r>
      <w:r w:rsidRPr="0043063C">
        <w:t xml:space="preserve">water </w:t>
      </w:r>
      <w:r w:rsidR="003612FB">
        <w:t>remains</w:t>
      </w:r>
      <w:r w:rsidRPr="0043063C">
        <w:t xml:space="preserve"> a liquid with constant viscosity.</w:t>
      </w:r>
    </w:p>
    <w:p w14:paraId="7C96BA7A" w14:textId="1438BC4C" w:rsidR="00EB38B4" w:rsidRPr="0043063C" w:rsidRDefault="00EB38B4" w:rsidP="0043063C">
      <w:pPr>
        <w:pStyle w:val="RSCbasictext"/>
      </w:pPr>
      <w:r w:rsidRPr="0043063C">
        <w:t xml:space="preserve">Typically, </w:t>
      </w:r>
      <w:r w:rsidR="005D642C">
        <w:t>fluids</w:t>
      </w:r>
      <w:r w:rsidRPr="0043063C">
        <w:t xml:space="preserve"> take on </w:t>
      </w:r>
      <w:r w:rsidR="00AC2822" w:rsidRPr="0043063C">
        <w:t>the shape of the container into which they are poured</w:t>
      </w:r>
      <w:r w:rsidRPr="0043063C">
        <w:t xml:space="preserve">. These are ‘normal </w:t>
      </w:r>
      <w:r w:rsidR="005D642C">
        <w:t>fluids’</w:t>
      </w:r>
      <w:r w:rsidR="00C023EC" w:rsidRPr="0043063C">
        <w:t xml:space="preserve"> otherwise known as</w:t>
      </w:r>
      <w:r w:rsidRPr="0043063C">
        <w:t xml:space="preserve"> Newtonian fluids. Some fluids don’t follow this rule. These ‘strange </w:t>
      </w:r>
      <w:r w:rsidR="005D642C">
        <w:t>fluids’</w:t>
      </w:r>
      <w:r w:rsidRPr="0043063C">
        <w:t xml:space="preserve"> are</w:t>
      </w:r>
      <w:r w:rsidR="00C023EC" w:rsidRPr="0043063C">
        <w:t xml:space="preserve"> known as</w:t>
      </w:r>
      <w:r w:rsidRPr="0043063C">
        <w:t xml:space="preserve"> </w:t>
      </w:r>
      <w:r w:rsidR="007C6230" w:rsidRPr="0043063C">
        <w:t>non-Newtonian fluids</w:t>
      </w:r>
      <w:r w:rsidRPr="0043063C">
        <w:t>.</w:t>
      </w:r>
    </w:p>
    <w:p w14:paraId="3D7CC638" w14:textId="69CBE1E8" w:rsidR="00EB38B4" w:rsidRPr="00317998" w:rsidRDefault="00AC2822" w:rsidP="0043063C">
      <w:pPr>
        <w:pStyle w:val="RSCheading2"/>
        <w:rPr>
          <w:lang w:eastAsia="en-GB"/>
        </w:rPr>
      </w:pPr>
      <w:r w:rsidRPr="00317998">
        <w:rPr>
          <w:lang w:eastAsia="en-GB"/>
        </w:rPr>
        <w:t>Stress</w:t>
      </w:r>
      <w:r w:rsidR="002D45F0" w:rsidRPr="00317998">
        <w:rPr>
          <w:lang w:eastAsia="en-GB"/>
        </w:rPr>
        <w:t xml:space="preserve"> and strain</w:t>
      </w:r>
    </w:p>
    <w:p w14:paraId="76CD1B65" w14:textId="3C27483C" w:rsidR="00EB38B4" w:rsidRPr="001C31D0" w:rsidRDefault="00EB38B4" w:rsidP="0043063C">
      <w:pPr>
        <w:pStyle w:val="RSCbasictext"/>
        <w:rPr>
          <w:rFonts w:eastAsia="Times New Roman"/>
          <w:lang w:val="en-NZ" w:eastAsia="en-GB"/>
        </w:rPr>
      </w:pPr>
      <w:r w:rsidRPr="001C31D0">
        <w:rPr>
          <w:rFonts w:eastAsia="Times New Roman"/>
          <w:lang w:val="en-NZ" w:eastAsia="en-GB"/>
        </w:rPr>
        <w:t xml:space="preserve">In science, </w:t>
      </w:r>
      <w:hyperlink r:id="rId17" w:tooltip="A force applied to a body." w:history="1">
        <w:r w:rsidRPr="001C31D0">
          <w:rPr>
            <w:rFonts w:eastAsia="Times New Roman"/>
            <w:lang w:val="en-NZ" w:eastAsia="en-GB"/>
          </w:rPr>
          <w:t>stress</w:t>
        </w:r>
      </w:hyperlink>
      <w:r w:rsidRPr="001C31D0">
        <w:rPr>
          <w:rFonts w:eastAsia="Times New Roman"/>
          <w:lang w:val="en-NZ" w:eastAsia="en-GB"/>
        </w:rPr>
        <w:t xml:space="preserve"> </w:t>
      </w:r>
      <w:r w:rsidR="00741039">
        <w:rPr>
          <w:rFonts w:eastAsia="Times New Roman"/>
          <w:lang w:val="en-NZ" w:eastAsia="en-GB"/>
        </w:rPr>
        <w:t>refers to</w:t>
      </w:r>
      <w:r>
        <w:rPr>
          <w:rFonts w:eastAsia="Times New Roman"/>
          <w:lang w:val="en-NZ" w:eastAsia="en-GB"/>
        </w:rPr>
        <w:t xml:space="preserve"> a </w:t>
      </w:r>
      <w:hyperlink r:id="rId18" w:tooltip="A push or a pull that causes an object to change its shape, direction and/or motion." w:history="1">
        <w:r w:rsidRPr="001C31D0">
          <w:rPr>
            <w:rFonts w:eastAsia="Times New Roman"/>
            <w:lang w:val="en-NZ" w:eastAsia="en-GB"/>
          </w:rPr>
          <w:t>force</w:t>
        </w:r>
      </w:hyperlink>
      <w:r w:rsidRPr="001C31D0">
        <w:rPr>
          <w:rFonts w:eastAsia="Times New Roman"/>
          <w:lang w:val="en-NZ" w:eastAsia="en-GB"/>
        </w:rPr>
        <w:t xml:space="preserve"> applied to a</w:t>
      </w:r>
      <w:r>
        <w:rPr>
          <w:rFonts w:eastAsia="Times New Roman"/>
          <w:lang w:val="en-NZ" w:eastAsia="en-GB"/>
        </w:rPr>
        <w:t>n object or material</w:t>
      </w:r>
      <w:r w:rsidRPr="001C31D0">
        <w:rPr>
          <w:rFonts w:eastAsia="Times New Roman"/>
          <w:lang w:val="en-NZ" w:eastAsia="en-GB"/>
        </w:rPr>
        <w:t xml:space="preserve">. The </w:t>
      </w:r>
      <w:r>
        <w:rPr>
          <w:rFonts w:eastAsia="Times New Roman"/>
          <w:lang w:val="en-NZ" w:eastAsia="en-GB"/>
        </w:rPr>
        <w:t xml:space="preserve">deformation of the material </w:t>
      </w:r>
      <w:r w:rsidR="00423D31">
        <w:rPr>
          <w:rFonts w:eastAsia="Times New Roman"/>
          <w:lang w:val="en-NZ" w:eastAsia="en-GB"/>
        </w:rPr>
        <w:t>caused by</w:t>
      </w:r>
      <w:r w:rsidRPr="001C31D0">
        <w:rPr>
          <w:rFonts w:eastAsia="Times New Roman"/>
          <w:lang w:val="en-NZ" w:eastAsia="en-GB"/>
        </w:rPr>
        <w:t xml:space="preserve"> that stress is described as strain</w:t>
      </w:r>
      <w:r w:rsidR="00423D31">
        <w:rPr>
          <w:rFonts w:eastAsia="Times New Roman"/>
          <w:lang w:val="en-NZ" w:eastAsia="en-GB"/>
        </w:rPr>
        <w:t xml:space="preserve">. </w:t>
      </w:r>
      <w:r w:rsidR="006C5DDB">
        <w:rPr>
          <w:rFonts w:eastAsia="Times New Roman"/>
          <w:lang w:val="en-NZ" w:eastAsia="en-GB"/>
        </w:rPr>
        <w:t>For</w:t>
      </w:r>
      <w:r w:rsidR="00423D31">
        <w:rPr>
          <w:rFonts w:eastAsia="Times New Roman"/>
          <w:lang w:val="en-NZ" w:eastAsia="en-GB"/>
        </w:rPr>
        <w:t xml:space="preserve"> example</w:t>
      </w:r>
      <w:r w:rsidR="006C5DDB">
        <w:rPr>
          <w:rFonts w:eastAsia="Times New Roman"/>
          <w:lang w:val="en-NZ" w:eastAsia="en-GB"/>
        </w:rPr>
        <w:t>,</w:t>
      </w:r>
      <w:r w:rsidR="00C36160">
        <w:rPr>
          <w:rFonts w:eastAsia="Times New Roman"/>
          <w:lang w:val="en-NZ" w:eastAsia="en-GB"/>
        </w:rPr>
        <w:t xml:space="preserve"> a hammer hitting metal </w:t>
      </w:r>
      <w:r w:rsidR="00E152CB">
        <w:rPr>
          <w:rFonts w:eastAsia="Times New Roman"/>
          <w:lang w:val="en-NZ" w:eastAsia="en-GB"/>
        </w:rPr>
        <w:t xml:space="preserve">provides the </w:t>
      </w:r>
      <w:r w:rsidR="00C36160">
        <w:rPr>
          <w:rFonts w:eastAsia="Times New Roman"/>
          <w:lang w:val="en-NZ" w:eastAsia="en-GB"/>
        </w:rPr>
        <w:t xml:space="preserve">stress </w:t>
      </w:r>
      <w:r w:rsidR="00E152CB">
        <w:rPr>
          <w:rFonts w:eastAsia="Times New Roman"/>
          <w:lang w:val="en-NZ" w:eastAsia="en-GB"/>
        </w:rPr>
        <w:t xml:space="preserve">which </w:t>
      </w:r>
      <w:r w:rsidR="00B972F0">
        <w:rPr>
          <w:rFonts w:eastAsia="Times New Roman"/>
          <w:lang w:val="en-NZ" w:eastAsia="en-GB"/>
        </w:rPr>
        <w:t>causes</w:t>
      </w:r>
      <w:r w:rsidR="00C36160">
        <w:rPr>
          <w:rFonts w:eastAsia="Times New Roman"/>
          <w:lang w:val="en-NZ" w:eastAsia="en-GB"/>
        </w:rPr>
        <w:t xml:space="preserve"> a dent</w:t>
      </w:r>
      <w:r w:rsidR="00883939">
        <w:rPr>
          <w:rFonts w:eastAsia="Times New Roman"/>
          <w:lang w:val="en-NZ" w:eastAsia="en-GB"/>
        </w:rPr>
        <w:t xml:space="preserve"> in the metal known as strain.</w:t>
      </w:r>
    </w:p>
    <w:p w14:paraId="35A0F5B7" w14:textId="77777777" w:rsidR="00EB38B4" w:rsidRPr="00B972F0" w:rsidRDefault="00EB38B4" w:rsidP="0043063C">
      <w:pPr>
        <w:pStyle w:val="RSCbasictext"/>
        <w:rPr>
          <w:rFonts w:eastAsia="Times New Roman"/>
          <w:color w:val="auto"/>
          <w:lang w:val="en-NZ" w:eastAsia="en-GB"/>
        </w:rPr>
      </w:pPr>
      <w:r w:rsidRPr="00B972F0">
        <w:rPr>
          <w:rFonts w:eastAsia="Times New Roman"/>
          <w:color w:val="auto"/>
          <w:lang w:val="en-NZ" w:eastAsia="en-GB"/>
        </w:rPr>
        <w:t>Newtonian fluids don’t resist stress in the way solids do. If you hit water with a hammer, the liquid will not resist this stress much. Nor will it show signs of strain.</w:t>
      </w:r>
    </w:p>
    <w:p w14:paraId="7AFF496A" w14:textId="727C91F4" w:rsidR="00EB38B4" w:rsidRPr="00B972F0" w:rsidRDefault="00EB38B4" w:rsidP="0043063C">
      <w:pPr>
        <w:pStyle w:val="RSCbasictext"/>
        <w:rPr>
          <w:rFonts w:eastAsia="Times New Roman"/>
          <w:color w:val="auto"/>
          <w:lang w:val="en-NZ" w:eastAsia="en-GB"/>
        </w:rPr>
      </w:pPr>
      <w:r w:rsidRPr="00B972F0">
        <w:rPr>
          <w:rFonts w:eastAsia="Times New Roman"/>
          <w:color w:val="auto"/>
          <w:lang w:val="en-NZ" w:eastAsia="en-GB"/>
        </w:rPr>
        <w:t>Non-Newtonian fluids change their viscosity</w:t>
      </w:r>
      <w:r w:rsidR="004844EA">
        <w:rPr>
          <w:rFonts w:eastAsia="Times New Roman"/>
          <w:color w:val="auto"/>
          <w:lang w:val="en-NZ" w:eastAsia="en-GB"/>
        </w:rPr>
        <w:t xml:space="preserve"> </w:t>
      </w:r>
      <w:r w:rsidRPr="00B972F0">
        <w:rPr>
          <w:rFonts w:eastAsia="Times New Roman"/>
          <w:color w:val="auto"/>
          <w:lang w:val="en-NZ" w:eastAsia="en-GB"/>
        </w:rPr>
        <w:t>under stress. If you apply a force to non-Newtonian fluids (</w:t>
      </w:r>
      <w:r w:rsidR="00B972F0">
        <w:rPr>
          <w:rFonts w:eastAsia="Times New Roman"/>
          <w:color w:val="auto"/>
          <w:lang w:val="en-NZ" w:eastAsia="en-GB"/>
        </w:rPr>
        <w:t>for example,</w:t>
      </w:r>
      <w:r w:rsidRPr="00B972F0">
        <w:rPr>
          <w:rFonts w:eastAsia="Times New Roman"/>
          <w:color w:val="auto"/>
          <w:lang w:val="en-NZ" w:eastAsia="en-GB"/>
        </w:rPr>
        <w:t xml:space="preserve"> you hit, shake or jump on them), the sudden application of stress can cause them to </w:t>
      </w:r>
      <w:r w:rsidR="00B972F0">
        <w:rPr>
          <w:rFonts w:eastAsia="Times New Roman"/>
          <w:color w:val="auto"/>
          <w:lang w:val="en-NZ" w:eastAsia="en-GB"/>
        </w:rPr>
        <w:t>become</w:t>
      </w:r>
      <w:r w:rsidRPr="00B972F0">
        <w:rPr>
          <w:rFonts w:eastAsia="Times New Roman"/>
          <w:color w:val="auto"/>
          <w:lang w:val="en-NZ" w:eastAsia="en-GB"/>
        </w:rPr>
        <w:t xml:space="preserve"> thicker and act like a solid. </w:t>
      </w:r>
      <w:r w:rsidR="001B7E55">
        <w:rPr>
          <w:rFonts w:eastAsia="Times New Roman"/>
          <w:color w:val="auto"/>
          <w:lang w:val="en-NZ" w:eastAsia="en-GB"/>
        </w:rPr>
        <w:t xml:space="preserve">Sometimes this </w:t>
      </w:r>
      <w:r w:rsidR="00DD306D">
        <w:rPr>
          <w:rFonts w:eastAsia="Times New Roman"/>
          <w:color w:val="auto"/>
          <w:lang w:val="en-NZ" w:eastAsia="en-GB"/>
        </w:rPr>
        <w:t>stress</w:t>
      </w:r>
      <w:r w:rsidRPr="00B972F0">
        <w:rPr>
          <w:rFonts w:eastAsia="Times New Roman"/>
          <w:color w:val="auto"/>
          <w:lang w:val="en-NZ" w:eastAsia="en-GB"/>
        </w:rPr>
        <w:t xml:space="preserve"> results in the opposite </w:t>
      </w:r>
      <w:r w:rsidR="000B5367" w:rsidRPr="00B972F0">
        <w:rPr>
          <w:rFonts w:eastAsia="Times New Roman"/>
          <w:color w:val="auto"/>
          <w:lang w:val="en-NZ" w:eastAsia="en-GB"/>
        </w:rPr>
        <w:t>behaviour</w:t>
      </w:r>
      <w:r w:rsidRPr="00B972F0">
        <w:rPr>
          <w:rFonts w:eastAsia="Times New Roman"/>
          <w:color w:val="auto"/>
          <w:lang w:val="en-NZ" w:eastAsia="en-GB"/>
        </w:rPr>
        <w:t xml:space="preserve"> and </w:t>
      </w:r>
      <w:r w:rsidR="00DD306D">
        <w:rPr>
          <w:rFonts w:eastAsia="Times New Roman"/>
          <w:color w:val="auto"/>
          <w:lang w:val="en-NZ" w:eastAsia="en-GB"/>
        </w:rPr>
        <w:t>the non-Newtonian fluids</w:t>
      </w:r>
      <w:r w:rsidRPr="00B972F0">
        <w:rPr>
          <w:rFonts w:eastAsia="Times New Roman"/>
          <w:color w:val="auto"/>
          <w:lang w:val="en-NZ" w:eastAsia="en-GB"/>
        </w:rPr>
        <w:t xml:space="preserve"> </w:t>
      </w:r>
      <w:r w:rsidR="00B972F0">
        <w:rPr>
          <w:rFonts w:eastAsia="Times New Roman"/>
          <w:color w:val="auto"/>
          <w:lang w:val="en-NZ" w:eastAsia="en-GB"/>
        </w:rPr>
        <w:t>become</w:t>
      </w:r>
      <w:r w:rsidRPr="00B972F0">
        <w:rPr>
          <w:rFonts w:eastAsia="Times New Roman"/>
          <w:color w:val="auto"/>
          <w:lang w:val="en-NZ" w:eastAsia="en-GB"/>
        </w:rPr>
        <w:t xml:space="preserve"> runnier. </w:t>
      </w:r>
      <w:r w:rsidR="0073581B">
        <w:rPr>
          <w:rFonts w:eastAsia="Times New Roman"/>
          <w:color w:val="auto"/>
          <w:lang w:val="en-NZ" w:eastAsia="en-GB"/>
        </w:rPr>
        <w:t xml:space="preserve">In both cases, remove the </w:t>
      </w:r>
      <w:r w:rsidRPr="00B972F0">
        <w:rPr>
          <w:rFonts w:eastAsia="Times New Roman"/>
          <w:color w:val="auto"/>
          <w:lang w:val="en-NZ" w:eastAsia="en-GB"/>
        </w:rPr>
        <w:t>stress (let the</w:t>
      </w:r>
      <w:r w:rsidR="006C5DDB">
        <w:rPr>
          <w:rFonts w:eastAsia="Times New Roman"/>
          <w:color w:val="auto"/>
          <w:lang w:val="en-NZ" w:eastAsia="en-GB"/>
        </w:rPr>
        <w:t xml:space="preserve"> fluid</w:t>
      </w:r>
      <w:r w:rsidRPr="00B972F0">
        <w:rPr>
          <w:rFonts w:eastAsia="Times New Roman"/>
          <w:color w:val="auto"/>
          <w:lang w:val="en-NZ" w:eastAsia="en-GB"/>
        </w:rPr>
        <w:t xml:space="preserve"> sit still or only move them slowly) and they will return to their earlier state.</w:t>
      </w:r>
    </w:p>
    <w:p w14:paraId="2EB062D7" w14:textId="48FD572C" w:rsidR="00EB38B4" w:rsidRPr="00B972F0" w:rsidRDefault="006C5DDB" w:rsidP="0043063C">
      <w:pPr>
        <w:pStyle w:val="RSCbasictext"/>
        <w:rPr>
          <w:rFonts w:eastAsia="Times New Roman"/>
          <w:color w:val="auto"/>
          <w:lang w:val="en-NZ" w:eastAsia="en-GB"/>
        </w:rPr>
      </w:pPr>
      <w:r>
        <w:rPr>
          <w:rFonts w:eastAsia="Times New Roman"/>
          <w:color w:val="auto"/>
          <w:lang w:val="en-NZ" w:eastAsia="en-GB"/>
        </w:rPr>
        <w:t xml:space="preserve">For context, often </w:t>
      </w:r>
      <w:r w:rsidRPr="00B972F0">
        <w:rPr>
          <w:rFonts w:eastAsia="Times New Roman"/>
          <w:color w:val="auto"/>
          <w:lang w:val="en-NZ" w:eastAsia="en-GB"/>
        </w:rPr>
        <w:t>nothing comes out</w:t>
      </w:r>
      <w:r>
        <w:rPr>
          <w:rFonts w:eastAsia="Times New Roman"/>
          <w:color w:val="auto"/>
          <w:lang w:val="en-NZ" w:eastAsia="en-GB"/>
        </w:rPr>
        <w:t xml:space="preserve"> i</w:t>
      </w:r>
      <w:r w:rsidR="00EB38B4" w:rsidRPr="00B972F0">
        <w:rPr>
          <w:rFonts w:eastAsia="Times New Roman"/>
          <w:color w:val="auto"/>
          <w:lang w:val="en-NZ" w:eastAsia="en-GB"/>
        </w:rPr>
        <w:t>f you turn a tomato sauce bottle upside down. If you then shake or hit the bottle (apply stress)</w:t>
      </w:r>
      <w:r w:rsidR="009C658A" w:rsidRPr="00B972F0">
        <w:rPr>
          <w:rFonts w:eastAsia="Times New Roman"/>
          <w:color w:val="auto"/>
          <w:lang w:val="en-NZ" w:eastAsia="en-GB"/>
        </w:rPr>
        <w:t>,</w:t>
      </w:r>
      <w:r w:rsidR="00EB38B4" w:rsidRPr="00B972F0">
        <w:rPr>
          <w:rFonts w:eastAsia="Times New Roman"/>
          <w:color w:val="auto"/>
          <w:lang w:val="en-NZ" w:eastAsia="en-GB"/>
        </w:rPr>
        <w:t xml:space="preserve"> this causes the tomato sauce to become more liquid, so it </w:t>
      </w:r>
      <w:r w:rsidR="00091785">
        <w:rPr>
          <w:rFonts w:eastAsia="Times New Roman"/>
          <w:color w:val="auto"/>
          <w:lang w:val="en-NZ" w:eastAsia="en-GB"/>
        </w:rPr>
        <w:t>flows out of the bottle.</w:t>
      </w:r>
    </w:p>
    <w:p w14:paraId="1386BF95" w14:textId="52647C23" w:rsidR="00E45EB7" w:rsidRDefault="00E45EB7">
      <w:pPr>
        <w:rPr>
          <w:rFonts w:ascii="Arial" w:hAnsi="Arial" w:cs="Arial"/>
          <w:color w:val="000000" w:themeColor="text1"/>
          <w:lang w:val="en-GB"/>
        </w:rPr>
      </w:pPr>
      <w:r>
        <w:br w:type="page"/>
      </w:r>
    </w:p>
    <w:p w14:paraId="3FCCAB58" w14:textId="06F26BFB" w:rsidR="00EB38B4" w:rsidRPr="00B972F0" w:rsidRDefault="00EB38B4" w:rsidP="0043063C">
      <w:pPr>
        <w:pStyle w:val="RSCbasictext"/>
        <w:rPr>
          <w:rFonts w:eastAsia="Times New Roman"/>
          <w:color w:val="auto"/>
          <w:lang w:val="en-NZ" w:eastAsia="en-GB"/>
        </w:rPr>
      </w:pPr>
      <w:r w:rsidRPr="00B972F0">
        <w:rPr>
          <w:rFonts w:eastAsia="Times New Roman"/>
          <w:color w:val="auto"/>
          <w:lang w:val="en-NZ" w:eastAsia="en-GB"/>
        </w:rPr>
        <w:lastRenderedPageBreak/>
        <w:t>Oobleck is a mixture of cornflour and water named after a substance in a Dr Seuss book. This liquid is a runny goo until you apply stress to it and then it suddenly acts like a solid. You can hit a bowl</w:t>
      </w:r>
      <w:r w:rsidR="00286EC6">
        <w:rPr>
          <w:rFonts w:eastAsia="Times New Roman"/>
          <w:color w:val="auto"/>
          <w:lang w:val="en-NZ" w:eastAsia="en-GB"/>
        </w:rPr>
        <w:t xml:space="preserve"> </w:t>
      </w:r>
      <w:r w:rsidRPr="00B972F0">
        <w:rPr>
          <w:rFonts w:eastAsia="Times New Roman"/>
          <w:color w:val="auto"/>
          <w:lang w:val="en-NZ" w:eastAsia="en-GB"/>
        </w:rPr>
        <w:t>ful</w:t>
      </w:r>
      <w:r w:rsidR="00286EC6">
        <w:rPr>
          <w:rFonts w:eastAsia="Times New Roman"/>
          <w:color w:val="auto"/>
          <w:lang w:val="en-NZ" w:eastAsia="en-GB"/>
        </w:rPr>
        <w:t xml:space="preserve">l of </w:t>
      </w:r>
      <w:r w:rsidR="004844EA">
        <w:rPr>
          <w:rFonts w:eastAsia="Times New Roman"/>
          <w:color w:val="auto"/>
          <w:lang w:val="en-NZ" w:eastAsia="en-GB"/>
        </w:rPr>
        <w:t>o</w:t>
      </w:r>
      <w:r w:rsidR="00286EC6">
        <w:rPr>
          <w:rFonts w:eastAsia="Times New Roman"/>
          <w:color w:val="auto"/>
          <w:lang w:val="en-NZ" w:eastAsia="en-GB"/>
        </w:rPr>
        <w:t>obleck</w:t>
      </w:r>
      <w:r w:rsidRPr="00B972F0">
        <w:rPr>
          <w:rFonts w:eastAsia="Times New Roman"/>
          <w:color w:val="auto"/>
          <w:lang w:val="en-NZ" w:eastAsia="en-GB"/>
        </w:rPr>
        <w:t xml:space="preserve"> with a hammer, and instead of splashing everywhere, the particles lock together. You can roll </w:t>
      </w:r>
      <w:r w:rsidR="004844EA">
        <w:rPr>
          <w:rFonts w:eastAsia="Times New Roman"/>
          <w:color w:val="auto"/>
          <w:lang w:val="en-NZ" w:eastAsia="en-GB"/>
        </w:rPr>
        <w:t xml:space="preserve">oobleck </w:t>
      </w:r>
      <w:r w:rsidRPr="00B972F0">
        <w:rPr>
          <w:rFonts w:eastAsia="Times New Roman"/>
          <w:color w:val="auto"/>
          <w:lang w:val="en-NZ" w:eastAsia="en-GB"/>
        </w:rPr>
        <w:t xml:space="preserve">into a solid ball in your hand, but </w:t>
      </w:r>
      <w:r w:rsidR="004844EA">
        <w:rPr>
          <w:rFonts w:eastAsia="Times New Roman"/>
          <w:color w:val="auto"/>
          <w:lang w:val="en-NZ" w:eastAsia="en-GB"/>
        </w:rPr>
        <w:t>when</w:t>
      </w:r>
      <w:r w:rsidRPr="00B972F0">
        <w:rPr>
          <w:rFonts w:eastAsia="Times New Roman"/>
          <w:color w:val="auto"/>
          <w:lang w:val="en-NZ" w:eastAsia="en-GB"/>
        </w:rPr>
        <w:t xml:space="preserve"> you stop moving it </w:t>
      </w:r>
      <w:r w:rsidR="004844EA">
        <w:rPr>
          <w:rFonts w:eastAsia="Times New Roman"/>
          <w:color w:val="auto"/>
          <w:lang w:val="en-NZ" w:eastAsia="en-GB"/>
        </w:rPr>
        <w:t>the oobleck</w:t>
      </w:r>
      <w:r w:rsidRPr="00B972F0">
        <w:rPr>
          <w:rFonts w:eastAsia="Times New Roman"/>
          <w:color w:val="auto"/>
          <w:lang w:val="en-NZ" w:eastAsia="en-GB"/>
        </w:rPr>
        <w:t xml:space="preserve"> reverts to </w:t>
      </w:r>
      <w:r w:rsidR="004844EA">
        <w:rPr>
          <w:rFonts w:eastAsia="Times New Roman"/>
          <w:color w:val="auto"/>
          <w:lang w:val="en-NZ" w:eastAsia="en-GB"/>
        </w:rPr>
        <w:t>its</w:t>
      </w:r>
      <w:r w:rsidR="009C658A" w:rsidRPr="00B972F0">
        <w:rPr>
          <w:rFonts w:eastAsia="Times New Roman"/>
          <w:color w:val="auto"/>
          <w:lang w:val="en-NZ" w:eastAsia="en-GB"/>
        </w:rPr>
        <w:t xml:space="preserve"> </w:t>
      </w:r>
      <w:r w:rsidRPr="00B972F0">
        <w:rPr>
          <w:rFonts w:eastAsia="Times New Roman"/>
          <w:color w:val="auto"/>
          <w:lang w:val="en-NZ" w:eastAsia="en-GB"/>
        </w:rPr>
        <w:t xml:space="preserve">liquid </w:t>
      </w:r>
      <w:r w:rsidR="004844EA">
        <w:rPr>
          <w:rFonts w:eastAsia="Times New Roman"/>
          <w:color w:val="auto"/>
          <w:lang w:val="en-NZ" w:eastAsia="en-GB"/>
        </w:rPr>
        <w:t xml:space="preserve">state </w:t>
      </w:r>
      <w:r w:rsidRPr="00B972F0">
        <w:rPr>
          <w:rFonts w:eastAsia="Times New Roman"/>
          <w:color w:val="auto"/>
          <w:lang w:val="en-NZ" w:eastAsia="en-GB"/>
        </w:rPr>
        <w:t>and oozes out through your fingers. In this case, the oobleck’s viscosity increases with applied stress.</w:t>
      </w:r>
    </w:p>
    <w:p w14:paraId="29D6359F" w14:textId="14F02EC9" w:rsidR="00EB38B4" w:rsidRPr="00B972F0" w:rsidRDefault="00EB38B4" w:rsidP="0043063C">
      <w:pPr>
        <w:pStyle w:val="RSCbasictext"/>
        <w:rPr>
          <w:rFonts w:eastAsia="Times New Roman"/>
          <w:color w:val="auto"/>
          <w:lang w:val="en-NZ" w:eastAsia="en-GB"/>
        </w:rPr>
      </w:pPr>
      <w:r w:rsidRPr="00B972F0">
        <w:rPr>
          <w:rFonts w:eastAsia="Times New Roman"/>
          <w:color w:val="auto"/>
          <w:lang w:val="en-NZ" w:eastAsia="en-GB"/>
        </w:rPr>
        <w:t xml:space="preserve">The table summarises four </w:t>
      </w:r>
      <w:r w:rsidR="009154F2">
        <w:rPr>
          <w:rFonts w:eastAsia="Times New Roman"/>
          <w:color w:val="auto"/>
          <w:lang w:val="en-NZ" w:eastAsia="en-GB"/>
        </w:rPr>
        <w:t xml:space="preserve">types of behaviours shown by </w:t>
      </w:r>
      <w:r w:rsidRPr="00B972F0">
        <w:rPr>
          <w:rFonts w:eastAsia="Times New Roman"/>
          <w:color w:val="auto"/>
          <w:lang w:val="en-NZ" w:eastAsia="en-GB"/>
        </w:rPr>
        <w:t>non-Newtonian fluids</w:t>
      </w:r>
      <w:r w:rsidR="009154F2">
        <w:rPr>
          <w:rFonts w:eastAsia="Times New Roman"/>
          <w:color w:val="auto"/>
          <w:lang w:val="en-NZ" w:eastAsia="en-GB"/>
        </w:rPr>
        <w:t xml:space="preserve"> with examples of fluids which demonstrate these behaviours. </w:t>
      </w:r>
    </w:p>
    <w:tbl>
      <w:tblPr>
        <w:tblW w:w="50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4EAEA"/>
        <w:tblLook w:val="04A0" w:firstRow="1" w:lastRow="0" w:firstColumn="1" w:lastColumn="0" w:noHBand="0" w:noVBand="1"/>
      </w:tblPr>
      <w:tblGrid>
        <w:gridCol w:w="2835"/>
        <w:gridCol w:w="2835"/>
        <w:gridCol w:w="2834"/>
      </w:tblGrid>
      <w:tr w:rsidR="00EB38B4" w:rsidRPr="000023A1" w14:paraId="4966C4DE" w14:textId="77777777" w:rsidTr="006015EC">
        <w:trPr>
          <w:trHeight w:val="663"/>
        </w:trPr>
        <w:tc>
          <w:tcPr>
            <w:tcW w:w="1667" w:type="pct"/>
            <w:shd w:val="clear" w:color="auto" w:fill="004976"/>
            <w:tcMar>
              <w:top w:w="60" w:type="dxa"/>
              <w:left w:w="120" w:type="dxa"/>
              <w:bottom w:w="60" w:type="dxa"/>
              <w:right w:w="120" w:type="dxa"/>
            </w:tcMar>
            <w:vAlign w:val="center"/>
            <w:hideMark/>
          </w:tcPr>
          <w:p w14:paraId="19D3E8C2" w14:textId="77777777" w:rsidR="00EB38B4" w:rsidRPr="007E144B" w:rsidRDefault="00EB38B4" w:rsidP="008A3DE1">
            <w:pPr>
              <w:spacing w:after="0" w:line="276" w:lineRule="auto"/>
              <w:jc w:val="center"/>
              <w:rPr>
                <w:rFonts w:ascii="Arial" w:eastAsia="Times New Roman" w:hAnsi="Arial" w:cs="Arial"/>
                <w:b/>
                <w:bCs/>
                <w:lang w:eastAsia="en-GB"/>
              </w:rPr>
            </w:pPr>
            <w:r w:rsidRPr="007E144B">
              <w:rPr>
                <w:rFonts w:ascii="Arial" w:eastAsia="Times New Roman" w:hAnsi="Arial" w:cs="Arial"/>
                <w:b/>
                <w:bCs/>
                <w:lang w:eastAsia="en-GB"/>
              </w:rPr>
              <w:t>Type of behaviour</w:t>
            </w:r>
          </w:p>
        </w:tc>
        <w:tc>
          <w:tcPr>
            <w:tcW w:w="1667" w:type="pct"/>
            <w:shd w:val="clear" w:color="auto" w:fill="004976"/>
            <w:tcMar>
              <w:top w:w="60" w:type="dxa"/>
              <w:left w:w="120" w:type="dxa"/>
              <w:bottom w:w="60" w:type="dxa"/>
              <w:right w:w="120" w:type="dxa"/>
            </w:tcMar>
            <w:vAlign w:val="center"/>
            <w:hideMark/>
          </w:tcPr>
          <w:p w14:paraId="719525B4" w14:textId="77777777" w:rsidR="00EB38B4" w:rsidRPr="007E144B" w:rsidRDefault="00EB38B4" w:rsidP="008A3DE1">
            <w:pPr>
              <w:spacing w:after="0" w:line="276" w:lineRule="auto"/>
              <w:jc w:val="center"/>
              <w:rPr>
                <w:rFonts w:ascii="Arial" w:eastAsia="Times New Roman" w:hAnsi="Arial" w:cs="Arial"/>
                <w:b/>
                <w:bCs/>
                <w:lang w:eastAsia="en-GB"/>
              </w:rPr>
            </w:pPr>
            <w:r w:rsidRPr="007E144B">
              <w:rPr>
                <w:rFonts w:ascii="Arial" w:eastAsia="Times New Roman" w:hAnsi="Arial" w:cs="Arial"/>
                <w:b/>
                <w:bCs/>
                <w:lang w:eastAsia="en-GB"/>
              </w:rPr>
              <w:t>Description</w:t>
            </w:r>
          </w:p>
        </w:tc>
        <w:tc>
          <w:tcPr>
            <w:tcW w:w="1666" w:type="pct"/>
            <w:shd w:val="clear" w:color="auto" w:fill="004976"/>
            <w:tcMar>
              <w:top w:w="60" w:type="dxa"/>
              <w:left w:w="120" w:type="dxa"/>
              <w:bottom w:w="60" w:type="dxa"/>
              <w:right w:w="120" w:type="dxa"/>
            </w:tcMar>
            <w:vAlign w:val="center"/>
            <w:hideMark/>
          </w:tcPr>
          <w:p w14:paraId="01D45252" w14:textId="77777777" w:rsidR="00EB38B4" w:rsidRPr="007E144B" w:rsidRDefault="00EB38B4" w:rsidP="008A3DE1">
            <w:pPr>
              <w:spacing w:after="0" w:line="276" w:lineRule="auto"/>
              <w:jc w:val="center"/>
              <w:rPr>
                <w:rFonts w:ascii="Arial" w:eastAsia="Times New Roman" w:hAnsi="Arial" w:cs="Arial"/>
                <w:b/>
                <w:bCs/>
                <w:lang w:eastAsia="en-GB"/>
              </w:rPr>
            </w:pPr>
            <w:r w:rsidRPr="007E144B">
              <w:rPr>
                <w:rFonts w:ascii="Arial" w:eastAsia="Times New Roman" w:hAnsi="Arial" w:cs="Arial"/>
                <w:b/>
                <w:bCs/>
                <w:lang w:eastAsia="en-GB"/>
              </w:rPr>
              <w:t>Example</w:t>
            </w:r>
          </w:p>
        </w:tc>
      </w:tr>
      <w:tr w:rsidR="006015EC" w:rsidRPr="000023A1" w14:paraId="3C3F69D7" w14:textId="77777777" w:rsidTr="006015EC">
        <w:trPr>
          <w:trHeight w:val="1020"/>
        </w:trPr>
        <w:tc>
          <w:tcPr>
            <w:tcW w:w="1667" w:type="pct"/>
            <w:shd w:val="clear" w:color="auto" w:fill="auto"/>
            <w:tcMar>
              <w:top w:w="60" w:type="dxa"/>
              <w:left w:w="120" w:type="dxa"/>
              <w:bottom w:w="60" w:type="dxa"/>
              <w:right w:w="120" w:type="dxa"/>
            </w:tcMar>
            <w:vAlign w:val="center"/>
          </w:tcPr>
          <w:p w14:paraId="069B5185" w14:textId="290C33A7" w:rsidR="006015EC" w:rsidRPr="007E144B" w:rsidRDefault="006015EC" w:rsidP="006015EC">
            <w:pPr>
              <w:spacing w:after="0" w:line="276" w:lineRule="auto"/>
              <w:rPr>
                <w:rFonts w:ascii="Arial" w:eastAsia="Times New Roman" w:hAnsi="Arial" w:cs="Arial"/>
                <w:lang w:eastAsia="en-GB"/>
              </w:rPr>
            </w:pPr>
            <w:r w:rsidRPr="007E144B">
              <w:rPr>
                <w:rFonts w:ascii="Arial" w:eastAsia="Times New Roman" w:hAnsi="Arial" w:cs="Arial"/>
                <w:lang w:eastAsia="en-GB"/>
              </w:rPr>
              <w:t>Dilatant or shear thickening</w:t>
            </w:r>
          </w:p>
        </w:tc>
        <w:tc>
          <w:tcPr>
            <w:tcW w:w="1667" w:type="pct"/>
            <w:shd w:val="clear" w:color="auto" w:fill="auto"/>
            <w:tcMar>
              <w:top w:w="60" w:type="dxa"/>
              <w:left w:w="120" w:type="dxa"/>
              <w:bottom w:w="60" w:type="dxa"/>
              <w:right w:w="120" w:type="dxa"/>
            </w:tcMar>
            <w:vAlign w:val="center"/>
          </w:tcPr>
          <w:p w14:paraId="0F930FC5" w14:textId="542658BF" w:rsidR="006015EC" w:rsidRPr="007E144B" w:rsidRDefault="006015EC" w:rsidP="006015EC">
            <w:pPr>
              <w:spacing w:after="0" w:line="276" w:lineRule="auto"/>
              <w:rPr>
                <w:rFonts w:ascii="Arial" w:eastAsia="Times New Roman" w:hAnsi="Arial" w:cs="Arial"/>
                <w:lang w:eastAsia="en-GB"/>
              </w:rPr>
            </w:pPr>
            <w:r w:rsidRPr="007E144B">
              <w:rPr>
                <w:rFonts w:ascii="Arial" w:eastAsia="Times New Roman" w:hAnsi="Arial" w:cs="Arial"/>
                <w:lang w:eastAsia="en-GB"/>
              </w:rPr>
              <w:t>Viscosity increases with increased stress</w:t>
            </w:r>
          </w:p>
        </w:tc>
        <w:tc>
          <w:tcPr>
            <w:tcW w:w="1666" w:type="pct"/>
            <w:shd w:val="clear" w:color="auto" w:fill="auto"/>
            <w:tcMar>
              <w:top w:w="60" w:type="dxa"/>
              <w:left w:w="120" w:type="dxa"/>
              <w:bottom w:w="60" w:type="dxa"/>
              <w:right w:w="120" w:type="dxa"/>
            </w:tcMar>
            <w:vAlign w:val="center"/>
          </w:tcPr>
          <w:p w14:paraId="17D0B1BD" w14:textId="5E277160" w:rsidR="006015EC" w:rsidRPr="007E144B" w:rsidRDefault="006015EC" w:rsidP="006015EC">
            <w:pPr>
              <w:spacing w:after="0" w:line="276" w:lineRule="auto"/>
              <w:rPr>
                <w:rFonts w:ascii="Arial" w:eastAsia="Times New Roman" w:hAnsi="Arial" w:cs="Arial"/>
                <w:lang w:eastAsia="en-GB"/>
              </w:rPr>
            </w:pPr>
            <w:r w:rsidRPr="007E144B">
              <w:rPr>
                <w:rFonts w:ascii="Arial" w:eastAsia="Times New Roman" w:hAnsi="Arial" w:cs="Arial"/>
                <w:lang w:eastAsia="en-GB"/>
              </w:rPr>
              <w:t>Oobleck</w:t>
            </w:r>
          </w:p>
        </w:tc>
      </w:tr>
      <w:tr w:rsidR="006015EC" w:rsidRPr="000023A1" w14:paraId="74EA1846" w14:textId="77777777" w:rsidTr="006015EC">
        <w:trPr>
          <w:trHeight w:val="1020"/>
        </w:trPr>
        <w:tc>
          <w:tcPr>
            <w:tcW w:w="1667" w:type="pct"/>
            <w:shd w:val="clear" w:color="auto" w:fill="auto"/>
            <w:tcMar>
              <w:top w:w="60" w:type="dxa"/>
              <w:left w:w="120" w:type="dxa"/>
              <w:bottom w:w="60" w:type="dxa"/>
              <w:right w:w="120" w:type="dxa"/>
            </w:tcMar>
            <w:vAlign w:val="center"/>
          </w:tcPr>
          <w:p w14:paraId="32AE8A57" w14:textId="19EF5DFA" w:rsidR="006015EC" w:rsidRPr="007E144B" w:rsidRDefault="006015EC" w:rsidP="006015EC">
            <w:pPr>
              <w:spacing w:after="0" w:line="276" w:lineRule="auto"/>
              <w:rPr>
                <w:rFonts w:ascii="Arial" w:eastAsia="Times New Roman" w:hAnsi="Arial" w:cs="Arial"/>
                <w:lang w:eastAsia="en-GB"/>
              </w:rPr>
            </w:pPr>
            <w:r w:rsidRPr="007E144B">
              <w:rPr>
                <w:rFonts w:ascii="Arial" w:eastAsia="Times New Roman" w:hAnsi="Arial" w:cs="Arial"/>
                <w:lang w:eastAsia="en-GB"/>
              </w:rPr>
              <w:t>Shear thinning</w:t>
            </w:r>
          </w:p>
        </w:tc>
        <w:tc>
          <w:tcPr>
            <w:tcW w:w="1667" w:type="pct"/>
            <w:shd w:val="clear" w:color="auto" w:fill="auto"/>
            <w:tcMar>
              <w:top w:w="60" w:type="dxa"/>
              <w:left w:w="120" w:type="dxa"/>
              <w:bottom w:w="60" w:type="dxa"/>
              <w:right w:w="120" w:type="dxa"/>
            </w:tcMar>
            <w:vAlign w:val="center"/>
          </w:tcPr>
          <w:p w14:paraId="6CFDF46F" w14:textId="0EF50475" w:rsidR="006015EC" w:rsidRPr="007E144B" w:rsidRDefault="006015EC" w:rsidP="006015EC">
            <w:pPr>
              <w:spacing w:after="0" w:line="276" w:lineRule="auto"/>
              <w:rPr>
                <w:rFonts w:ascii="Arial" w:eastAsia="Times New Roman" w:hAnsi="Arial" w:cs="Arial"/>
                <w:lang w:eastAsia="en-GB"/>
              </w:rPr>
            </w:pPr>
            <w:r w:rsidRPr="007E144B">
              <w:rPr>
                <w:rFonts w:ascii="Arial" w:eastAsia="Times New Roman" w:hAnsi="Arial" w:cs="Arial"/>
                <w:lang w:eastAsia="en-GB"/>
              </w:rPr>
              <w:t>Viscosity decreases with increased stress</w:t>
            </w:r>
          </w:p>
        </w:tc>
        <w:tc>
          <w:tcPr>
            <w:tcW w:w="1666" w:type="pct"/>
            <w:shd w:val="clear" w:color="auto" w:fill="auto"/>
            <w:tcMar>
              <w:top w:w="60" w:type="dxa"/>
              <w:left w:w="120" w:type="dxa"/>
              <w:bottom w:w="60" w:type="dxa"/>
              <w:right w:w="120" w:type="dxa"/>
            </w:tcMar>
            <w:vAlign w:val="center"/>
          </w:tcPr>
          <w:p w14:paraId="65973571" w14:textId="68B8BEAA" w:rsidR="006015EC" w:rsidRPr="007E144B" w:rsidRDefault="006015EC" w:rsidP="006015EC">
            <w:pPr>
              <w:spacing w:after="0" w:line="276" w:lineRule="auto"/>
              <w:rPr>
                <w:rFonts w:ascii="Arial" w:eastAsia="Times New Roman" w:hAnsi="Arial" w:cs="Arial"/>
                <w:lang w:eastAsia="en-GB"/>
              </w:rPr>
            </w:pPr>
            <w:r w:rsidRPr="007E144B">
              <w:rPr>
                <w:rFonts w:ascii="Arial" w:eastAsia="Times New Roman" w:hAnsi="Arial" w:cs="Arial"/>
                <w:lang w:eastAsia="en-GB"/>
              </w:rPr>
              <w:t>Tomato sauce</w:t>
            </w:r>
          </w:p>
        </w:tc>
      </w:tr>
      <w:tr w:rsidR="006015EC" w:rsidRPr="000023A1" w14:paraId="60B92C13" w14:textId="77777777" w:rsidTr="006015EC">
        <w:trPr>
          <w:trHeight w:val="1020"/>
        </w:trPr>
        <w:tc>
          <w:tcPr>
            <w:tcW w:w="1667" w:type="pct"/>
            <w:shd w:val="clear" w:color="auto" w:fill="auto"/>
            <w:tcMar>
              <w:top w:w="60" w:type="dxa"/>
              <w:left w:w="120" w:type="dxa"/>
              <w:bottom w:w="60" w:type="dxa"/>
              <w:right w:w="120" w:type="dxa"/>
            </w:tcMar>
            <w:vAlign w:val="center"/>
            <w:hideMark/>
          </w:tcPr>
          <w:p w14:paraId="67CC3033" w14:textId="77777777" w:rsidR="006015EC" w:rsidRPr="007E144B" w:rsidRDefault="006015EC" w:rsidP="006015EC">
            <w:pPr>
              <w:spacing w:after="0" w:line="276" w:lineRule="auto"/>
              <w:rPr>
                <w:rFonts w:ascii="Arial" w:eastAsia="Times New Roman" w:hAnsi="Arial" w:cs="Arial"/>
                <w:lang w:eastAsia="en-GB"/>
              </w:rPr>
            </w:pPr>
            <w:r w:rsidRPr="007E144B">
              <w:rPr>
                <w:rFonts w:ascii="Arial" w:eastAsia="Times New Roman" w:hAnsi="Arial" w:cs="Arial"/>
                <w:lang w:eastAsia="en-GB"/>
              </w:rPr>
              <w:t>Rheopectic</w:t>
            </w:r>
          </w:p>
        </w:tc>
        <w:tc>
          <w:tcPr>
            <w:tcW w:w="1667" w:type="pct"/>
            <w:shd w:val="clear" w:color="auto" w:fill="auto"/>
            <w:tcMar>
              <w:top w:w="60" w:type="dxa"/>
              <w:left w:w="120" w:type="dxa"/>
              <w:bottom w:w="60" w:type="dxa"/>
              <w:right w:w="120" w:type="dxa"/>
            </w:tcMar>
            <w:vAlign w:val="center"/>
            <w:hideMark/>
          </w:tcPr>
          <w:p w14:paraId="1F61FF3A" w14:textId="77777777" w:rsidR="006015EC" w:rsidRPr="007E144B" w:rsidRDefault="006015EC" w:rsidP="006015EC">
            <w:pPr>
              <w:spacing w:after="0" w:line="276" w:lineRule="auto"/>
              <w:rPr>
                <w:rFonts w:ascii="Arial" w:eastAsia="Times New Roman" w:hAnsi="Arial" w:cs="Arial"/>
                <w:lang w:eastAsia="en-GB"/>
              </w:rPr>
            </w:pPr>
            <w:r w:rsidRPr="007E144B">
              <w:rPr>
                <w:rFonts w:ascii="Arial" w:eastAsia="Times New Roman" w:hAnsi="Arial" w:cs="Arial"/>
                <w:lang w:eastAsia="en-GB"/>
              </w:rPr>
              <w:t>Viscosity increases with stress over time</w:t>
            </w:r>
          </w:p>
        </w:tc>
        <w:tc>
          <w:tcPr>
            <w:tcW w:w="1666" w:type="pct"/>
            <w:shd w:val="clear" w:color="auto" w:fill="auto"/>
            <w:tcMar>
              <w:top w:w="60" w:type="dxa"/>
              <w:left w:w="120" w:type="dxa"/>
              <w:bottom w:w="60" w:type="dxa"/>
              <w:right w:w="120" w:type="dxa"/>
            </w:tcMar>
            <w:vAlign w:val="center"/>
            <w:hideMark/>
          </w:tcPr>
          <w:p w14:paraId="0D8920BA" w14:textId="77777777" w:rsidR="006015EC" w:rsidRPr="007E144B" w:rsidRDefault="006015EC" w:rsidP="006015EC">
            <w:pPr>
              <w:spacing w:after="0" w:line="276" w:lineRule="auto"/>
              <w:rPr>
                <w:rFonts w:ascii="Arial" w:eastAsia="Times New Roman" w:hAnsi="Arial" w:cs="Arial"/>
                <w:lang w:eastAsia="en-GB"/>
              </w:rPr>
            </w:pPr>
            <w:r w:rsidRPr="007E144B">
              <w:rPr>
                <w:rFonts w:ascii="Arial" w:eastAsia="Times New Roman" w:hAnsi="Arial" w:cs="Arial"/>
                <w:lang w:eastAsia="en-GB"/>
              </w:rPr>
              <w:t>Cream – the longer you whip it the thicker it gets</w:t>
            </w:r>
          </w:p>
        </w:tc>
      </w:tr>
      <w:tr w:rsidR="006015EC" w:rsidRPr="000023A1" w14:paraId="5F0283D9" w14:textId="77777777" w:rsidTr="006015EC">
        <w:trPr>
          <w:trHeight w:val="1020"/>
        </w:trPr>
        <w:tc>
          <w:tcPr>
            <w:tcW w:w="1667" w:type="pct"/>
            <w:shd w:val="clear" w:color="auto" w:fill="auto"/>
            <w:tcMar>
              <w:top w:w="60" w:type="dxa"/>
              <w:left w:w="120" w:type="dxa"/>
              <w:bottom w:w="60" w:type="dxa"/>
              <w:right w:w="120" w:type="dxa"/>
            </w:tcMar>
            <w:vAlign w:val="center"/>
          </w:tcPr>
          <w:p w14:paraId="5B4EB8D0" w14:textId="7EE4B568" w:rsidR="006015EC" w:rsidRPr="007E144B" w:rsidRDefault="006015EC" w:rsidP="006015EC">
            <w:pPr>
              <w:spacing w:after="0" w:line="276" w:lineRule="auto"/>
              <w:rPr>
                <w:rFonts w:ascii="Arial" w:eastAsia="Times New Roman" w:hAnsi="Arial" w:cs="Arial"/>
                <w:lang w:eastAsia="en-GB"/>
              </w:rPr>
            </w:pPr>
            <w:r w:rsidRPr="007E144B">
              <w:rPr>
                <w:rFonts w:ascii="Arial" w:eastAsia="Times New Roman" w:hAnsi="Arial" w:cs="Arial"/>
                <w:lang w:eastAsia="en-GB"/>
              </w:rPr>
              <w:t>Thixotropic</w:t>
            </w:r>
          </w:p>
        </w:tc>
        <w:tc>
          <w:tcPr>
            <w:tcW w:w="1667" w:type="pct"/>
            <w:shd w:val="clear" w:color="auto" w:fill="auto"/>
            <w:tcMar>
              <w:top w:w="60" w:type="dxa"/>
              <w:left w:w="120" w:type="dxa"/>
              <w:bottom w:w="60" w:type="dxa"/>
              <w:right w:w="120" w:type="dxa"/>
            </w:tcMar>
            <w:vAlign w:val="center"/>
          </w:tcPr>
          <w:p w14:paraId="7614F60D" w14:textId="271054D0" w:rsidR="006015EC" w:rsidRPr="007E144B" w:rsidRDefault="006015EC" w:rsidP="006015EC">
            <w:pPr>
              <w:spacing w:after="0" w:line="276" w:lineRule="auto"/>
              <w:rPr>
                <w:rFonts w:ascii="Arial" w:eastAsia="Times New Roman" w:hAnsi="Arial" w:cs="Arial"/>
                <w:lang w:eastAsia="en-GB"/>
              </w:rPr>
            </w:pPr>
            <w:r w:rsidRPr="007E144B">
              <w:rPr>
                <w:rFonts w:ascii="Arial" w:eastAsia="Times New Roman" w:hAnsi="Arial" w:cs="Arial"/>
                <w:lang w:eastAsia="en-GB"/>
              </w:rPr>
              <w:t>Viscosity decreases with stress over time</w:t>
            </w:r>
          </w:p>
        </w:tc>
        <w:tc>
          <w:tcPr>
            <w:tcW w:w="1666" w:type="pct"/>
            <w:shd w:val="clear" w:color="auto" w:fill="auto"/>
            <w:tcMar>
              <w:top w:w="60" w:type="dxa"/>
              <w:left w:w="120" w:type="dxa"/>
              <w:bottom w:w="60" w:type="dxa"/>
              <w:right w:w="120" w:type="dxa"/>
            </w:tcMar>
            <w:vAlign w:val="center"/>
          </w:tcPr>
          <w:p w14:paraId="1D303F8B" w14:textId="3892771F" w:rsidR="006015EC" w:rsidRPr="007E144B" w:rsidRDefault="006015EC" w:rsidP="006015EC">
            <w:pPr>
              <w:spacing w:after="0" w:line="276" w:lineRule="auto"/>
              <w:rPr>
                <w:rFonts w:ascii="Arial" w:eastAsia="Times New Roman" w:hAnsi="Arial" w:cs="Arial"/>
                <w:lang w:eastAsia="en-GB"/>
              </w:rPr>
            </w:pPr>
            <w:r w:rsidRPr="007E144B">
              <w:rPr>
                <w:rFonts w:ascii="Arial" w:eastAsia="Times New Roman" w:hAnsi="Arial" w:cs="Arial"/>
                <w:lang w:eastAsia="en-GB"/>
              </w:rPr>
              <w:t>Honey – keep stirring, and solid honey becomes liquid</w:t>
            </w:r>
          </w:p>
        </w:tc>
      </w:tr>
    </w:tbl>
    <w:p w14:paraId="43D17633" w14:textId="7020E7B9" w:rsidR="007F3755" w:rsidRDefault="007F3755" w:rsidP="00BF289F">
      <w:pPr>
        <w:pStyle w:val="RSCbasictext"/>
      </w:pPr>
      <w:r>
        <w:br w:type="page"/>
      </w:r>
    </w:p>
    <w:p w14:paraId="66029FB6" w14:textId="36931765" w:rsidR="00E31E65" w:rsidRPr="006E0DAF" w:rsidRDefault="00E31E65" w:rsidP="006E0DAF">
      <w:pPr>
        <w:pStyle w:val="RSCheading1"/>
      </w:pPr>
      <w:r w:rsidRPr="000846D5">
        <w:rPr>
          <w:color w:val="C80C2F"/>
        </w:rPr>
        <w:lastRenderedPageBreak/>
        <w:t>Activity 1</w:t>
      </w:r>
      <w:r w:rsidR="006E0DAF" w:rsidRPr="000846D5">
        <w:rPr>
          <w:color w:val="C80C2F"/>
        </w:rPr>
        <w:t>:</w:t>
      </w:r>
      <w:r w:rsidRPr="000846D5">
        <w:rPr>
          <w:color w:val="C80C2F"/>
        </w:rPr>
        <w:t xml:space="preserve"> </w:t>
      </w:r>
      <w:r w:rsidR="006E0DAF">
        <w:t>c</w:t>
      </w:r>
      <w:r w:rsidRPr="006E0DAF">
        <w:t xml:space="preserve">ustard </w:t>
      </w:r>
      <w:r w:rsidR="005B0BD5" w:rsidRPr="006E0DAF">
        <w:t>s</w:t>
      </w:r>
      <w:r w:rsidRPr="006E0DAF">
        <w:t>lime</w:t>
      </w:r>
    </w:p>
    <w:p w14:paraId="43F51CB1" w14:textId="1AE78010" w:rsidR="00C07433" w:rsidRDefault="00B153DB" w:rsidP="00EF0BA3">
      <w:pPr>
        <w:pStyle w:val="RSCbasictext"/>
      </w:pPr>
      <w:r>
        <w:t>In this activity</w:t>
      </w:r>
      <w:r w:rsidR="00FB353C">
        <w:t>,</w:t>
      </w:r>
      <w:r>
        <w:t xml:space="preserve"> learners will work in pairs </w:t>
      </w:r>
      <w:r w:rsidR="00C07433">
        <w:t xml:space="preserve">to make custard slime by mixing water and custard powder. </w:t>
      </w:r>
      <w:r w:rsidR="002E5505">
        <w:t xml:space="preserve">If time and resources are </w:t>
      </w:r>
      <w:r w:rsidR="009943B4">
        <w:t>available,</w:t>
      </w:r>
      <w:r w:rsidR="002E5505">
        <w:t xml:space="preserve"> the learners could complete this activity individually. </w:t>
      </w:r>
    </w:p>
    <w:p w14:paraId="217ECFFE" w14:textId="10616A7B" w:rsidR="00E31E65" w:rsidRDefault="00C07433" w:rsidP="00EF0BA3">
      <w:pPr>
        <w:pStyle w:val="RSCbasictext"/>
      </w:pPr>
      <w:r w:rsidRPr="00EF0BA3">
        <w:rPr>
          <w:b/>
          <w:bCs/>
          <w:color w:val="C80C2F"/>
        </w:rPr>
        <w:t xml:space="preserve">Slide </w:t>
      </w:r>
      <w:r w:rsidR="009316CE">
        <w:rPr>
          <w:b/>
          <w:bCs/>
          <w:color w:val="C80C2F"/>
        </w:rPr>
        <w:t>8</w:t>
      </w:r>
      <w:r w:rsidRPr="00EF0BA3">
        <w:rPr>
          <w:color w:val="C80C2F"/>
        </w:rPr>
        <w:t xml:space="preserve"> </w:t>
      </w:r>
      <w:r>
        <w:t xml:space="preserve">of </w:t>
      </w:r>
      <w:r w:rsidR="00B153DB">
        <w:t>the Power</w:t>
      </w:r>
      <w:r w:rsidR="00B90C32">
        <w:t>P</w:t>
      </w:r>
      <w:r w:rsidR="00B153DB">
        <w:t xml:space="preserve">oint </w:t>
      </w:r>
      <w:r>
        <w:t>can be used t</w:t>
      </w:r>
      <w:r w:rsidR="00B153DB">
        <w:t>o introduce th</w:t>
      </w:r>
      <w:r w:rsidR="00BE687A">
        <w:t>e</w:t>
      </w:r>
      <w:r w:rsidR="00B153DB">
        <w:t xml:space="preserve"> </w:t>
      </w:r>
      <w:r w:rsidR="009248B5">
        <w:t>activity</w:t>
      </w:r>
      <w:r w:rsidR="00BE687A">
        <w:t>. T</w:t>
      </w:r>
      <w:r>
        <w:t>he instructions are</w:t>
      </w:r>
      <w:r w:rsidR="00BE687A">
        <w:t xml:space="preserve"> also</w:t>
      </w:r>
      <w:r>
        <w:t xml:space="preserve"> provided </w:t>
      </w:r>
      <w:r w:rsidR="00BE687A">
        <w:t>i</w:t>
      </w:r>
      <w:r>
        <w:t>n the student work</w:t>
      </w:r>
      <w:r w:rsidR="00BE687A">
        <w:t>book</w:t>
      </w:r>
      <w:r>
        <w:t xml:space="preserve">. </w:t>
      </w:r>
    </w:p>
    <w:p w14:paraId="5E1905EF" w14:textId="73908ED1" w:rsidR="00B20890" w:rsidRDefault="00B20890" w:rsidP="00EF0BA3">
      <w:pPr>
        <w:pStyle w:val="RSCbasictext"/>
      </w:pPr>
      <w:r>
        <w:t xml:space="preserve">Once </w:t>
      </w:r>
      <w:r w:rsidR="00BE687A">
        <w:t>your learners</w:t>
      </w:r>
      <w:r>
        <w:t xml:space="preserve"> have made their slime, </w:t>
      </w:r>
      <w:r w:rsidR="007F3755">
        <w:t xml:space="preserve">ask </w:t>
      </w:r>
      <w:r>
        <w:t>the</w:t>
      </w:r>
      <w:r w:rsidR="00BE687A">
        <w:t xml:space="preserve">m </w:t>
      </w:r>
      <w:r w:rsidR="007F3755">
        <w:t xml:space="preserve">to </w:t>
      </w:r>
      <w:r>
        <w:t xml:space="preserve">write their answers to the questions </w:t>
      </w:r>
      <w:r w:rsidR="00BE687A">
        <w:t>i</w:t>
      </w:r>
      <w:r>
        <w:t>n the work</w:t>
      </w:r>
      <w:r w:rsidR="00BE687A">
        <w:t>book</w:t>
      </w:r>
      <w:r w:rsidR="00FA206F">
        <w:t xml:space="preserve"> (also shown on </w:t>
      </w:r>
      <w:r w:rsidR="007C0302" w:rsidRPr="00EF0BA3">
        <w:rPr>
          <w:b/>
          <w:bCs/>
          <w:color w:val="C80C2F"/>
        </w:rPr>
        <w:t>s</w:t>
      </w:r>
      <w:r w:rsidR="00FA206F" w:rsidRPr="00EF0BA3">
        <w:rPr>
          <w:b/>
          <w:bCs/>
          <w:color w:val="C80C2F"/>
        </w:rPr>
        <w:t xml:space="preserve">lide </w:t>
      </w:r>
      <w:r w:rsidR="009316CE">
        <w:rPr>
          <w:b/>
          <w:bCs/>
          <w:color w:val="C80C2F"/>
        </w:rPr>
        <w:t>9</w:t>
      </w:r>
      <w:r w:rsidR="007C0302">
        <w:t>)</w:t>
      </w:r>
      <w:r>
        <w:t xml:space="preserve">. </w:t>
      </w:r>
    </w:p>
    <w:p w14:paraId="2CF29E10" w14:textId="503552D1" w:rsidR="007F3755" w:rsidRDefault="007F3755" w:rsidP="00EF0BA3">
      <w:pPr>
        <w:pStyle w:val="RSCbasictext"/>
      </w:pPr>
      <w:r>
        <w:t>Ask learners to share their answers with another pair</w:t>
      </w:r>
      <w:r w:rsidR="00985270">
        <w:t>.</w:t>
      </w:r>
      <w:r>
        <w:t xml:space="preserve"> </w:t>
      </w:r>
      <w:r w:rsidR="00985270">
        <w:t>B</w:t>
      </w:r>
      <w:r>
        <w:t xml:space="preserve">ring the whole class together to </w:t>
      </w:r>
      <w:r w:rsidR="00985270">
        <w:t xml:space="preserve">discuss </w:t>
      </w:r>
      <w:r>
        <w:t>their observations</w:t>
      </w:r>
      <w:r w:rsidR="007C0302">
        <w:t xml:space="preserve"> using the answers shown on </w:t>
      </w:r>
      <w:r w:rsidR="007C0302" w:rsidRPr="00EF0BA3">
        <w:rPr>
          <w:b/>
          <w:bCs/>
          <w:color w:val="C80C2F"/>
        </w:rPr>
        <w:t xml:space="preserve">slide </w:t>
      </w:r>
      <w:r w:rsidR="009316CE">
        <w:rPr>
          <w:b/>
          <w:bCs/>
          <w:color w:val="C80C2F"/>
        </w:rPr>
        <w:t xml:space="preserve">10 </w:t>
      </w:r>
      <w:r w:rsidR="007C0302">
        <w:t>of the Power</w:t>
      </w:r>
      <w:r w:rsidR="00B90C32">
        <w:t>P</w:t>
      </w:r>
      <w:r w:rsidR="007C0302">
        <w:t>oint.</w:t>
      </w:r>
    </w:p>
    <w:p w14:paraId="18FDFF98" w14:textId="37463FE5" w:rsidR="00E31E65" w:rsidRPr="000023A1" w:rsidRDefault="006C5DDB" w:rsidP="00EF0BA3">
      <w:pPr>
        <w:pStyle w:val="RSCbasictext"/>
      </w:pPr>
      <w:r>
        <w:t>Explain</w:t>
      </w:r>
      <w:r w:rsidR="00E31E65">
        <w:t xml:space="preserve"> the idea of the </w:t>
      </w:r>
      <w:r w:rsidR="00B46D38">
        <w:t>viscosity (fluidity)</w:t>
      </w:r>
      <w:r w:rsidR="00E31E65">
        <w:t xml:space="preserve"> being related to the</w:t>
      </w:r>
      <w:r w:rsidR="00B46D38">
        <w:t xml:space="preserve"> amount of</w:t>
      </w:r>
      <w:r w:rsidR="00E31E65">
        <w:t xml:space="preserve"> stress the slime is under.</w:t>
      </w:r>
    </w:p>
    <w:p w14:paraId="2E31A37E" w14:textId="77777777" w:rsidR="00495C6A" w:rsidRPr="0075444B" w:rsidRDefault="00495C6A" w:rsidP="0075444B">
      <w:pPr>
        <w:pStyle w:val="RSCheading2"/>
      </w:pPr>
      <w:r w:rsidRPr="0075444B">
        <w:t>Answers</w:t>
      </w:r>
    </w:p>
    <w:p w14:paraId="249AB6B5" w14:textId="24D4A8EE" w:rsidR="00495C6A" w:rsidRDefault="00E31E65" w:rsidP="00473411">
      <w:pPr>
        <w:pStyle w:val="RSCletteredlistnew"/>
      </w:pPr>
      <w:r w:rsidRPr="00317998">
        <w:t xml:space="preserve">When custard </w:t>
      </w:r>
      <w:r w:rsidR="00F6661B">
        <w:t xml:space="preserve">slime </w:t>
      </w:r>
      <w:r w:rsidRPr="00317998">
        <w:t xml:space="preserve">is stirred, a force is being applied by the spoon/rod and it behaves as a non-Newtonian fluid. </w:t>
      </w:r>
    </w:p>
    <w:p w14:paraId="63432629" w14:textId="7A312A87" w:rsidR="00E31E65" w:rsidRDefault="00E31E65" w:rsidP="00473411">
      <w:pPr>
        <w:pStyle w:val="RSCletteredlistnew"/>
      </w:pPr>
      <w:r w:rsidRPr="00317998">
        <w:t>When stirring stops there is no longer a force on the custard</w:t>
      </w:r>
      <w:r w:rsidR="00F6661B">
        <w:t xml:space="preserve"> slime</w:t>
      </w:r>
      <w:r w:rsidRPr="00317998">
        <w:t>, so it acts like a Newtonian fluid.</w:t>
      </w:r>
    </w:p>
    <w:p w14:paraId="6DE15FF1" w14:textId="3986DFF4" w:rsidR="00EF0BA3" w:rsidRDefault="00EF0BA3" w:rsidP="000824A7">
      <w:pPr>
        <w:pStyle w:val="RSCbasictext"/>
      </w:pPr>
      <w:r>
        <w:br w:type="page"/>
      </w:r>
    </w:p>
    <w:p w14:paraId="221BD8B9" w14:textId="0260B81A" w:rsidR="00E31E65" w:rsidRPr="000023A1" w:rsidRDefault="00E31E65" w:rsidP="00307B08">
      <w:pPr>
        <w:pStyle w:val="RSCheading1"/>
      </w:pPr>
      <w:r w:rsidRPr="00307B08">
        <w:rPr>
          <w:color w:val="C80C2F"/>
        </w:rPr>
        <w:lastRenderedPageBreak/>
        <w:t>Activity 2</w:t>
      </w:r>
      <w:r w:rsidR="00307B08" w:rsidRPr="00307B08">
        <w:rPr>
          <w:color w:val="C80C2F"/>
        </w:rPr>
        <w:t>:</w:t>
      </w:r>
      <w:r w:rsidRPr="00307B08">
        <w:rPr>
          <w:color w:val="C80C2F"/>
        </w:rPr>
        <w:t xml:space="preserve"> </w:t>
      </w:r>
      <w:r w:rsidR="00307B08">
        <w:t>c</w:t>
      </w:r>
      <w:r w:rsidRPr="000023A1">
        <w:t xml:space="preserve">ustard </w:t>
      </w:r>
      <w:r>
        <w:t>b</w:t>
      </w:r>
      <w:r w:rsidRPr="000023A1">
        <w:t>omb</w:t>
      </w:r>
      <w:r>
        <w:t xml:space="preserve"> demonstration</w:t>
      </w:r>
    </w:p>
    <w:p w14:paraId="7F4BEB1A" w14:textId="0A751B5C" w:rsidR="00032E97" w:rsidRPr="00307B08" w:rsidRDefault="00BE687A" w:rsidP="00307B08">
      <w:pPr>
        <w:pStyle w:val="RSCbasictext"/>
      </w:pPr>
      <w:r w:rsidRPr="00307B08">
        <w:t>Watch</w:t>
      </w:r>
      <w:r w:rsidR="0021450B" w:rsidRPr="00307B08">
        <w:t xml:space="preserve"> the </w:t>
      </w:r>
      <w:r w:rsidR="00985270" w:rsidRPr="008E2A72">
        <w:t>video</w:t>
      </w:r>
      <w:r w:rsidR="00985270" w:rsidRPr="00307B08">
        <w:t xml:space="preserve"> </w:t>
      </w:r>
      <w:r w:rsidR="0021450B" w:rsidRPr="00307B08">
        <w:t xml:space="preserve">on </w:t>
      </w:r>
      <w:r w:rsidR="0021450B" w:rsidRPr="00307B08">
        <w:rPr>
          <w:b/>
          <w:bCs/>
          <w:color w:val="C80C2F"/>
        </w:rPr>
        <w:t>slide 1</w:t>
      </w:r>
      <w:r w:rsidR="002D4439">
        <w:rPr>
          <w:b/>
          <w:bCs/>
          <w:color w:val="C80C2F"/>
        </w:rPr>
        <w:t>2</w:t>
      </w:r>
      <w:r w:rsidR="002A7962">
        <w:rPr>
          <w:b/>
          <w:bCs/>
          <w:color w:val="C80C2F"/>
        </w:rPr>
        <w:t xml:space="preserve"> </w:t>
      </w:r>
      <w:r w:rsidR="002A7962">
        <w:rPr>
          <w:color w:val="auto"/>
        </w:rPr>
        <w:t>of the PowerPoint</w:t>
      </w:r>
      <w:r w:rsidR="00985270">
        <w:t xml:space="preserve">, </w:t>
      </w:r>
      <w:r w:rsidR="0090144A">
        <w:t xml:space="preserve">also </w:t>
      </w:r>
      <w:r w:rsidR="00985270">
        <w:t xml:space="preserve">available from </w:t>
      </w:r>
      <w:hyperlink r:id="rId19" w:history="1">
        <w:r w:rsidR="00985270" w:rsidRPr="00985270">
          <w:rPr>
            <w:rStyle w:val="Hyperlink"/>
          </w:rPr>
          <w:t>bit.ly/3jwL2Ez</w:t>
        </w:r>
      </w:hyperlink>
      <w:r w:rsidR="00985270">
        <w:t>,</w:t>
      </w:r>
      <w:r w:rsidR="002B503B" w:rsidRPr="00307B08">
        <w:t xml:space="preserve"> </w:t>
      </w:r>
      <w:r w:rsidR="00032E97" w:rsidRPr="00307B08">
        <w:t>showing the custard bomb</w:t>
      </w:r>
      <w:r w:rsidR="00985270">
        <w:t>. T</w:t>
      </w:r>
      <w:r w:rsidR="00C630C2" w:rsidRPr="00307B08">
        <w:t xml:space="preserve">ell </w:t>
      </w:r>
      <w:r w:rsidR="00985270">
        <w:t>your</w:t>
      </w:r>
      <w:r w:rsidR="00985270" w:rsidRPr="00307B08">
        <w:t xml:space="preserve"> </w:t>
      </w:r>
      <w:r w:rsidR="00C630C2" w:rsidRPr="00307B08">
        <w:t xml:space="preserve">learners that you will be doing a </w:t>
      </w:r>
      <w:r w:rsidR="0090144A">
        <w:t xml:space="preserve">similar </w:t>
      </w:r>
      <w:r w:rsidR="00C630C2" w:rsidRPr="00307B08">
        <w:t>demonstration</w:t>
      </w:r>
      <w:r w:rsidR="0090144A">
        <w:t>.</w:t>
      </w:r>
      <w:r w:rsidR="00032E97" w:rsidRPr="00307B08">
        <w:t xml:space="preserve"> </w:t>
      </w:r>
    </w:p>
    <w:p w14:paraId="71E3C9B2" w14:textId="6936E14A" w:rsidR="00C630C2" w:rsidRPr="00307B08" w:rsidRDefault="00BE6601" w:rsidP="00307B08">
      <w:pPr>
        <w:pStyle w:val="RSCbasictext"/>
      </w:pPr>
      <w:r>
        <w:t>However, i</w:t>
      </w:r>
      <w:r w:rsidR="00032E97" w:rsidRPr="00307B08">
        <w:t xml:space="preserve">f you are unable to do the demonstration in </w:t>
      </w:r>
      <w:r w:rsidR="009943B4" w:rsidRPr="00307B08">
        <w:t>class</w:t>
      </w:r>
      <w:r w:rsidR="002764AA" w:rsidRPr="00307B08">
        <w:t xml:space="preserve">, </w:t>
      </w:r>
      <w:r w:rsidR="00032E97" w:rsidRPr="00307B08">
        <w:t>th</w:t>
      </w:r>
      <w:r w:rsidR="00985270">
        <w:t>e</w:t>
      </w:r>
      <w:r w:rsidR="00032E97" w:rsidRPr="00307B08">
        <w:t xml:space="preserve"> video can </w:t>
      </w:r>
      <w:r w:rsidR="00C630C2" w:rsidRPr="00307B08">
        <w:t xml:space="preserve">be </w:t>
      </w:r>
      <w:r w:rsidR="009943B4" w:rsidRPr="00307B08">
        <w:t>used</w:t>
      </w:r>
      <w:r w:rsidR="00C630C2" w:rsidRPr="00307B08">
        <w:t xml:space="preserve"> to </w:t>
      </w:r>
      <w:r>
        <w:t>enable</w:t>
      </w:r>
      <w:r w:rsidR="00C630C2" w:rsidRPr="00307B08">
        <w:t xml:space="preserve"> </w:t>
      </w:r>
      <w:r w:rsidR="009943B4" w:rsidRPr="00307B08">
        <w:t>learners</w:t>
      </w:r>
      <w:r w:rsidR="00C630C2" w:rsidRPr="00307B08">
        <w:t xml:space="preserve"> to answer the questions. </w:t>
      </w:r>
    </w:p>
    <w:p w14:paraId="030B2D75" w14:textId="74E7E435" w:rsidR="00CB2E3E" w:rsidRPr="00307B08" w:rsidRDefault="003A2D37" w:rsidP="00307B08">
      <w:pPr>
        <w:pStyle w:val="RSCbasictext"/>
      </w:pPr>
      <w:r w:rsidRPr="00307B08">
        <w:t xml:space="preserve">There are different ways </w:t>
      </w:r>
      <w:r w:rsidR="00B76539">
        <w:t>to complete</w:t>
      </w:r>
      <w:r w:rsidRPr="00307B08">
        <w:t xml:space="preserve"> this demonstration</w:t>
      </w:r>
      <w:r w:rsidR="003E47E0" w:rsidRPr="00307B08">
        <w:t>. I</w:t>
      </w:r>
      <w:r w:rsidR="00B279E9" w:rsidRPr="00307B08">
        <w:t xml:space="preserve">f you have not done this demonstration before, the video </w:t>
      </w:r>
      <w:bookmarkStart w:id="1" w:name="_Hlk121823819"/>
      <w:r w:rsidR="00BE687A" w:rsidRPr="00307B08">
        <w:t xml:space="preserve">and </w:t>
      </w:r>
      <w:r w:rsidR="00CC5B77" w:rsidRPr="00307B08">
        <w:t>guidance a</w:t>
      </w:r>
      <w:r w:rsidR="00A24CF2" w:rsidRPr="00307B08">
        <w:t xml:space="preserve">vailable </w:t>
      </w:r>
      <w:r w:rsidR="002764AA" w:rsidRPr="00307B08">
        <w:t>at</w:t>
      </w:r>
      <w:r w:rsidR="00CC5B77" w:rsidRPr="00307B08">
        <w:t xml:space="preserve"> </w:t>
      </w:r>
      <w:hyperlink r:id="rId20" w:history="1">
        <w:r w:rsidR="00BE687A" w:rsidRPr="00307B08">
          <w:rPr>
            <w:rStyle w:val="Hyperlink"/>
          </w:rPr>
          <w:t>rsc.li/3Pl1hQD</w:t>
        </w:r>
      </w:hyperlink>
      <w:bookmarkEnd w:id="1"/>
      <w:r w:rsidR="00CC5B77" w:rsidRPr="00307B08">
        <w:t xml:space="preserve"> </w:t>
      </w:r>
      <w:r w:rsidR="00B279E9" w:rsidRPr="00307B08">
        <w:t xml:space="preserve">will be </w:t>
      </w:r>
      <w:r w:rsidR="00CA7930" w:rsidRPr="00307B08">
        <w:t xml:space="preserve">helpful as teacher guidance </w:t>
      </w:r>
      <w:r w:rsidR="00FA5227">
        <w:t xml:space="preserve">is provided </w:t>
      </w:r>
      <w:r w:rsidR="00CA7930" w:rsidRPr="00307B08">
        <w:t>for each stage</w:t>
      </w:r>
      <w:r w:rsidR="00520B3A" w:rsidRPr="00307B08">
        <w:t>,</w:t>
      </w:r>
      <w:r w:rsidR="00CA7930" w:rsidRPr="00307B08">
        <w:t xml:space="preserve"> including the safety considerations and how you can set up the equipment to achieve the best results.</w:t>
      </w:r>
    </w:p>
    <w:p w14:paraId="14409005" w14:textId="476DBFA7" w:rsidR="008D2B68" w:rsidRPr="00307B08" w:rsidRDefault="008D2B68" w:rsidP="00307B08">
      <w:pPr>
        <w:pStyle w:val="RSCbasictext"/>
        <w:rPr>
          <w:iCs/>
        </w:rPr>
      </w:pPr>
      <w:r w:rsidRPr="00307B08">
        <w:rPr>
          <w:iCs/>
        </w:rPr>
        <w:t>To maintain interest and attention during the demonstration</w:t>
      </w:r>
      <w:r w:rsidR="009376A7">
        <w:rPr>
          <w:iCs/>
        </w:rPr>
        <w:t>,</w:t>
      </w:r>
      <w:r w:rsidRPr="00307B08">
        <w:rPr>
          <w:iCs/>
        </w:rPr>
        <w:t xml:space="preserve"> you might like to ask the learners to rate the explosion in terms of loudness</w:t>
      </w:r>
      <w:r w:rsidR="00123EA0" w:rsidRPr="00307B08">
        <w:rPr>
          <w:iCs/>
        </w:rPr>
        <w:t>,</w:t>
      </w:r>
      <w:r w:rsidRPr="00307B08">
        <w:rPr>
          <w:iCs/>
        </w:rPr>
        <w:t xml:space="preserve"> size of flame</w:t>
      </w:r>
      <w:r w:rsidR="006D2C76">
        <w:rPr>
          <w:iCs/>
        </w:rPr>
        <w:t xml:space="preserve"> and </w:t>
      </w:r>
      <w:r w:rsidR="00CC226C">
        <w:rPr>
          <w:iCs/>
        </w:rPr>
        <w:t>h</w:t>
      </w:r>
      <w:r w:rsidRPr="00307B08">
        <w:rPr>
          <w:iCs/>
        </w:rPr>
        <w:t>ow far the lid goes</w:t>
      </w:r>
      <w:r w:rsidR="006D2C76">
        <w:rPr>
          <w:iCs/>
        </w:rPr>
        <w:t>.</w:t>
      </w:r>
    </w:p>
    <w:p w14:paraId="5DF19E18" w14:textId="67552BB6" w:rsidR="00E400C0" w:rsidRDefault="00E400C0" w:rsidP="00735592">
      <w:pPr>
        <w:pStyle w:val="RSCheading2"/>
      </w:pPr>
      <w:r w:rsidRPr="00317998">
        <w:t>Equipment</w:t>
      </w:r>
    </w:p>
    <w:p w14:paraId="194AE54C" w14:textId="1545956A" w:rsidR="00E400C0" w:rsidRPr="00735592" w:rsidRDefault="00E400C0" w:rsidP="00735592">
      <w:pPr>
        <w:pStyle w:val="RSCbulletedlist"/>
      </w:pPr>
      <w:r w:rsidRPr="00735592">
        <w:t>500</w:t>
      </w:r>
      <w:r w:rsidR="004669B0" w:rsidRPr="00735592">
        <w:t>–</w:t>
      </w:r>
      <w:r w:rsidRPr="00735592">
        <w:t>750 g catering tin (coffee tin or similar) with a soft resealable lid</w:t>
      </w:r>
    </w:p>
    <w:p w14:paraId="694B61A2" w14:textId="5CAA9ABA" w:rsidR="00E400C0" w:rsidRPr="00735592" w:rsidRDefault="00E400C0" w:rsidP="00735592">
      <w:pPr>
        <w:pStyle w:val="RSCbulletedlist"/>
      </w:pPr>
      <w:r w:rsidRPr="00735592">
        <w:t>A few grams of custard powder (icing sugar/</w:t>
      </w:r>
      <w:r w:rsidR="00EF73CA" w:rsidRPr="00735592">
        <w:t>corn flour</w:t>
      </w:r>
      <w:r w:rsidRPr="00735592">
        <w:t xml:space="preserve">/lycopodium powder could also be used as </w:t>
      </w:r>
      <w:r w:rsidR="009943B4" w:rsidRPr="00735592">
        <w:t>alternatives,</w:t>
      </w:r>
      <w:r w:rsidR="00EF73CA" w:rsidRPr="00735592">
        <w:t xml:space="preserve"> but the powder must be completely dry</w:t>
      </w:r>
      <w:r w:rsidRPr="00735592">
        <w:t>)</w:t>
      </w:r>
    </w:p>
    <w:p w14:paraId="0BED7991" w14:textId="77777777" w:rsidR="00E400C0" w:rsidRPr="00735592" w:rsidRDefault="00E400C0" w:rsidP="00735592">
      <w:pPr>
        <w:pStyle w:val="RSCbulletedlist"/>
      </w:pPr>
      <w:r w:rsidRPr="00735592">
        <w:t>Sieve</w:t>
      </w:r>
    </w:p>
    <w:p w14:paraId="305D70DD" w14:textId="77777777" w:rsidR="00E400C0" w:rsidRPr="00735592" w:rsidRDefault="00E400C0" w:rsidP="00735592">
      <w:pPr>
        <w:pStyle w:val="RSCbulletedlist"/>
      </w:pPr>
      <w:r w:rsidRPr="00735592">
        <w:t>Tea light</w:t>
      </w:r>
    </w:p>
    <w:p w14:paraId="0BBFA92D" w14:textId="77777777" w:rsidR="00E400C0" w:rsidRPr="00735592" w:rsidRDefault="00E400C0" w:rsidP="00735592">
      <w:pPr>
        <w:pStyle w:val="RSCbulletedlist"/>
      </w:pPr>
      <w:r w:rsidRPr="00735592">
        <w:t xml:space="preserve">Tubing </w:t>
      </w:r>
    </w:p>
    <w:p w14:paraId="52C9E37C" w14:textId="7C2316AB" w:rsidR="00E400C0" w:rsidRPr="00735592" w:rsidRDefault="00E400C0" w:rsidP="00735592">
      <w:pPr>
        <w:pStyle w:val="RSCbulletedlist"/>
      </w:pPr>
      <w:r w:rsidRPr="00735592">
        <w:t>Bulb pipette filler</w:t>
      </w:r>
    </w:p>
    <w:p w14:paraId="2628F878" w14:textId="6F23A2F8" w:rsidR="00E400C0" w:rsidRPr="00064960" w:rsidRDefault="00E400C0" w:rsidP="00826285">
      <w:pPr>
        <w:pStyle w:val="RSCnumberedlist"/>
      </w:pPr>
      <w:r w:rsidRPr="00064960">
        <w:t xml:space="preserve">The coffee tin should have a hole in the side. A tube is fed through this hole into the tin and a bulb pipette filler is placed on the end of the tube. This allows air to be blown into the tin to puff the powder into the air above the lit tea light. </w:t>
      </w:r>
    </w:p>
    <w:p w14:paraId="33B2EA0D" w14:textId="5594F4FD" w:rsidR="000B58E9" w:rsidRDefault="40E8B992" w:rsidP="00826285">
      <w:pPr>
        <w:pStyle w:val="RSCnumberedlist"/>
      </w:pPr>
      <w:r w:rsidRPr="40E8B992">
        <w:t>Add a pile of the powder into the can separated away from the tea light. The position of the powder pile can be changed</w:t>
      </w:r>
      <w:r w:rsidR="009376A7">
        <w:t>,</w:t>
      </w:r>
      <w:r w:rsidRPr="40E8B992">
        <w:t xml:space="preserve"> so you may want to test different arrangements to see which works best for you. CLEAP</w:t>
      </w:r>
      <w:r w:rsidR="001E6EE7">
        <w:t>S</w:t>
      </w:r>
      <w:r w:rsidRPr="40E8B992">
        <w:t>S recommends using a small funnel loaded with powder or running the tube to the opposite side of the tin so that the powder is puffed up and back towards the flame</w:t>
      </w:r>
      <w:r w:rsidR="009376A7">
        <w:t>,</w:t>
      </w:r>
      <w:r w:rsidRPr="40E8B992">
        <w:t xml:space="preserve"> as this creates a larger explosion (but is not as reliable). </w:t>
      </w:r>
    </w:p>
    <w:p w14:paraId="453D37FD" w14:textId="113BA020" w:rsidR="00E400C0" w:rsidRPr="000023A1" w:rsidRDefault="00E400C0" w:rsidP="00826285">
      <w:pPr>
        <w:pStyle w:val="RSCnumberedlist"/>
      </w:pPr>
      <w:r w:rsidRPr="000023A1">
        <w:t xml:space="preserve">Light the candle and </w:t>
      </w:r>
      <w:r w:rsidR="0062017E">
        <w:t xml:space="preserve">firmly </w:t>
      </w:r>
      <w:r w:rsidR="000B58E9">
        <w:t xml:space="preserve">close </w:t>
      </w:r>
      <w:r w:rsidRPr="000023A1">
        <w:t>the lid.</w:t>
      </w:r>
      <w:r w:rsidR="000B58E9">
        <w:t xml:space="preserve"> Immediately squeeze the pipette bulb to puff up the powder into the air above the candle</w:t>
      </w:r>
      <w:r w:rsidRPr="000023A1">
        <w:t>. (Be careful not to blow the lid off with the air pressure.)</w:t>
      </w:r>
    </w:p>
    <w:p w14:paraId="01C2B107" w14:textId="16478CEE" w:rsidR="000B58E9" w:rsidRPr="000B58E9" w:rsidRDefault="00E400C0" w:rsidP="00826285">
      <w:pPr>
        <w:pStyle w:val="RSCnumberedlist"/>
      </w:pPr>
      <w:r w:rsidRPr="000B58E9">
        <w:rPr>
          <w:iCs/>
        </w:rPr>
        <w:lastRenderedPageBreak/>
        <w:t xml:space="preserve">If all works as it should, </w:t>
      </w:r>
      <w:r w:rsidR="000B58E9" w:rsidRPr="000B58E9">
        <w:t xml:space="preserve">the powder should rapidly combust, causing a large flash and blowing </w:t>
      </w:r>
      <w:r w:rsidRPr="000B58E9">
        <w:rPr>
          <w:iCs/>
        </w:rPr>
        <w:t>the lid of</w:t>
      </w:r>
      <w:r w:rsidR="009376A7">
        <w:rPr>
          <w:iCs/>
        </w:rPr>
        <w:t>f</w:t>
      </w:r>
      <w:r w:rsidRPr="000B58E9">
        <w:rPr>
          <w:iCs/>
        </w:rPr>
        <w:t xml:space="preserve"> the tin</w:t>
      </w:r>
      <w:r w:rsidR="000B58E9" w:rsidRPr="000B58E9">
        <w:rPr>
          <w:iCs/>
        </w:rPr>
        <w:t xml:space="preserve">. </w:t>
      </w:r>
    </w:p>
    <w:p w14:paraId="1DE6F589" w14:textId="5FC2C5BE" w:rsidR="00E400C0" w:rsidRPr="00317998" w:rsidRDefault="00E400C0" w:rsidP="006674A5">
      <w:pPr>
        <w:pStyle w:val="RSCheading2"/>
      </w:pPr>
      <w:r w:rsidRPr="00317998">
        <w:t xml:space="preserve">Safety </w:t>
      </w:r>
    </w:p>
    <w:p w14:paraId="40664CF4" w14:textId="77777777" w:rsidR="00E400C0" w:rsidRPr="00317998" w:rsidRDefault="00E400C0" w:rsidP="006674A5">
      <w:pPr>
        <w:pStyle w:val="RSCbulletedlist"/>
      </w:pPr>
      <w:r w:rsidRPr="00317998">
        <w:t>This demonstration must always be practised in advance.</w:t>
      </w:r>
    </w:p>
    <w:p w14:paraId="2FA311B8" w14:textId="066FF0DC" w:rsidR="00E400C0" w:rsidRPr="00317998" w:rsidRDefault="00E400C0" w:rsidP="006674A5">
      <w:pPr>
        <w:pStyle w:val="RSCbulletedlist"/>
      </w:pPr>
      <w:r w:rsidRPr="00317998">
        <w:t>This demonstration is only suitable for adults</w:t>
      </w:r>
      <w:r w:rsidR="00B777AA">
        <w:t>,</w:t>
      </w:r>
      <w:r w:rsidRPr="00317998">
        <w:t xml:space="preserve"> so should never be conducted by learners. </w:t>
      </w:r>
    </w:p>
    <w:p w14:paraId="1DEB9AF5" w14:textId="3DE8A84C" w:rsidR="00E400C0" w:rsidRPr="00317998" w:rsidRDefault="00E400C0" w:rsidP="006674A5">
      <w:pPr>
        <w:pStyle w:val="RSCbulletedlist"/>
      </w:pPr>
      <w:r w:rsidRPr="00317998">
        <w:t>CLEAP</w:t>
      </w:r>
      <w:r w:rsidR="001E6EE7">
        <w:t>S</w:t>
      </w:r>
      <w:r w:rsidRPr="00317998">
        <w:t xml:space="preserve">S members should consult </w:t>
      </w:r>
      <w:r w:rsidR="0090144A" w:rsidRPr="008E2A72">
        <w:t>SRA002</w:t>
      </w:r>
      <w:r w:rsidR="00BD56D5" w:rsidRPr="00BD56D5">
        <w:t xml:space="preserve">, available from </w:t>
      </w:r>
      <w:hyperlink r:id="rId21" w:history="1">
        <w:r w:rsidR="00BD56D5" w:rsidRPr="00BD56D5">
          <w:rPr>
            <w:rStyle w:val="Hyperlink"/>
          </w:rPr>
          <w:t>bit.ly/3JCmiVU</w:t>
        </w:r>
      </w:hyperlink>
      <w:r w:rsidRPr="00317998">
        <w:t>. The quantities and method used should be as outlined above and not deviated from.</w:t>
      </w:r>
    </w:p>
    <w:p w14:paraId="4A3FB7A3" w14:textId="77777777" w:rsidR="002759E8" w:rsidRPr="00317998" w:rsidRDefault="002759E8" w:rsidP="006674A5">
      <w:pPr>
        <w:pStyle w:val="RSCbulletedlist"/>
      </w:pPr>
      <w:r w:rsidRPr="00317998">
        <w:t xml:space="preserve">Safety screens should be used to protect the demonstrator and audience. The safety screens should be positioned close to the can so that the lid is only able to escape vertically. </w:t>
      </w:r>
    </w:p>
    <w:p w14:paraId="0974B672" w14:textId="07D094F1" w:rsidR="002759E8" w:rsidRPr="00317998" w:rsidRDefault="002759E8" w:rsidP="006674A5">
      <w:pPr>
        <w:pStyle w:val="RSCbulletedlist"/>
      </w:pPr>
      <w:r w:rsidRPr="00317998">
        <w:t>Eye protection must be worn by the demonstrator</w:t>
      </w:r>
      <w:r w:rsidR="00B777AA">
        <w:t>,</w:t>
      </w:r>
      <w:r w:rsidRPr="00317998">
        <w:t xml:space="preserve"> and learners must be at least </w:t>
      </w:r>
      <w:r w:rsidR="00B777AA">
        <w:br/>
      </w:r>
      <w:r w:rsidRPr="00317998">
        <w:t xml:space="preserve">2–3 metres away. </w:t>
      </w:r>
    </w:p>
    <w:p w14:paraId="34EBCC8F" w14:textId="77777777" w:rsidR="002759E8" w:rsidRDefault="002759E8" w:rsidP="006674A5">
      <w:pPr>
        <w:pStyle w:val="RSCheading2"/>
      </w:pPr>
      <w:r w:rsidRPr="00317998">
        <w:t>Disposal</w:t>
      </w:r>
      <w:r>
        <w:t xml:space="preserve"> </w:t>
      </w:r>
    </w:p>
    <w:p w14:paraId="6386445F" w14:textId="7E1F562A" w:rsidR="00E400C0" w:rsidRPr="00317998" w:rsidRDefault="00A01711" w:rsidP="006674A5">
      <w:pPr>
        <w:pStyle w:val="RSCbulletedlist"/>
      </w:pPr>
      <w:r w:rsidRPr="00317998">
        <w:t xml:space="preserve">As there is </w:t>
      </w:r>
      <w:r w:rsidR="00A32FC1" w:rsidRPr="00317998">
        <w:t>an inhalation risk associated with the powders that can be used in this demonstration</w:t>
      </w:r>
      <w:r w:rsidR="00403358" w:rsidRPr="00317998">
        <w:t xml:space="preserve">, care must be taken to avoid disturbing any unreacted dust when disposing of the remains after the demonstration. </w:t>
      </w:r>
    </w:p>
    <w:p w14:paraId="1195BF30" w14:textId="3B96D1A4" w:rsidR="00E400C0" w:rsidRDefault="00A26CA1" w:rsidP="00CB6D55">
      <w:pPr>
        <w:pStyle w:val="RSCbasictext"/>
      </w:pPr>
      <w:r>
        <w:t xml:space="preserve">Give </w:t>
      </w:r>
      <w:r w:rsidR="0090144A">
        <w:t xml:space="preserve">your </w:t>
      </w:r>
      <w:r w:rsidR="009943B4">
        <w:t>learners the opportunity</w:t>
      </w:r>
      <w:r w:rsidR="008D2B68">
        <w:t xml:space="preserve"> to d</w:t>
      </w:r>
      <w:r w:rsidR="008D2B68" w:rsidRPr="000023A1">
        <w:t xml:space="preserve">iscuss the </w:t>
      </w:r>
      <w:r w:rsidR="008D2B68">
        <w:t xml:space="preserve">questions from </w:t>
      </w:r>
      <w:r w:rsidR="008D2B68" w:rsidRPr="00CB6D55">
        <w:rPr>
          <w:b/>
          <w:bCs/>
          <w:color w:val="C80C2F"/>
        </w:rPr>
        <w:t>slide 1</w:t>
      </w:r>
      <w:r w:rsidR="002D4439">
        <w:rPr>
          <w:b/>
          <w:bCs/>
          <w:color w:val="C80C2F"/>
        </w:rPr>
        <w:t>3</w:t>
      </w:r>
      <w:r w:rsidR="008D2B68" w:rsidRPr="00CB6D55">
        <w:rPr>
          <w:color w:val="C80C2F"/>
        </w:rPr>
        <w:t xml:space="preserve"> </w:t>
      </w:r>
      <w:r w:rsidR="008D2B68">
        <w:t>of the PowerPoint in pairs.</w:t>
      </w:r>
      <w:r>
        <w:t xml:space="preserve"> (</w:t>
      </w:r>
      <w:r w:rsidR="008D2B68">
        <w:t>These questions are</w:t>
      </w:r>
      <w:r>
        <w:t xml:space="preserve"> also</w:t>
      </w:r>
      <w:r w:rsidR="008D2B68">
        <w:t xml:space="preserve"> included in the student workbook.</w:t>
      </w:r>
      <w:r>
        <w:t>)</w:t>
      </w:r>
      <w:r w:rsidR="00E400C0">
        <w:t xml:space="preserve"> </w:t>
      </w:r>
    </w:p>
    <w:p w14:paraId="47145671" w14:textId="2CF1C241" w:rsidR="00E400C0" w:rsidRPr="001A16D6" w:rsidRDefault="00E400C0" w:rsidP="009A3825">
      <w:pPr>
        <w:pStyle w:val="RSCletteredlistnew"/>
        <w:numPr>
          <w:ilvl w:val="0"/>
          <w:numId w:val="47"/>
        </w:numPr>
      </w:pPr>
      <w:r w:rsidRPr="001A16D6">
        <w:t>Did the bomb work? If not, why not?</w:t>
      </w:r>
    </w:p>
    <w:p w14:paraId="7244FEB8" w14:textId="065351C4" w:rsidR="00E400C0" w:rsidRPr="001A16D6" w:rsidRDefault="00E400C0" w:rsidP="009A3825">
      <w:pPr>
        <w:pStyle w:val="RSCletteredlistnew"/>
        <w:ind w:left="714"/>
      </w:pPr>
      <w:r w:rsidRPr="001A16D6">
        <w:t>What could you change to improve the</w:t>
      </w:r>
      <w:r w:rsidR="001E6EE7">
        <w:t xml:space="preserve"> custard</w:t>
      </w:r>
      <w:r w:rsidRPr="001A16D6">
        <w:t xml:space="preserve"> bomb? </w:t>
      </w:r>
    </w:p>
    <w:p w14:paraId="5BECD898" w14:textId="32C5008A" w:rsidR="00E400C0" w:rsidRPr="001A16D6" w:rsidRDefault="00E400C0" w:rsidP="009A3825">
      <w:pPr>
        <w:pStyle w:val="RSCletteredlistnew"/>
        <w:ind w:left="714"/>
      </w:pPr>
      <w:r w:rsidRPr="001A16D6">
        <w:t>Was the design in the video reliable? Can we always trust what we see?</w:t>
      </w:r>
    </w:p>
    <w:p w14:paraId="71584B88" w14:textId="6CE0EAD0" w:rsidR="008D2B68" w:rsidRPr="000023A1" w:rsidRDefault="00E400C0" w:rsidP="000E66C0">
      <w:pPr>
        <w:pStyle w:val="RSCbasictext"/>
      </w:pPr>
      <w:r>
        <w:t>Tell the learners to write their answers in their student workbooks.</w:t>
      </w:r>
    </w:p>
    <w:p w14:paraId="15587A49" w14:textId="2A7B6026" w:rsidR="008D2B68" w:rsidRPr="0074617F" w:rsidRDefault="008D2B68" w:rsidP="000E66C0">
      <w:pPr>
        <w:pStyle w:val="RSCbasictext"/>
      </w:pPr>
      <w:r>
        <w:t>After five minutes</w:t>
      </w:r>
      <w:r w:rsidR="00B777AA">
        <w:t>,</w:t>
      </w:r>
      <w:r>
        <w:t xml:space="preserve"> discuss </w:t>
      </w:r>
      <w:r w:rsidR="0090144A">
        <w:t xml:space="preserve">your </w:t>
      </w:r>
      <w:r>
        <w:t xml:space="preserve">learners’ answers </w:t>
      </w:r>
      <w:r w:rsidR="001E6EE7">
        <w:t>as</w:t>
      </w:r>
      <w:r>
        <w:t xml:space="preserve"> a class</w:t>
      </w:r>
      <w:r w:rsidR="001E6EE7">
        <w:t xml:space="preserve"> and</w:t>
      </w:r>
      <w:r>
        <w:t>, i</w:t>
      </w:r>
      <w:r w:rsidRPr="0074617F">
        <w:t xml:space="preserve">f time allows </w:t>
      </w:r>
      <w:r>
        <w:t xml:space="preserve">and it is safe to do so, </w:t>
      </w:r>
      <w:r w:rsidRPr="0074617F">
        <w:t>practical</w:t>
      </w:r>
      <w:r>
        <w:t>ly</w:t>
      </w:r>
      <w:r w:rsidRPr="0074617F">
        <w:t xml:space="preserve"> test a few of the</w:t>
      </w:r>
      <w:r>
        <w:t xml:space="preserve"> learners’</w:t>
      </w:r>
      <w:r w:rsidRPr="0074617F">
        <w:t xml:space="preserve"> ideas</w:t>
      </w:r>
      <w:r>
        <w:t xml:space="preserve"> to see if they do improve the experiment.</w:t>
      </w:r>
    </w:p>
    <w:p w14:paraId="01CACB73" w14:textId="2333966E" w:rsidR="00E400C0" w:rsidRDefault="00E400C0" w:rsidP="000E66C0">
      <w:pPr>
        <w:pStyle w:val="RSCbasictext"/>
        <w:rPr>
          <w:shd w:val="clear" w:color="auto" w:fill="FFFFFF"/>
        </w:rPr>
      </w:pPr>
      <w:r>
        <w:t xml:space="preserve">If time is available, learners could explore the properties of non-Newtonian fluids further in </w:t>
      </w:r>
      <w:r w:rsidRPr="00065F7F">
        <w:t xml:space="preserve">the ‘What is the best way to escape from quicksand?’ activity </w:t>
      </w:r>
      <w:r w:rsidRPr="00331771">
        <w:rPr>
          <w:shd w:val="clear" w:color="auto" w:fill="FFFFFF"/>
        </w:rPr>
        <w:t>available in the </w:t>
      </w:r>
      <w:r w:rsidR="0090144A" w:rsidRPr="008E2A72">
        <w:t>Quicksand</w:t>
      </w:r>
      <w:r w:rsidRPr="00331771">
        <w:rPr>
          <w:shd w:val="clear" w:color="auto" w:fill="FFFFFF"/>
        </w:rPr>
        <w:t> student workbook</w:t>
      </w:r>
      <w:r w:rsidR="0090144A">
        <w:rPr>
          <w:shd w:val="clear" w:color="auto" w:fill="FFFFFF"/>
        </w:rPr>
        <w:t xml:space="preserve">, available from </w:t>
      </w:r>
      <w:hyperlink r:id="rId22" w:history="1">
        <w:r w:rsidR="0090144A" w:rsidRPr="0090144A">
          <w:rPr>
            <w:rStyle w:val="Hyperlink"/>
            <w:shd w:val="clear" w:color="auto" w:fill="FFFFFF"/>
          </w:rPr>
          <w:t>rsc.li/3PhT8f2</w:t>
        </w:r>
      </w:hyperlink>
      <w:r w:rsidRPr="00331771">
        <w:rPr>
          <w:shd w:val="clear" w:color="auto" w:fill="FFFFFF"/>
        </w:rPr>
        <w:t>.</w:t>
      </w:r>
    </w:p>
    <w:p w14:paraId="26094E9E" w14:textId="77777777" w:rsidR="0084295E" w:rsidRDefault="0084295E" w:rsidP="000E66C0">
      <w:pPr>
        <w:pStyle w:val="RSCbasictext"/>
      </w:pPr>
      <w:r>
        <w:rPr>
          <w:b/>
        </w:rPr>
        <w:br w:type="page"/>
      </w:r>
    </w:p>
    <w:p w14:paraId="5175757C" w14:textId="1CAFF9A7" w:rsidR="00E31E65" w:rsidRDefault="0029215D" w:rsidP="0084295E">
      <w:pPr>
        <w:pStyle w:val="RSCheading1"/>
      </w:pPr>
      <w:r>
        <w:lastRenderedPageBreak/>
        <w:t>I</w:t>
      </w:r>
      <w:r w:rsidR="00536194" w:rsidRPr="00317998">
        <w:t>mplications of non-Newtonian fluids</w:t>
      </w:r>
    </w:p>
    <w:p w14:paraId="064958B0" w14:textId="170DA213" w:rsidR="002F3C1F" w:rsidRDefault="002F3C1F" w:rsidP="00894AB8">
      <w:pPr>
        <w:pStyle w:val="RSCbasictext"/>
      </w:pPr>
      <w:r w:rsidRPr="00894AB8">
        <w:t xml:space="preserve">Show learners the two questions </w:t>
      </w:r>
      <w:r w:rsidR="0029215D" w:rsidRPr="00894AB8">
        <w:t xml:space="preserve">on </w:t>
      </w:r>
      <w:r w:rsidR="0029215D" w:rsidRPr="00894AB8">
        <w:rPr>
          <w:b/>
          <w:bCs/>
          <w:color w:val="C80C2F"/>
        </w:rPr>
        <w:t>slide 1</w:t>
      </w:r>
      <w:r w:rsidR="001E6EE7">
        <w:rPr>
          <w:b/>
          <w:bCs/>
          <w:color w:val="C80C2F"/>
        </w:rPr>
        <w:t>4</w:t>
      </w:r>
      <w:r w:rsidRPr="00894AB8">
        <w:rPr>
          <w:color w:val="C80C2F"/>
        </w:rPr>
        <w:t xml:space="preserve"> </w:t>
      </w:r>
      <w:r w:rsidRPr="00894AB8">
        <w:t>of the Power</w:t>
      </w:r>
      <w:r w:rsidR="0029215D" w:rsidRPr="00894AB8">
        <w:t>P</w:t>
      </w:r>
      <w:r w:rsidRPr="00894AB8">
        <w:t>oint and give them two minutes to discuss their ideas in pairs. Bring their ideas together in a whole-class discussion</w:t>
      </w:r>
      <w:r w:rsidR="003868E1">
        <w:t xml:space="preserve"> using the answers in the </w:t>
      </w:r>
      <w:r w:rsidR="001E6EE7">
        <w:t xml:space="preserve">slide’s </w:t>
      </w:r>
      <w:r w:rsidR="003868E1">
        <w:t>notes</w:t>
      </w:r>
      <w:r w:rsidR="001E6EE7">
        <w:t>.</w:t>
      </w:r>
    </w:p>
    <w:p w14:paraId="5F697C3A" w14:textId="77777777" w:rsidR="001E61D6" w:rsidRDefault="001E61D6" w:rsidP="001E61D6">
      <w:pPr>
        <w:pStyle w:val="RSCbasictext"/>
        <w:spacing w:before="900" w:after="120"/>
      </w:pPr>
      <w:r>
        <w:rPr>
          <w:noProof/>
        </w:rPr>
        <w:drawing>
          <wp:inline distT="0" distB="0" distL="0" distR="0" wp14:anchorId="6CCFB388" wp14:editId="772748E9">
            <wp:extent cx="1260000" cy="300462"/>
            <wp:effectExtent l="0" t="0" r="0" b="4445"/>
            <wp:docPr id="5" name="Picture 5" descr="A red background with white text to highlight a career 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red background with white text to highlight a career link"/>
                    <pic:cNvPicPr/>
                  </pic:nvPicPr>
                  <pic:blipFill>
                    <a:blip r:embed="rId23" cstate="screen">
                      <a:extLst>
                        <a:ext uri="{28A0092B-C50C-407E-A947-70E740481C1C}">
                          <a14:useLocalDpi xmlns:a14="http://schemas.microsoft.com/office/drawing/2010/main"/>
                        </a:ext>
                      </a:extLst>
                    </a:blip>
                    <a:stretch>
                      <a:fillRect/>
                    </a:stretch>
                  </pic:blipFill>
                  <pic:spPr>
                    <a:xfrm>
                      <a:off x="0" y="0"/>
                      <a:ext cx="1260000" cy="300462"/>
                    </a:xfrm>
                    <a:prstGeom prst="rect">
                      <a:avLst/>
                    </a:prstGeom>
                  </pic:spPr>
                </pic:pic>
              </a:graphicData>
            </a:graphic>
          </wp:inline>
        </w:drawing>
      </w:r>
    </w:p>
    <w:p w14:paraId="342BF7B2" w14:textId="1DE52224" w:rsidR="00103FA5" w:rsidRDefault="00103FA5" w:rsidP="00103FA5">
      <w:pPr>
        <w:pStyle w:val="RSCheading3"/>
      </w:pPr>
      <w:r>
        <w:t>C</w:t>
      </w:r>
      <w:r w:rsidRPr="00894AB8">
        <w:t>onsumer products technician</w:t>
      </w:r>
    </w:p>
    <w:p w14:paraId="2CB9684C" w14:textId="277AFC40" w:rsidR="00BD56D5" w:rsidRPr="00894AB8" w:rsidRDefault="0090144A" w:rsidP="00894AB8">
      <w:pPr>
        <w:pStyle w:val="RSCbasictext"/>
      </w:pPr>
      <w:r>
        <w:t>Link t</w:t>
      </w:r>
      <w:r w:rsidR="002F3C1F" w:rsidRPr="00894AB8">
        <w:t xml:space="preserve">he properties and uses of non-Newtonian fluids </w:t>
      </w:r>
      <w:r w:rsidR="00357E36" w:rsidRPr="00894AB8">
        <w:t xml:space="preserve">to the career </w:t>
      </w:r>
      <w:r>
        <w:t xml:space="preserve">profile </w:t>
      </w:r>
      <w:r w:rsidR="00357E36" w:rsidRPr="00894AB8">
        <w:t xml:space="preserve">of </w:t>
      </w:r>
      <w:r w:rsidR="00CD752E" w:rsidRPr="00894AB8">
        <w:t xml:space="preserve">a </w:t>
      </w:r>
      <w:r w:rsidR="00357E36" w:rsidRPr="00894AB8">
        <w:t>consumer products technician</w:t>
      </w:r>
      <w:r>
        <w:t xml:space="preserve">, available from </w:t>
      </w:r>
      <w:hyperlink r:id="rId24" w:history="1">
        <w:r w:rsidRPr="0090144A">
          <w:rPr>
            <w:rStyle w:val="Hyperlink"/>
          </w:rPr>
          <w:t>rsc.li/3HR7C31</w:t>
        </w:r>
      </w:hyperlink>
      <w:r w:rsidR="004A6961">
        <w:t xml:space="preserve"> and </w:t>
      </w:r>
      <w:r w:rsidR="004A6961" w:rsidRPr="00894AB8">
        <w:rPr>
          <w:b/>
          <w:bCs/>
          <w:color w:val="C80C2F"/>
        </w:rPr>
        <w:t>slide 1</w:t>
      </w:r>
      <w:r w:rsidR="004A6961">
        <w:rPr>
          <w:b/>
          <w:bCs/>
          <w:color w:val="C80C2F"/>
        </w:rPr>
        <w:t>5</w:t>
      </w:r>
      <w:r w:rsidR="00357E36" w:rsidRPr="00894AB8">
        <w:t xml:space="preserve">. </w:t>
      </w:r>
      <w:r w:rsidR="001E6EE7">
        <w:t>Watch the video of</w:t>
      </w:r>
      <w:r w:rsidR="00357E36" w:rsidRPr="00894AB8">
        <w:t xml:space="preserve"> </w:t>
      </w:r>
      <w:r w:rsidRPr="008E2A72">
        <w:t>Robert</w:t>
      </w:r>
      <w:r w:rsidR="00130AD8" w:rsidRPr="00894AB8">
        <w:t xml:space="preserve">, </w:t>
      </w:r>
      <w:r w:rsidR="00A028B4">
        <w:t xml:space="preserve">a consumer products technician, </w:t>
      </w:r>
      <w:r w:rsidR="00130AD8" w:rsidRPr="00894AB8">
        <w:t>who uses his understanding of materials, such as non-Newtonian fluids, to develop desirable properties for consumer products</w:t>
      </w:r>
      <w:r w:rsidR="00CD752E" w:rsidRPr="00894AB8">
        <w:t>,</w:t>
      </w:r>
      <w:r w:rsidR="00130AD8" w:rsidRPr="00894AB8">
        <w:t xml:space="preserve"> including cosmetics, adhesives and cleaning products.</w:t>
      </w:r>
    </w:p>
    <w:sectPr w:rsidR="00BD56D5" w:rsidRPr="00894AB8" w:rsidSect="00766F96">
      <w:headerReference w:type="default" r:id="rId25"/>
      <w:pgSz w:w="11906" w:h="16838"/>
      <w:pgMar w:top="2268" w:right="2268" w:bottom="1134" w:left="1134" w:header="709" w:footer="11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4E8CA5" w14:textId="77777777" w:rsidR="00C07E98" w:rsidRDefault="00C07E98" w:rsidP="00E46354">
      <w:pPr>
        <w:spacing w:after="0" w:line="240" w:lineRule="auto"/>
      </w:pPr>
      <w:r>
        <w:separator/>
      </w:r>
    </w:p>
  </w:endnote>
  <w:endnote w:type="continuationSeparator" w:id="0">
    <w:p w14:paraId="22A8BFFD" w14:textId="77777777" w:rsidR="00C07E98" w:rsidRDefault="00C07E98" w:rsidP="00E463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t Light">
    <w:charset w:val="00"/>
    <w:family w:val="auto"/>
    <w:pitch w:val="variable"/>
    <w:sig w:usb0="2000020F" w:usb1="00000003" w:usb2="00000000" w:usb3="00000000" w:csb0="00000197" w:csb1="00000000"/>
  </w:font>
  <w:font w:name="PMingLiU">
    <w:altName w:val="新細明體"/>
    <w:panose1 w:val="02010601000101010101"/>
    <w:charset w:val="88"/>
    <w:family w:val="roman"/>
    <w:pitch w:val="variable"/>
    <w:sig w:usb0="A00002FF" w:usb1="28CFFCFA" w:usb2="00000016" w:usb3="00000000" w:csb0="00100001" w:csb1="00000000"/>
  </w:font>
  <w:font w:name="Source Sans Pro">
    <w:panose1 w:val="020B0503030403020204"/>
    <w:charset w:val="00"/>
    <w:family w:val="swiss"/>
    <w:notTrueType/>
    <w:pitch w:val="variable"/>
    <w:sig w:usb0="600002F7" w:usb1="00000003" w:usb2="00000000" w:usb3="00000000" w:csb0="0000019F" w:csb1="00000000"/>
  </w:font>
  <w:font w:name="Arial (Body CS)">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6965756"/>
      <w:docPartObj>
        <w:docPartGallery w:val="Page Numbers (Bottom of Page)"/>
        <w:docPartUnique/>
      </w:docPartObj>
    </w:sdtPr>
    <w:sdtEndPr/>
    <w:sdtContent>
      <w:p w14:paraId="48A77B85" w14:textId="6B188D40" w:rsidR="00722001" w:rsidRPr="0098012D" w:rsidRDefault="0098012D" w:rsidP="0098012D">
        <w:pPr>
          <w:pStyle w:val="RSCfooter"/>
        </w:pPr>
        <w:r w:rsidRPr="00B073B5">
          <w:drawing>
            <wp:anchor distT="0" distB="0" distL="114300" distR="114300" simplePos="0" relativeHeight="251659264" behindDoc="0" locked="0" layoutInCell="1" allowOverlap="1" wp14:anchorId="6764A9A5" wp14:editId="06766F92">
              <wp:simplePos x="0" y="0"/>
              <wp:positionH relativeFrom="column">
                <wp:posOffset>-110490</wp:posOffset>
              </wp:positionH>
              <wp:positionV relativeFrom="paragraph">
                <wp:posOffset>-227965</wp:posOffset>
              </wp:positionV>
              <wp:extent cx="1638300" cy="457200"/>
              <wp:effectExtent l="0" t="0" r="0" b="0"/>
              <wp:wrapNone/>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638300" cy="457200"/>
                      </a:xfrm>
                      <a:prstGeom prst="rect">
                        <a:avLst/>
                      </a:prstGeom>
                    </pic:spPr>
                  </pic:pic>
                </a:graphicData>
              </a:graphic>
              <wp14:sizeRelH relativeFrom="page">
                <wp14:pctWidth>0</wp14:pctWidth>
              </wp14:sizeRelH>
              <wp14:sizeRelV relativeFrom="page">
                <wp14:pctHeight>0</wp14:pctHeight>
              </wp14:sizeRelV>
            </wp:anchor>
          </w:drawing>
        </w:r>
        <w:r w:rsidRPr="00C74391">
          <w:drawing>
            <wp:anchor distT="0" distB="0" distL="114300" distR="114300" simplePos="0" relativeHeight="251672576" behindDoc="0" locked="0" layoutInCell="1" allowOverlap="1" wp14:anchorId="25EEAE9A" wp14:editId="54CB1748">
              <wp:simplePos x="0" y="0"/>
              <wp:positionH relativeFrom="column">
                <wp:posOffset>-717550</wp:posOffset>
              </wp:positionH>
              <wp:positionV relativeFrom="paragraph">
                <wp:posOffset>332740</wp:posOffset>
              </wp:positionV>
              <wp:extent cx="7560000" cy="533539"/>
              <wp:effectExtent l="0" t="0" r="0" b="0"/>
              <wp:wrapNone/>
              <wp:docPr id="24" name="Picture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60000" cy="533539"/>
                      </a:xfrm>
                      <a:prstGeom prst="rect">
                        <a:avLst/>
                      </a:prstGeom>
                    </pic:spPr>
                  </pic:pic>
                </a:graphicData>
              </a:graphic>
              <wp14:sizeRelH relativeFrom="page">
                <wp14:pctWidth>0</wp14:pctWidth>
              </wp14:sizeRelH>
              <wp14:sizeRelV relativeFrom="page">
                <wp14:pctHeight>0</wp14:pctHeight>
              </wp14:sizeRelV>
            </wp:anchor>
          </w:drawing>
        </w:r>
        <w:r w:rsidRPr="00C74391">
          <w:fldChar w:fldCharType="begin"/>
        </w:r>
        <w:r w:rsidRPr="00C74391">
          <w:instrText xml:space="preserve"> PAGE   \* MERGEFORMAT </w:instrText>
        </w:r>
        <w:r w:rsidRPr="00C74391">
          <w:fldChar w:fldCharType="separate"/>
        </w:r>
        <w:r>
          <w:t>1</w:t>
        </w:r>
        <w:r w:rsidRPr="00C74391">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1DE542" w14:textId="77777777" w:rsidR="00C07E98" w:rsidRDefault="00C07E98" w:rsidP="00E46354">
      <w:pPr>
        <w:spacing w:after="0" w:line="240" w:lineRule="auto"/>
      </w:pPr>
      <w:r>
        <w:separator/>
      </w:r>
    </w:p>
  </w:footnote>
  <w:footnote w:type="continuationSeparator" w:id="0">
    <w:p w14:paraId="5F840EEC" w14:textId="77777777" w:rsidR="00C07E98" w:rsidRDefault="00C07E98" w:rsidP="00E463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45EC8" w14:textId="3BF601B1" w:rsidR="00722001" w:rsidRDefault="005A422C" w:rsidP="005A422C">
    <w:pPr>
      <w:pStyle w:val="RSCMainsubtitle"/>
    </w:pPr>
    <w:r w:rsidRPr="00B1110C">
      <w:rPr>
        <w:noProof/>
      </w:rPr>
      <w:drawing>
        <wp:anchor distT="0" distB="0" distL="114300" distR="114300" simplePos="0" relativeHeight="251665408" behindDoc="0" locked="0" layoutInCell="1" allowOverlap="1" wp14:anchorId="05D73E1F" wp14:editId="17E0D870">
          <wp:simplePos x="0" y="0"/>
          <wp:positionH relativeFrom="column">
            <wp:posOffset>5579110</wp:posOffset>
          </wp:positionH>
          <wp:positionV relativeFrom="paragraph">
            <wp:posOffset>978535</wp:posOffset>
          </wp:positionV>
          <wp:extent cx="1259822" cy="10227310"/>
          <wp:effectExtent l="0" t="0" r="0" b="0"/>
          <wp:wrapNone/>
          <wp:docPr id="17" name="Pictur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59822" cy="1022731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7456" behindDoc="1" locked="0" layoutInCell="1" allowOverlap="1" wp14:anchorId="454B9ED2" wp14:editId="367093BF">
              <wp:simplePos x="0" y="0"/>
              <wp:positionH relativeFrom="column">
                <wp:posOffset>-709295</wp:posOffset>
              </wp:positionH>
              <wp:positionV relativeFrom="paragraph">
                <wp:posOffset>-460375</wp:posOffset>
              </wp:positionV>
              <wp:extent cx="7559040" cy="1437640"/>
              <wp:effectExtent l="0" t="0" r="0" b="0"/>
              <wp:wrapNone/>
              <wp:docPr id="2"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9040" cy="1437640"/>
                      </a:xfrm>
                      <a:prstGeom prst="rect">
                        <a:avLst/>
                      </a:prstGeom>
                      <a:solidFill>
                        <a:srgbClr val="DEEEF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17E377" id="Rectangle 2" o:spid="_x0000_s1026" alt="&quot;&quot;" style="position:absolute;margin-left:-55.85pt;margin-top:-36.25pt;width:595.2pt;height:113.2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" fillcolor="#deeef3" stroked="f" strokeweight="1pt"/>
          </w:pict>
        </mc:Fallback>
      </mc:AlternateContent>
    </w:r>
    <w:r>
      <w:rPr>
        <w:noProof/>
      </w:rPr>
      <w:drawing>
        <wp:anchor distT="0" distB="0" distL="114300" distR="114300" simplePos="0" relativeHeight="251666432" behindDoc="0" locked="0" layoutInCell="1" allowOverlap="1" wp14:anchorId="2ED21F57" wp14:editId="359D8F11">
          <wp:simplePos x="0" y="0"/>
          <wp:positionH relativeFrom="column">
            <wp:posOffset>4187190</wp:posOffset>
          </wp:positionH>
          <wp:positionV relativeFrom="paragraph">
            <wp:posOffset>-4422140</wp:posOffset>
          </wp:positionV>
          <wp:extent cx="5400040" cy="5400040"/>
          <wp:effectExtent l="0" t="0" r="0" b="0"/>
          <wp:wrapNone/>
          <wp:docPr id="18"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5400040" cy="5400040"/>
                  </a:xfrm>
                  <a:prstGeom prst="rect">
                    <a:avLst/>
                  </a:prstGeom>
                </pic:spPr>
              </pic:pic>
            </a:graphicData>
          </a:graphic>
          <wp14:sizeRelH relativeFrom="page">
            <wp14:pctWidth>0</wp14:pctWidth>
          </wp14:sizeRelH>
          <wp14:sizeRelV relativeFrom="page">
            <wp14:pctHeight>0</wp14:pctHeight>
          </wp14:sizeRelV>
        </wp:anchor>
      </w:drawing>
    </w:r>
    <w:r>
      <w:t>Teacher notes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66A33" w14:textId="2A3681B6" w:rsidR="002275E8" w:rsidRDefault="002275E8" w:rsidP="002275E8">
    <w:pPr>
      <w:pStyle w:val="RSCRHtitle"/>
    </w:pPr>
    <w:r>
      <w:drawing>
        <wp:anchor distT="0" distB="0" distL="114300" distR="114300" simplePos="0" relativeHeight="251671552" behindDoc="0" locked="0" layoutInCell="1" allowOverlap="1" wp14:anchorId="0A681999" wp14:editId="00BC48C3">
          <wp:simplePos x="0" y="0"/>
          <wp:positionH relativeFrom="column">
            <wp:posOffset>4187190</wp:posOffset>
          </wp:positionH>
          <wp:positionV relativeFrom="paragraph">
            <wp:posOffset>-4422140</wp:posOffset>
          </wp:positionV>
          <wp:extent cx="5400040" cy="5400040"/>
          <wp:effectExtent l="0" t="0" r="0" b="0"/>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400040" cy="5400040"/>
                  </a:xfrm>
                  <a:prstGeom prst="rect">
                    <a:avLst/>
                  </a:prstGeom>
                </pic:spPr>
              </pic:pic>
            </a:graphicData>
          </a:graphic>
          <wp14:sizeRelH relativeFrom="page">
            <wp14:pctWidth>0</wp14:pctWidth>
          </wp14:sizeRelH>
          <wp14:sizeRelV relativeFrom="page">
            <wp14:pctHeight>0</wp14:pctHeight>
          </wp14:sizeRelV>
        </wp:anchor>
      </w:drawing>
    </w:r>
    <w:r w:rsidRPr="00B1110C">
      <w:drawing>
        <wp:anchor distT="0" distB="0" distL="114300" distR="114300" simplePos="0" relativeHeight="251670528" behindDoc="0" locked="0" layoutInCell="1" allowOverlap="1" wp14:anchorId="6F143ABB" wp14:editId="268F5C4E">
          <wp:simplePos x="0" y="0"/>
          <wp:positionH relativeFrom="column">
            <wp:posOffset>5580380</wp:posOffset>
          </wp:positionH>
          <wp:positionV relativeFrom="paragraph">
            <wp:posOffset>-463058</wp:posOffset>
          </wp:positionV>
          <wp:extent cx="1260000" cy="10167784"/>
          <wp:effectExtent l="0" t="0" r="0" b="5080"/>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260000" cy="10167784"/>
                  </a:xfrm>
                  <a:prstGeom prst="rect">
                    <a:avLst/>
                  </a:prstGeom>
                </pic:spPr>
              </pic:pic>
            </a:graphicData>
          </a:graphic>
          <wp14:sizeRelH relativeFrom="page">
            <wp14:pctWidth>0</wp14:pctWidth>
          </wp14:sizeRelH>
          <wp14:sizeRelV relativeFrom="page">
            <wp14:pctHeight>0</wp14:pctHeight>
          </wp14:sizeRelV>
        </wp:anchor>
      </w:drawing>
    </w:r>
    <w:r w:rsidRPr="00DB0328">
      <w:t>Cust</w:t>
    </w:r>
    <w:r w:rsidRPr="007A1708">
      <w:t>ard</w:t>
    </w:r>
    <w:r>
      <w:t xml:space="preserve">: </w:t>
    </w:r>
    <w:r w:rsidR="00985270">
      <w:t>t</w:t>
    </w:r>
    <w:r>
      <w:t>eacher notes</w:t>
    </w:r>
  </w:p>
  <w:p w14:paraId="61549C7D" w14:textId="5E76D62F" w:rsidR="00220D5B" w:rsidRPr="00ED274A" w:rsidRDefault="002275E8" w:rsidP="002275E8">
    <w:pPr>
      <w:pStyle w:val="RSCRHhyperlink"/>
    </w:pPr>
    <w:r w:rsidRPr="00ED274A">
      <w:rPr>
        <w:u w:val="none"/>
        <w:shd w:val="clear" w:color="auto" w:fill="FFFFFF"/>
      </w:rPr>
      <w:t>Available from </w:t>
    </w:r>
    <w:hyperlink r:id="rId3" w:history="1">
      <w:r w:rsidRPr="00ED274A">
        <w:rPr>
          <w:rStyle w:val="Hyperlink"/>
        </w:rPr>
        <w:t>rsc.li/</w:t>
      </w:r>
    </w:hyperlink>
    <w:hyperlink r:id="rId4" w:history="1">
      <w:r w:rsidRPr="00ED274A">
        <w:rPr>
          <w:rStyle w:val="Hyperlink"/>
        </w:rPr>
        <w:t>3zcwpLy</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50EBDB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10703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132823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D0CAC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0A8E2B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C80AD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03A7DD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FEEE4B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3900E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D425C2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A5585C"/>
    <w:multiLevelType w:val="hybridMultilevel"/>
    <w:tmpl w:val="AFCEEC9E"/>
    <w:lvl w:ilvl="0" w:tplc="F47A7FC6">
      <w:start w:val="1"/>
      <w:numFmt w:val="lowerLetter"/>
      <w:pStyle w:val="RSCletteredlistnew"/>
      <w:lvlText w:val="(%1)"/>
      <w:lvlJc w:val="left"/>
      <w:pPr>
        <w:ind w:left="357" w:firstLine="0"/>
      </w:pPr>
      <w:rPr>
        <w:rFonts w:hint="default"/>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1" w15:restartNumberingAfterBreak="0">
    <w:nsid w:val="0E3F2790"/>
    <w:multiLevelType w:val="hybridMultilevel"/>
    <w:tmpl w:val="01C4FF44"/>
    <w:lvl w:ilvl="0" w:tplc="846EDA1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5E073AA"/>
    <w:multiLevelType w:val="hybridMultilevel"/>
    <w:tmpl w:val="A02E7602"/>
    <w:lvl w:ilvl="0" w:tplc="8976102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C3C6EEB"/>
    <w:multiLevelType w:val="hybridMultilevel"/>
    <w:tmpl w:val="A4B6548A"/>
    <w:lvl w:ilvl="0" w:tplc="6810C9FC">
      <w:start w:val="1"/>
      <w:numFmt w:val="lowerLetter"/>
      <w:pStyle w:val="RSCletterlist"/>
      <w:lvlText w:val="%1."/>
      <w:lvlJc w:val="left"/>
      <w:pPr>
        <w:ind w:left="357" w:hanging="357"/>
      </w:pPr>
      <w:rPr>
        <w:rFonts w:hint="default"/>
        <w:b/>
        <w:i w:val="0"/>
        <w:color w:val="C80C2F"/>
      </w:rPr>
    </w:lvl>
    <w:lvl w:ilvl="1" w:tplc="08090003">
      <w:start w:val="1"/>
      <w:numFmt w:val="bullet"/>
      <w:lvlText w:val="o"/>
      <w:lvlJc w:val="left"/>
      <w:pPr>
        <w:ind w:left="1120" w:hanging="360"/>
      </w:pPr>
      <w:rPr>
        <w:rFonts w:ascii="Courier New" w:hAnsi="Courier New" w:cs="Courier New" w:hint="default"/>
      </w:rPr>
    </w:lvl>
    <w:lvl w:ilvl="2" w:tplc="08090005" w:tentative="1">
      <w:start w:val="1"/>
      <w:numFmt w:val="bullet"/>
      <w:lvlText w:val=""/>
      <w:lvlJc w:val="left"/>
      <w:pPr>
        <w:ind w:left="1840" w:hanging="360"/>
      </w:pPr>
      <w:rPr>
        <w:rFonts w:ascii="Wingdings" w:hAnsi="Wingdings" w:hint="default"/>
      </w:rPr>
    </w:lvl>
    <w:lvl w:ilvl="3" w:tplc="08090001" w:tentative="1">
      <w:start w:val="1"/>
      <w:numFmt w:val="bullet"/>
      <w:lvlText w:val=""/>
      <w:lvlJc w:val="left"/>
      <w:pPr>
        <w:ind w:left="2560" w:hanging="360"/>
      </w:pPr>
      <w:rPr>
        <w:rFonts w:ascii="Symbol" w:hAnsi="Symbol" w:hint="default"/>
      </w:rPr>
    </w:lvl>
    <w:lvl w:ilvl="4" w:tplc="08090003" w:tentative="1">
      <w:start w:val="1"/>
      <w:numFmt w:val="bullet"/>
      <w:lvlText w:val="o"/>
      <w:lvlJc w:val="left"/>
      <w:pPr>
        <w:ind w:left="3280" w:hanging="360"/>
      </w:pPr>
      <w:rPr>
        <w:rFonts w:ascii="Courier New" w:hAnsi="Courier New" w:cs="Courier New" w:hint="default"/>
      </w:rPr>
    </w:lvl>
    <w:lvl w:ilvl="5" w:tplc="08090005" w:tentative="1">
      <w:start w:val="1"/>
      <w:numFmt w:val="bullet"/>
      <w:lvlText w:val=""/>
      <w:lvlJc w:val="left"/>
      <w:pPr>
        <w:ind w:left="4000" w:hanging="360"/>
      </w:pPr>
      <w:rPr>
        <w:rFonts w:ascii="Wingdings" w:hAnsi="Wingdings" w:hint="default"/>
      </w:rPr>
    </w:lvl>
    <w:lvl w:ilvl="6" w:tplc="08090001" w:tentative="1">
      <w:start w:val="1"/>
      <w:numFmt w:val="bullet"/>
      <w:lvlText w:val=""/>
      <w:lvlJc w:val="left"/>
      <w:pPr>
        <w:ind w:left="4720" w:hanging="360"/>
      </w:pPr>
      <w:rPr>
        <w:rFonts w:ascii="Symbol" w:hAnsi="Symbol" w:hint="default"/>
      </w:rPr>
    </w:lvl>
    <w:lvl w:ilvl="7" w:tplc="08090003" w:tentative="1">
      <w:start w:val="1"/>
      <w:numFmt w:val="bullet"/>
      <w:lvlText w:val="o"/>
      <w:lvlJc w:val="left"/>
      <w:pPr>
        <w:ind w:left="5440" w:hanging="360"/>
      </w:pPr>
      <w:rPr>
        <w:rFonts w:ascii="Courier New" w:hAnsi="Courier New" w:cs="Courier New" w:hint="default"/>
      </w:rPr>
    </w:lvl>
    <w:lvl w:ilvl="8" w:tplc="08090005" w:tentative="1">
      <w:start w:val="1"/>
      <w:numFmt w:val="bullet"/>
      <w:lvlText w:val=""/>
      <w:lvlJc w:val="left"/>
      <w:pPr>
        <w:ind w:left="6160" w:hanging="360"/>
      </w:pPr>
      <w:rPr>
        <w:rFonts w:ascii="Wingdings" w:hAnsi="Wingdings" w:hint="default"/>
      </w:rPr>
    </w:lvl>
  </w:abstractNum>
  <w:abstractNum w:abstractNumId="14" w15:restartNumberingAfterBreak="0">
    <w:nsid w:val="2197602D"/>
    <w:multiLevelType w:val="hybridMultilevel"/>
    <w:tmpl w:val="DD049B92"/>
    <w:lvl w:ilvl="0" w:tplc="D29E7B40">
      <w:start w:val="1"/>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2926EC8"/>
    <w:multiLevelType w:val="hybridMultilevel"/>
    <w:tmpl w:val="121C4344"/>
    <w:lvl w:ilvl="0" w:tplc="033EB34A">
      <w:start w:val="1"/>
      <w:numFmt w:val="lowerLetter"/>
      <w:lvlText w:val="%1."/>
      <w:lvlJc w:val="left"/>
      <w:pPr>
        <w:ind w:left="357" w:hanging="357"/>
      </w:pPr>
      <w:rPr>
        <w:rFonts w:hint="default"/>
        <w:b/>
        <w:i w:val="0"/>
        <w:color w:val="C80C2F"/>
      </w:rPr>
    </w:lvl>
    <w:lvl w:ilvl="1" w:tplc="FFFFFFFF">
      <w:start w:val="1"/>
      <w:numFmt w:val="bullet"/>
      <w:lvlText w:val="o"/>
      <w:lvlJc w:val="left"/>
      <w:pPr>
        <w:ind w:left="1120" w:hanging="360"/>
      </w:pPr>
      <w:rPr>
        <w:rFonts w:ascii="Courier New" w:hAnsi="Courier New" w:cs="Courier New" w:hint="default"/>
      </w:rPr>
    </w:lvl>
    <w:lvl w:ilvl="2" w:tplc="FFFFFFFF" w:tentative="1">
      <w:start w:val="1"/>
      <w:numFmt w:val="bullet"/>
      <w:lvlText w:val=""/>
      <w:lvlJc w:val="left"/>
      <w:pPr>
        <w:ind w:left="1840" w:hanging="360"/>
      </w:pPr>
      <w:rPr>
        <w:rFonts w:ascii="Wingdings" w:hAnsi="Wingdings" w:hint="default"/>
      </w:rPr>
    </w:lvl>
    <w:lvl w:ilvl="3" w:tplc="FFFFFFFF" w:tentative="1">
      <w:start w:val="1"/>
      <w:numFmt w:val="bullet"/>
      <w:lvlText w:val=""/>
      <w:lvlJc w:val="left"/>
      <w:pPr>
        <w:ind w:left="2560" w:hanging="360"/>
      </w:pPr>
      <w:rPr>
        <w:rFonts w:ascii="Symbol" w:hAnsi="Symbol" w:hint="default"/>
      </w:rPr>
    </w:lvl>
    <w:lvl w:ilvl="4" w:tplc="FFFFFFFF" w:tentative="1">
      <w:start w:val="1"/>
      <w:numFmt w:val="bullet"/>
      <w:lvlText w:val="o"/>
      <w:lvlJc w:val="left"/>
      <w:pPr>
        <w:ind w:left="3280" w:hanging="360"/>
      </w:pPr>
      <w:rPr>
        <w:rFonts w:ascii="Courier New" w:hAnsi="Courier New" w:cs="Courier New" w:hint="default"/>
      </w:rPr>
    </w:lvl>
    <w:lvl w:ilvl="5" w:tplc="FFFFFFFF" w:tentative="1">
      <w:start w:val="1"/>
      <w:numFmt w:val="bullet"/>
      <w:lvlText w:val=""/>
      <w:lvlJc w:val="left"/>
      <w:pPr>
        <w:ind w:left="4000" w:hanging="360"/>
      </w:pPr>
      <w:rPr>
        <w:rFonts w:ascii="Wingdings" w:hAnsi="Wingdings" w:hint="default"/>
      </w:rPr>
    </w:lvl>
    <w:lvl w:ilvl="6" w:tplc="FFFFFFFF" w:tentative="1">
      <w:start w:val="1"/>
      <w:numFmt w:val="bullet"/>
      <w:lvlText w:val=""/>
      <w:lvlJc w:val="left"/>
      <w:pPr>
        <w:ind w:left="4720" w:hanging="360"/>
      </w:pPr>
      <w:rPr>
        <w:rFonts w:ascii="Symbol" w:hAnsi="Symbol" w:hint="default"/>
      </w:rPr>
    </w:lvl>
    <w:lvl w:ilvl="7" w:tplc="FFFFFFFF" w:tentative="1">
      <w:start w:val="1"/>
      <w:numFmt w:val="bullet"/>
      <w:lvlText w:val="o"/>
      <w:lvlJc w:val="left"/>
      <w:pPr>
        <w:ind w:left="5440" w:hanging="360"/>
      </w:pPr>
      <w:rPr>
        <w:rFonts w:ascii="Courier New" w:hAnsi="Courier New" w:cs="Courier New" w:hint="default"/>
      </w:rPr>
    </w:lvl>
    <w:lvl w:ilvl="8" w:tplc="FFFFFFFF" w:tentative="1">
      <w:start w:val="1"/>
      <w:numFmt w:val="bullet"/>
      <w:lvlText w:val=""/>
      <w:lvlJc w:val="left"/>
      <w:pPr>
        <w:ind w:left="6160" w:hanging="360"/>
      </w:pPr>
      <w:rPr>
        <w:rFonts w:ascii="Wingdings" w:hAnsi="Wingdings" w:hint="default"/>
      </w:rPr>
    </w:lvl>
  </w:abstractNum>
  <w:abstractNum w:abstractNumId="16" w15:restartNumberingAfterBreak="0">
    <w:nsid w:val="24D95A0C"/>
    <w:multiLevelType w:val="hybridMultilevel"/>
    <w:tmpl w:val="E06654D2"/>
    <w:lvl w:ilvl="0" w:tplc="5ED8E2BA">
      <w:start w:val="1"/>
      <w:numFmt w:val="bullet"/>
      <w:pStyle w:val="RSCbulletedlist"/>
      <w:lvlText w:val=""/>
      <w:lvlJc w:val="left"/>
      <w:pPr>
        <w:ind w:left="357" w:hanging="357"/>
      </w:pPr>
      <w:rPr>
        <w:rFonts w:ascii="Symbol" w:hAnsi="Symbol" w:hint="default"/>
        <w:color w:val="C80C2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AB51B9C"/>
    <w:multiLevelType w:val="hybridMultilevel"/>
    <w:tmpl w:val="1E3643E8"/>
    <w:lvl w:ilvl="0" w:tplc="08E48C9A">
      <w:start w:val="1"/>
      <w:numFmt w:val="decimal"/>
      <w:lvlText w:val="%1."/>
      <w:lvlJc w:val="left"/>
      <w:pPr>
        <w:ind w:left="360" w:hanging="360"/>
      </w:pPr>
      <w:rPr>
        <w:rFonts w:hint="default"/>
        <w:b/>
        <w:i w:val="0"/>
        <w:color w:val="C80C2F"/>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B382E5B"/>
    <w:multiLevelType w:val="hybridMultilevel"/>
    <w:tmpl w:val="FDBCDD34"/>
    <w:lvl w:ilvl="0" w:tplc="3E7EF126">
      <w:numFmt w:val="bullet"/>
      <w:lvlText w:val="-"/>
      <w:lvlJc w:val="left"/>
      <w:pPr>
        <w:ind w:left="720" w:hanging="360"/>
      </w:pPr>
      <w:rPr>
        <w:rFonts w:ascii="Calibri Light" w:eastAsiaTheme="minorHAnsi" w:hAnsi="Calibri 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B853944"/>
    <w:multiLevelType w:val="hybridMultilevel"/>
    <w:tmpl w:val="3BEE8374"/>
    <w:lvl w:ilvl="0" w:tplc="641ABB52">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12B7CB2"/>
    <w:multiLevelType w:val="hybridMultilevel"/>
    <w:tmpl w:val="6F42CDFA"/>
    <w:lvl w:ilvl="0" w:tplc="960E1C9C">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4625B62"/>
    <w:multiLevelType w:val="hybridMultilevel"/>
    <w:tmpl w:val="C6AC57D0"/>
    <w:lvl w:ilvl="0" w:tplc="5476ABCE">
      <w:start w:val="1"/>
      <w:numFmt w:val="lowerRoman"/>
      <w:pStyle w:val="RSCromansublist"/>
      <w:lvlText w:val="%1."/>
      <w:lvlJc w:val="left"/>
      <w:pPr>
        <w:ind w:left="1077" w:hanging="720"/>
      </w:pPr>
      <w:rPr>
        <w:rFonts w:ascii="Arial" w:hAnsi="Arial" w:hint="default"/>
        <w:b/>
        <w:i w:val="0"/>
        <w:color w:val="C80C2F"/>
        <w:sz w:val="22"/>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799385D"/>
    <w:multiLevelType w:val="hybridMultilevel"/>
    <w:tmpl w:val="253CD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E627F5F"/>
    <w:multiLevelType w:val="hybridMultilevel"/>
    <w:tmpl w:val="DAD6FC72"/>
    <w:lvl w:ilvl="0" w:tplc="46D26118">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47C0593"/>
    <w:multiLevelType w:val="hybridMultilevel"/>
    <w:tmpl w:val="161451CE"/>
    <w:lvl w:ilvl="0" w:tplc="D7BAA9E4">
      <w:start w:val="1"/>
      <w:numFmt w:val="bullet"/>
      <w:lvlText w:val=""/>
      <w:lvlJc w:val="left"/>
      <w:pPr>
        <w:tabs>
          <w:tab w:val="num" w:pos="360"/>
        </w:tabs>
        <w:ind w:left="360" w:hanging="360"/>
      </w:pPr>
      <w:rPr>
        <w:rFonts w:ascii="Symbol" w:hAnsi="Symbol" w:hint="default"/>
      </w:rPr>
    </w:lvl>
    <w:lvl w:ilvl="1" w:tplc="24649886" w:tentative="1">
      <w:start w:val="1"/>
      <w:numFmt w:val="bullet"/>
      <w:lvlText w:val=""/>
      <w:lvlJc w:val="left"/>
      <w:pPr>
        <w:tabs>
          <w:tab w:val="num" w:pos="1080"/>
        </w:tabs>
        <w:ind w:left="1080" w:hanging="360"/>
      </w:pPr>
      <w:rPr>
        <w:rFonts w:ascii="Symbol" w:hAnsi="Symbol" w:hint="default"/>
      </w:rPr>
    </w:lvl>
    <w:lvl w:ilvl="2" w:tplc="BCD4A11E" w:tentative="1">
      <w:start w:val="1"/>
      <w:numFmt w:val="bullet"/>
      <w:lvlText w:val=""/>
      <w:lvlJc w:val="left"/>
      <w:pPr>
        <w:tabs>
          <w:tab w:val="num" w:pos="1800"/>
        </w:tabs>
        <w:ind w:left="1800" w:hanging="360"/>
      </w:pPr>
      <w:rPr>
        <w:rFonts w:ascii="Symbol" w:hAnsi="Symbol" w:hint="default"/>
      </w:rPr>
    </w:lvl>
    <w:lvl w:ilvl="3" w:tplc="8D84A74A" w:tentative="1">
      <w:start w:val="1"/>
      <w:numFmt w:val="bullet"/>
      <w:lvlText w:val=""/>
      <w:lvlJc w:val="left"/>
      <w:pPr>
        <w:tabs>
          <w:tab w:val="num" w:pos="2520"/>
        </w:tabs>
        <w:ind w:left="2520" w:hanging="360"/>
      </w:pPr>
      <w:rPr>
        <w:rFonts w:ascii="Symbol" w:hAnsi="Symbol" w:hint="default"/>
      </w:rPr>
    </w:lvl>
    <w:lvl w:ilvl="4" w:tplc="5A18C47C" w:tentative="1">
      <w:start w:val="1"/>
      <w:numFmt w:val="bullet"/>
      <w:lvlText w:val=""/>
      <w:lvlJc w:val="left"/>
      <w:pPr>
        <w:tabs>
          <w:tab w:val="num" w:pos="3240"/>
        </w:tabs>
        <w:ind w:left="3240" w:hanging="360"/>
      </w:pPr>
      <w:rPr>
        <w:rFonts w:ascii="Symbol" w:hAnsi="Symbol" w:hint="default"/>
      </w:rPr>
    </w:lvl>
    <w:lvl w:ilvl="5" w:tplc="623AA0E6" w:tentative="1">
      <w:start w:val="1"/>
      <w:numFmt w:val="bullet"/>
      <w:lvlText w:val=""/>
      <w:lvlJc w:val="left"/>
      <w:pPr>
        <w:tabs>
          <w:tab w:val="num" w:pos="3960"/>
        </w:tabs>
        <w:ind w:left="3960" w:hanging="360"/>
      </w:pPr>
      <w:rPr>
        <w:rFonts w:ascii="Symbol" w:hAnsi="Symbol" w:hint="default"/>
      </w:rPr>
    </w:lvl>
    <w:lvl w:ilvl="6" w:tplc="0D107EAE" w:tentative="1">
      <w:start w:val="1"/>
      <w:numFmt w:val="bullet"/>
      <w:lvlText w:val=""/>
      <w:lvlJc w:val="left"/>
      <w:pPr>
        <w:tabs>
          <w:tab w:val="num" w:pos="4680"/>
        </w:tabs>
        <w:ind w:left="4680" w:hanging="360"/>
      </w:pPr>
      <w:rPr>
        <w:rFonts w:ascii="Symbol" w:hAnsi="Symbol" w:hint="default"/>
      </w:rPr>
    </w:lvl>
    <w:lvl w:ilvl="7" w:tplc="6ED8BDCC" w:tentative="1">
      <w:start w:val="1"/>
      <w:numFmt w:val="bullet"/>
      <w:lvlText w:val=""/>
      <w:lvlJc w:val="left"/>
      <w:pPr>
        <w:tabs>
          <w:tab w:val="num" w:pos="5400"/>
        </w:tabs>
        <w:ind w:left="5400" w:hanging="360"/>
      </w:pPr>
      <w:rPr>
        <w:rFonts w:ascii="Symbol" w:hAnsi="Symbol" w:hint="default"/>
      </w:rPr>
    </w:lvl>
    <w:lvl w:ilvl="8" w:tplc="E37CCD72" w:tentative="1">
      <w:start w:val="1"/>
      <w:numFmt w:val="bullet"/>
      <w:lvlText w:val=""/>
      <w:lvlJc w:val="left"/>
      <w:pPr>
        <w:tabs>
          <w:tab w:val="num" w:pos="6120"/>
        </w:tabs>
        <w:ind w:left="6120" w:hanging="360"/>
      </w:pPr>
      <w:rPr>
        <w:rFonts w:ascii="Symbol" w:hAnsi="Symbol" w:hint="default"/>
      </w:rPr>
    </w:lvl>
  </w:abstractNum>
  <w:abstractNum w:abstractNumId="25" w15:restartNumberingAfterBreak="0">
    <w:nsid w:val="48731FAA"/>
    <w:multiLevelType w:val="hybridMultilevel"/>
    <w:tmpl w:val="0BC846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8913302"/>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373254B"/>
    <w:multiLevelType w:val="hybridMultilevel"/>
    <w:tmpl w:val="C25CC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416077B"/>
    <w:multiLevelType w:val="hybridMultilevel"/>
    <w:tmpl w:val="42E84E1C"/>
    <w:lvl w:ilvl="0" w:tplc="1E725944">
      <w:start w:val="1"/>
      <w:numFmt w:val="bullet"/>
      <w:lvlText w:val="•"/>
      <w:lvlJc w:val="left"/>
      <w:pPr>
        <w:tabs>
          <w:tab w:val="num" w:pos="720"/>
        </w:tabs>
        <w:ind w:left="720" w:hanging="360"/>
      </w:pPr>
      <w:rPr>
        <w:rFonts w:ascii="Arial" w:hAnsi="Arial" w:hint="default"/>
      </w:rPr>
    </w:lvl>
    <w:lvl w:ilvl="1" w:tplc="05EEFAE8" w:tentative="1">
      <w:start w:val="1"/>
      <w:numFmt w:val="bullet"/>
      <w:lvlText w:val="•"/>
      <w:lvlJc w:val="left"/>
      <w:pPr>
        <w:tabs>
          <w:tab w:val="num" w:pos="1440"/>
        </w:tabs>
        <w:ind w:left="1440" w:hanging="360"/>
      </w:pPr>
      <w:rPr>
        <w:rFonts w:ascii="Arial" w:hAnsi="Arial" w:hint="default"/>
      </w:rPr>
    </w:lvl>
    <w:lvl w:ilvl="2" w:tplc="50484056" w:tentative="1">
      <w:start w:val="1"/>
      <w:numFmt w:val="bullet"/>
      <w:lvlText w:val="•"/>
      <w:lvlJc w:val="left"/>
      <w:pPr>
        <w:tabs>
          <w:tab w:val="num" w:pos="2160"/>
        </w:tabs>
        <w:ind w:left="2160" w:hanging="360"/>
      </w:pPr>
      <w:rPr>
        <w:rFonts w:ascii="Arial" w:hAnsi="Arial" w:hint="default"/>
      </w:rPr>
    </w:lvl>
    <w:lvl w:ilvl="3" w:tplc="776E461E" w:tentative="1">
      <w:start w:val="1"/>
      <w:numFmt w:val="bullet"/>
      <w:lvlText w:val="•"/>
      <w:lvlJc w:val="left"/>
      <w:pPr>
        <w:tabs>
          <w:tab w:val="num" w:pos="2880"/>
        </w:tabs>
        <w:ind w:left="2880" w:hanging="360"/>
      </w:pPr>
      <w:rPr>
        <w:rFonts w:ascii="Arial" w:hAnsi="Arial" w:hint="default"/>
      </w:rPr>
    </w:lvl>
    <w:lvl w:ilvl="4" w:tplc="43B86D22" w:tentative="1">
      <w:start w:val="1"/>
      <w:numFmt w:val="bullet"/>
      <w:lvlText w:val="•"/>
      <w:lvlJc w:val="left"/>
      <w:pPr>
        <w:tabs>
          <w:tab w:val="num" w:pos="3600"/>
        </w:tabs>
        <w:ind w:left="3600" w:hanging="360"/>
      </w:pPr>
      <w:rPr>
        <w:rFonts w:ascii="Arial" w:hAnsi="Arial" w:hint="default"/>
      </w:rPr>
    </w:lvl>
    <w:lvl w:ilvl="5" w:tplc="238648F4" w:tentative="1">
      <w:start w:val="1"/>
      <w:numFmt w:val="bullet"/>
      <w:lvlText w:val="•"/>
      <w:lvlJc w:val="left"/>
      <w:pPr>
        <w:tabs>
          <w:tab w:val="num" w:pos="4320"/>
        </w:tabs>
        <w:ind w:left="4320" w:hanging="360"/>
      </w:pPr>
      <w:rPr>
        <w:rFonts w:ascii="Arial" w:hAnsi="Arial" w:hint="default"/>
      </w:rPr>
    </w:lvl>
    <w:lvl w:ilvl="6" w:tplc="384C0FB2" w:tentative="1">
      <w:start w:val="1"/>
      <w:numFmt w:val="bullet"/>
      <w:lvlText w:val="•"/>
      <w:lvlJc w:val="left"/>
      <w:pPr>
        <w:tabs>
          <w:tab w:val="num" w:pos="5040"/>
        </w:tabs>
        <w:ind w:left="5040" w:hanging="360"/>
      </w:pPr>
      <w:rPr>
        <w:rFonts w:ascii="Arial" w:hAnsi="Arial" w:hint="default"/>
      </w:rPr>
    </w:lvl>
    <w:lvl w:ilvl="7" w:tplc="814A8AEC" w:tentative="1">
      <w:start w:val="1"/>
      <w:numFmt w:val="bullet"/>
      <w:lvlText w:val="•"/>
      <w:lvlJc w:val="left"/>
      <w:pPr>
        <w:tabs>
          <w:tab w:val="num" w:pos="5760"/>
        </w:tabs>
        <w:ind w:left="5760" w:hanging="360"/>
      </w:pPr>
      <w:rPr>
        <w:rFonts w:ascii="Arial" w:hAnsi="Arial" w:hint="default"/>
      </w:rPr>
    </w:lvl>
    <w:lvl w:ilvl="8" w:tplc="2BC45F44"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83F385B"/>
    <w:multiLevelType w:val="hybridMultilevel"/>
    <w:tmpl w:val="7416E76E"/>
    <w:lvl w:ilvl="0" w:tplc="13227EF0">
      <w:start w:val="1"/>
      <w:numFmt w:val="lowerLetter"/>
      <w:lvlText w:val="(%1)"/>
      <w:lvlJc w:val="left"/>
      <w:pPr>
        <w:ind w:left="360" w:hanging="360"/>
      </w:pPr>
      <w:rPr>
        <w:rFonts w:hint="default"/>
        <w:b w:val="0"/>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59874832"/>
    <w:multiLevelType w:val="hybridMultilevel"/>
    <w:tmpl w:val="CA163FCA"/>
    <w:lvl w:ilvl="0" w:tplc="9EC43706">
      <w:start w:val="1"/>
      <w:numFmt w:val="lowerLetter"/>
      <w:lvlText w:val="(%1)"/>
      <w:lvlJc w:val="left"/>
      <w:pPr>
        <w:tabs>
          <w:tab w:val="num" w:pos="360"/>
        </w:tabs>
        <w:ind w:left="360" w:hanging="360"/>
      </w:pPr>
      <w:rPr>
        <w:rFonts w:hint="default"/>
      </w:rPr>
    </w:lvl>
    <w:lvl w:ilvl="1" w:tplc="FFFFFFFF" w:tentative="1">
      <w:start w:val="1"/>
      <w:numFmt w:val="bullet"/>
      <w:lvlText w:val=""/>
      <w:lvlJc w:val="left"/>
      <w:pPr>
        <w:tabs>
          <w:tab w:val="num" w:pos="1080"/>
        </w:tabs>
        <w:ind w:left="1080" w:hanging="360"/>
      </w:pPr>
      <w:rPr>
        <w:rFonts w:ascii="Symbol" w:hAnsi="Symbol" w:hint="default"/>
      </w:rPr>
    </w:lvl>
    <w:lvl w:ilvl="2" w:tplc="FFFFFFFF" w:tentative="1">
      <w:start w:val="1"/>
      <w:numFmt w:val="bullet"/>
      <w:lvlText w:val=""/>
      <w:lvlJc w:val="left"/>
      <w:pPr>
        <w:tabs>
          <w:tab w:val="num" w:pos="1800"/>
        </w:tabs>
        <w:ind w:left="1800" w:hanging="360"/>
      </w:pPr>
      <w:rPr>
        <w:rFonts w:ascii="Symbol" w:hAnsi="Symbol"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
      <w:lvlJc w:val="left"/>
      <w:pPr>
        <w:tabs>
          <w:tab w:val="num" w:pos="3240"/>
        </w:tabs>
        <w:ind w:left="3240" w:hanging="360"/>
      </w:pPr>
      <w:rPr>
        <w:rFonts w:ascii="Symbol" w:hAnsi="Symbol" w:hint="default"/>
      </w:rPr>
    </w:lvl>
    <w:lvl w:ilvl="5" w:tplc="FFFFFFFF" w:tentative="1">
      <w:start w:val="1"/>
      <w:numFmt w:val="bullet"/>
      <w:lvlText w:val=""/>
      <w:lvlJc w:val="left"/>
      <w:pPr>
        <w:tabs>
          <w:tab w:val="num" w:pos="3960"/>
        </w:tabs>
        <w:ind w:left="3960" w:hanging="360"/>
      </w:pPr>
      <w:rPr>
        <w:rFonts w:ascii="Symbol" w:hAnsi="Symbol"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
      <w:lvlJc w:val="left"/>
      <w:pPr>
        <w:tabs>
          <w:tab w:val="num" w:pos="5400"/>
        </w:tabs>
        <w:ind w:left="5400" w:hanging="360"/>
      </w:pPr>
      <w:rPr>
        <w:rFonts w:ascii="Symbol" w:hAnsi="Symbol" w:hint="default"/>
      </w:rPr>
    </w:lvl>
    <w:lvl w:ilvl="8" w:tplc="FFFFFFFF" w:tentative="1">
      <w:start w:val="1"/>
      <w:numFmt w:val="bullet"/>
      <w:lvlText w:val=""/>
      <w:lvlJc w:val="left"/>
      <w:pPr>
        <w:tabs>
          <w:tab w:val="num" w:pos="6120"/>
        </w:tabs>
        <w:ind w:left="6120" w:hanging="360"/>
      </w:pPr>
      <w:rPr>
        <w:rFonts w:ascii="Symbol" w:hAnsi="Symbol" w:hint="default"/>
      </w:rPr>
    </w:lvl>
  </w:abstractNum>
  <w:abstractNum w:abstractNumId="31" w15:restartNumberingAfterBreak="0">
    <w:nsid w:val="59F72E09"/>
    <w:multiLevelType w:val="hybridMultilevel"/>
    <w:tmpl w:val="B24A7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DFB2CA2"/>
    <w:multiLevelType w:val="hybridMultilevel"/>
    <w:tmpl w:val="6ECCE55C"/>
    <w:lvl w:ilvl="0" w:tplc="8D28C908">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F5A3FAD"/>
    <w:multiLevelType w:val="hybridMultilevel"/>
    <w:tmpl w:val="FC92FDBA"/>
    <w:lvl w:ilvl="0" w:tplc="51EE79A2">
      <w:start w:val="1"/>
      <w:numFmt w:val="bullet"/>
      <w:lvlText w:val="•"/>
      <w:lvlJc w:val="left"/>
      <w:pPr>
        <w:tabs>
          <w:tab w:val="num" w:pos="720"/>
        </w:tabs>
        <w:ind w:left="720" w:hanging="360"/>
      </w:pPr>
      <w:rPr>
        <w:rFonts w:ascii="Arial" w:hAnsi="Arial" w:hint="default"/>
      </w:rPr>
    </w:lvl>
    <w:lvl w:ilvl="1" w:tplc="BA08668C" w:tentative="1">
      <w:start w:val="1"/>
      <w:numFmt w:val="bullet"/>
      <w:lvlText w:val="•"/>
      <w:lvlJc w:val="left"/>
      <w:pPr>
        <w:tabs>
          <w:tab w:val="num" w:pos="1440"/>
        </w:tabs>
        <w:ind w:left="1440" w:hanging="360"/>
      </w:pPr>
      <w:rPr>
        <w:rFonts w:ascii="Arial" w:hAnsi="Arial" w:hint="default"/>
      </w:rPr>
    </w:lvl>
    <w:lvl w:ilvl="2" w:tplc="6812F2CE" w:tentative="1">
      <w:start w:val="1"/>
      <w:numFmt w:val="bullet"/>
      <w:lvlText w:val="•"/>
      <w:lvlJc w:val="left"/>
      <w:pPr>
        <w:tabs>
          <w:tab w:val="num" w:pos="2160"/>
        </w:tabs>
        <w:ind w:left="2160" w:hanging="360"/>
      </w:pPr>
      <w:rPr>
        <w:rFonts w:ascii="Arial" w:hAnsi="Arial" w:hint="default"/>
      </w:rPr>
    </w:lvl>
    <w:lvl w:ilvl="3" w:tplc="506A54C4" w:tentative="1">
      <w:start w:val="1"/>
      <w:numFmt w:val="bullet"/>
      <w:lvlText w:val="•"/>
      <w:lvlJc w:val="left"/>
      <w:pPr>
        <w:tabs>
          <w:tab w:val="num" w:pos="2880"/>
        </w:tabs>
        <w:ind w:left="2880" w:hanging="360"/>
      </w:pPr>
      <w:rPr>
        <w:rFonts w:ascii="Arial" w:hAnsi="Arial" w:hint="default"/>
      </w:rPr>
    </w:lvl>
    <w:lvl w:ilvl="4" w:tplc="6CDE22BA" w:tentative="1">
      <w:start w:val="1"/>
      <w:numFmt w:val="bullet"/>
      <w:lvlText w:val="•"/>
      <w:lvlJc w:val="left"/>
      <w:pPr>
        <w:tabs>
          <w:tab w:val="num" w:pos="3600"/>
        </w:tabs>
        <w:ind w:left="3600" w:hanging="360"/>
      </w:pPr>
      <w:rPr>
        <w:rFonts w:ascii="Arial" w:hAnsi="Arial" w:hint="default"/>
      </w:rPr>
    </w:lvl>
    <w:lvl w:ilvl="5" w:tplc="9ADA3F7A" w:tentative="1">
      <w:start w:val="1"/>
      <w:numFmt w:val="bullet"/>
      <w:lvlText w:val="•"/>
      <w:lvlJc w:val="left"/>
      <w:pPr>
        <w:tabs>
          <w:tab w:val="num" w:pos="4320"/>
        </w:tabs>
        <w:ind w:left="4320" w:hanging="360"/>
      </w:pPr>
      <w:rPr>
        <w:rFonts w:ascii="Arial" w:hAnsi="Arial" w:hint="default"/>
      </w:rPr>
    </w:lvl>
    <w:lvl w:ilvl="6" w:tplc="AC748C84" w:tentative="1">
      <w:start w:val="1"/>
      <w:numFmt w:val="bullet"/>
      <w:lvlText w:val="•"/>
      <w:lvlJc w:val="left"/>
      <w:pPr>
        <w:tabs>
          <w:tab w:val="num" w:pos="5040"/>
        </w:tabs>
        <w:ind w:left="5040" w:hanging="360"/>
      </w:pPr>
      <w:rPr>
        <w:rFonts w:ascii="Arial" w:hAnsi="Arial" w:hint="default"/>
      </w:rPr>
    </w:lvl>
    <w:lvl w:ilvl="7" w:tplc="0608A47A" w:tentative="1">
      <w:start w:val="1"/>
      <w:numFmt w:val="bullet"/>
      <w:lvlText w:val="•"/>
      <w:lvlJc w:val="left"/>
      <w:pPr>
        <w:tabs>
          <w:tab w:val="num" w:pos="5760"/>
        </w:tabs>
        <w:ind w:left="5760" w:hanging="360"/>
      </w:pPr>
      <w:rPr>
        <w:rFonts w:ascii="Arial" w:hAnsi="Arial" w:hint="default"/>
      </w:rPr>
    </w:lvl>
    <w:lvl w:ilvl="8" w:tplc="89E0F0F2"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679229D5"/>
    <w:multiLevelType w:val="hybridMultilevel"/>
    <w:tmpl w:val="365A9F3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6836399F"/>
    <w:multiLevelType w:val="hybridMultilevel"/>
    <w:tmpl w:val="7E38BF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B126FE3"/>
    <w:multiLevelType w:val="hybridMultilevel"/>
    <w:tmpl w:val="D2406394"/>
    <w:lvl w:ilvl="0" w:tplc="BD8EA1EC">
      <w:start w:val="1"/>
      <w:numFmt w:val="upperLetter"/>
      <w:pStyle w:val="RSCheading3lettered"/>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6D744D1D"/>
    <w:multiLevelType w:val="hybridMultilevel"/>
    <w:tmpl w:val="18FA825C"/>
    <w:lvl w:ilvl="0" w:tplc="70D28A00">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E2A193C"/>
    <w:multiLevelType w:val="hybridMultilevel"/>
    <w:tmpl w:val="AC443806"/>
    <w:lvl w:ilvl="0" w:tplc="C70CC7BE">
      <w:start w:val="1"/>
      <w:numFmt w:val="bullet"/>
      <w:pStyle w:val="RSCTOC"/>
      <w:lvlText w:val="è"/>
      <w:lvlJc w:val="left"/>
      <w:pPr>
        <w:ind w:left="357" w:hanging="357"/>
      </w:pPr>
      <w:rPr>
        <w:rFonts w:ascii="Wingdings" w:hAnsi="Wingdings" w:hint="default"/>
        <w:color w:val="C80C2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EE16AB2"/>
    <w:multiLevelType w:val="hybridMultilevel"/>
    <w:tmpl w:val="F38040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F2C3A2C"/>
    <w:multiLevelType w:val="hybridMultilevel"/>
    <w:tmpl w:val="D2E2D088"/>
    <w:lvl w:ilvl="0" w:tplc="8884CCDC">
      <w:start w:val="1"/>
      <w:numFmt w:val="bullet"/>
      <w:lvlText w:val="•"/>
      <w:lvlJc w:val="left"/>
      <w:pPr>
        <w:tabs>
          <w:tab w:val="num" w:pos="720"/>
        </w:tabs>
        <w:ind w:left="720" w:hanging="360"/>
      </w:pPr>
      <w:rPr>
        <w:rFonts w:ascii="Arial" w:hAnsi="Arial" w:hint="default"/>
      </w:rPr>
    </w:lvl>
    <w:lvl w:ilvl="1" w:tplc="8C7CD6BC" w:tentative="1">
      <w:start w:val="1"/>
      <w:numFmt w:val="bullet"/>
      <w:lvlText w:val="•"/>
      <w:lvlJc w:val="left"/>
      <w:pPr>
        <w:tabs>
          <w:tab w:val="num" w:pos="1440"/>
        </w:tabs>
        <w:ind w:left="1440" w:hanging="360"/>
      </w:pPr>
      <w:rPr>
        <w:rFonts w:ascii="Arial" w:hAnsi="Arial" w:hint="default"/>
      </w:rPr>
    </w:lvl>
    <w:lvl w:ilvl="2" w:tplc="937C610E" w:tentative="1">
      <w:start w:val="1"/>
      <w:numFmt w:val="bullet"/>
      <w:lvlText w:val="•"/>
      <w:lvlJc w:val="left"/>
      <w:pPr>
        <w:tabs>
          <w:tab w:val="num" w:pos="2160"/>
        </w:tabs>
        <w:ind w:left="2160" w:hanging="360"/>
      </w:pPr>
      <w:rPr>
        <w:rFonts w:ascii="Arial" w:hAnsi="Arial" w:hint="default"/>
      </w:rPr>
    </w:lvl>
    <w:lvl w:ilvl="3" w:tplc="BFA805BE" w:tentative="1">
      <w:start w:val="1"/>
      <w:numFmt w:val="bullet"/>
      <w:lvlText w:val="•"/>
      <w:lvlJc w:val="left"/>
      <w:pPr>
        <w:tabs>
          <w:tab w:val="num" w:pos="2880"/>
        </w:tabs>
        <w:ind w:left="2880" w:hanging="360"/>
      </w:pPr>
      <w:rPr>
        <w:rFonts w:ascii="Arial" w:hAnsi="Arial" w:hint="default"/>
      </w:rPr>
    </w:lvl>
    <w:lvl w:ilvl="4" w:tplc="8F729BAA" w:tentative="1">
      <w:start w:val="1"/>
      <w:numFmt w:val="bullet"/>
      <w:lvlText w:val="•"/>
      <w:lvlJc w:val="left"/>
      <w:pPr>
        <w:tabs>
          <w:tab w:val="num" w:pos="3600"/>
        </w:tabs>
        <w:ind w:left="3600" w:hanging="360"/>
      </w:pPr>
      <w:rPr>
        <w:rFonts w:ascii="Arial" w:hAnsi="Arial" w:hint="default"/>
      </w:rPr>
    </w:lvl>
    <w:lvl w:ilvl="5" w:tplc="6F4AE398" w:tentative="1">
      <w:start w:val="1"/>
      <w:numFmt w:val="bullet"/>
      <w:lvlText w:val="•"/>
      <w:lvlJc w:val="left"/>
      <w:pPr>
        <w:tabs>
          <w:tab w:val="num" w:pos="4320"/>
        </w:tabs>
        <w:ind w:left="4320" w:hanging="360"/>
      </w:pPr>
      <w:rPr>
        <w:rFonts w:ascii="Arial" w:hAnsi="Arial" w:hint="default"/>
      </w:rPr>
    </w:lvl>
    <w:lvl w:ilvl="6" w:tplc="D78811D4" w:tentative="1">
      <w:start w:val="1"/>
      <w:numFmt w:val="bullet"/>
      <w:lvlText w:val="•"/>
      <w:lvlJc w:val="left"/>
      <w:pPr>
        <w:tabs>
          <w:tab w:val="num" w:pos="5040"/>
        </w:tabs>
        <w:ind w:left="5040" w:hanging="360"/>
      </w:pPr>
      <w:rPr>
        <w:rFonts w:ascii="Arial" w:hAnsi="Arial" w:hint="default"/>
      </w:rPr>
    </w:lvl>
    <w:lvl w:ilvl="7" w:tplc="65D28DE4" w:tentative="1">
      <w:start w:val="1"/>
      <w:numFmt w:val="bullet"/>
      <w:lvlText w:val="•"/>
      <w:lvlJc w:val="left"/>
      <w:pPr>
        <w:tabs>
          <w:tab w:val="num" w:pos="5760"/>
        </w:tabs>
        <w:ind w:left="5760" w:hanging="360"/>
      </w:pPr>
      <w:rPr>
        <w:rFonts w:ascii="Arial" w:hAnsi="Arial" w:hint="default"/>
      </w:rPr>
    </w:lvl>
    <w:lvl w:ilvl="8" w:tplc="05C6D49A"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76AE3D2D"/>
    <w:multiLevelType w:val="hybridMultilevel"/>
    <w:tmpl w:val="5E9A9100"/>
    <w:lvl w:ilvl="0" w:tplc="20E2F564">
      <w:start w:val="1"/>
      <w:numFmt w:val="bullet"/>
      <w:lvlText w:val="•"/>
      <w:lvlJc w:val="left"/>
      <w:pPr>
        <w:tabs>
          <w:tab w:val="num" w:pos="720"/>
        </w:tabs>
        <w:ind w:left="720" w:hanging="360"/>
      </w:pPr>
      <w:rPr>
        <w:rFonts w:ascii="Arial" w:hAnsi="Arial" w:hint="default"/>
      </w:rPr>
    </w:lvl>
    <w:lvl w:ilvl="1" w:tplc="7E422142" w:tentative="1">
      <w:start w:val="1"/>
      <w:numFmt w:val="bullet"/>
      <w:lvlText w:val="•"/>
      <w:lvlJc w:val="left"/>
      <w:pPr>
        <w:tabs>
          <w:tab w:val="num" w:pos="1440"/>
        </w:tabs>
        <w:ind w:left="1440" w:hanging="360"/>
      </w:pPr>
      <w:rPr>
        <w:rFonts w:ascii="Arial" w:hAnsi="Arial" w:hint="default"/>
      </w:rPr>
    </w:lvl>
    <w:lvl w:ilvl="2" w:tplc="2F26152E" w:tentative="1">
      <w:start w:val="1"/>
      <w:numFmt w:val="bullet"/>
      <w:lvlText w:val="•"/>
      <w:lvlJc w:val="left"/>
      <w:pPr>
        <w:tabs>
          <w:tab w:val="num" w:pos="2160"/>
        </w:tabs>
        <w:ind w:left="2160" w:hanging="360"/>
      </w:pPr>
      <w:rPr>
        <w:rFonts w:ascii="Arial" w:hAnsi="Arial" w:hint="default"/>
      </w:rPr>
    </w:lvl>
    <w:lvl w:ilvl="3" w:tplc="C3E230F0" w:tentative="1">
      <w:start w:val="1"/>
      <w:numFmt w:val="bullet"/>
      <w:lvlText w:val="•"/>
      <w:lvlJc w:val="left"/>
      <w:pPr>
        <w:tabs>
          <w:tab w:val="num" w:pos="2880"/>
        </w:tabs>
        <w:ind w:left="2880" w:hanging="360"/>
      </w:pPr>
      <w:rPr>
        <w:rFonts w:ascii="Arial" w:hAnsi="Arial" w:hint="default"/>
      </w:rPr>
    </w:lvl>
    <w:lvl w:ilvl="4" w:tplc="D436963C" w:tentative="1">
      <w:start w:val="1"/>
      <w:numFmt w:val="bullet"/>
      <w:lvlText w:val="•"/>
      <w:lvlJc w:val="left"/>
      <w:pPr>
        <w:tabs>
          <w:tab w:val="num" w:pos="3600"/>
        </w:tabs>
        <w:ind w:left="3600" w:hanging="360"/>
      </w:pPr>
      <w:rPr>
        <w:rFonts w:ascii="Arial" w:hAnsi="Arial" w:hint="default"/>
      </w:rPr>
    </w:lvl>
    <w:lvl w:ilvl="5" w:tplc="E78EAFCA" w:tentative="1">
      <w:start w:val="1"/>
      <w:numFmt w:val="bullet"/>
      <w:lvlText w:val="•"/>
      <w:lvlJc w:val="left"/>
      <w:pPr>
        <w:tabs>
          <w:tab w:val="num" w:pos="4320"/>
        </w:tabs>
        <w:ind w:left="4320" w:hanging="360"/>
      </w:pPr>
      <w:rPr>
        <w:rFonts w:ascii="Arial" w:hAnsi="Arial" w:hint="default"/>
      </w:rPr>
    </w:lvl>
    <w:lvl w:ilvl="6" w:tplc="5B64829C" w:tentative="1">
      <w:start w:val="1"/>
      <w:numFmt w:val="bullet"/>
      <w:lvlText w:val="•"/>
      <w:lvlJc w:val="left"/>
      <w:pPr>
        <w:tabs>
          <w:tab w:val="num" w:pos="5040"/>
        </w:tabs>
        <w:ind w:left="5040" w:hanging="360"/>
      </w:pPr>
      <w:rPr>
        <w:rFonts w:ascii="Arial" w:hAnsi="Arial" w:hint="default"/>
      </w:rPr>
    </w:lvl>
    <w:lvl w:ilvl="7" w:tplc="2CBA59D0" w:tentative="1">
      <w:start w:val="1"/>
      <w:numFmt w:val="bullet"/>
      <w:lvlText w:val="•"/>
      <w:lvlJc w:val="left"/>
      <w:pPr>
        <w:tabs>
          <w:tab w:val="num" w:pos="5760"/>
        </w:tabs>
        <w:ind w:left="5760" w:hanging="360"/>
      </w:pPr>
      <w:rPr>
        <w:rFonts w:ascii="Arial" w:hAnsi="Arial" w:hint="default"/>
      </w:rPr>
    </w:lvl>
    <w:lvl w:ilvl="8" w:tplc="DEF26C08"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79295D55"/>
    <w:multiLevelType w:val="hybridMultilevel"/>
    <w:tmpl w:val="7F127962"/>
    <w:lvl w:ilvl="0" w:tplc="1A662A98">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954613F"/>
    <w:multiLevelType w:val="hybridMultilevel"/>
    <w:tmpl w:val="FC5627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B0E27A9"/>
    <w:multiLevelType w:val="hybridMultilevel"/>
    <w:tmpl w:val="F5B4B3D6"/>
    <w:lvl w:ilvl="0" w:tplc="08090017">
      <w:start w:val="1"/>
      <w:numFmt w:val="lowerLetter"/>
      <w:lvlText w:val="%1)"/>
      <w:lvlJc w:val="left"/>
      <w:pPr>
        <w:tabs>
          <w:tab w:val="num" w:pos="360"/>
        </w:tabs>
        <w:ind w:left="360" w:hanging="360"/>
      </w:pPr>
      <w:rPr>
        <w:rFonts w:hint="default"/>
      </w:rPr>
    </w:lvl>
    <w:lvl w:ilvl="1" w:tplc="FFFFFFFF" w:tentative="1">
      <w:start w:val="1"/>
      <w:numFmt w:val="bullet"/>
      <w:lvlText w:val=""/>
      <w:lvlJc w:val="left"/>
      <w:pPr>
        <w:tabs>
          <w:tab w:val="num" w:pos="1080"/>
        </w:tabs>
        <w:ind w:left="1080" w:hanging="360"/>
      </w:pPr>
      <w:rPr>
        <w:rFonts w:ascii="Symbol" w:hAnsi="Symbol" w:hint="default"/>
      </w:rPr>
    </w:lvl>
    <w:lvl w:ilvl="2" w:tplc="FFFFFFFF" w:tentative="1">
      <w:start w:val="1"/>
      <w:numFmt w:val="bullet"/>
      <w:lvlText w:val=""/>
      <w:lvlJc w:val="left"/>
      <w:pPr>
        <w:tabs>
          <w:tab w:val="num" w:pos="1800"/>
        </w:tabs>
        <w:ind w:left="1800" w:hanging="360"/>
      </w:pPr>
      <w:rPr>
        <w:rFonts w:ascii="Symbol" w:hAnsi="Symbol"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
      <w:lvlJc w:val="left"/>
      <w:pPr>
        <w:tabs>
          <w:tab w:val="num" w:pos="3240"/>
        </w:tabs>
        <w:ind w:left="3240" w:hanging="360"/>
      </w:pPr>
      <w:rPr>
        <w:rFonts w:ascii="Symbol" w:hAnsi="Symbol" w:hint="default"/>
      </w:rPr>
    </w:lvl>
    <w:lvl w:ilvl="5" w:tplc="FFFFFFFF" w:tentative="1">
      <w:start w:val="1"/>
      <w:numFmt w:val="bullet"/>
      <w:lvlText w:val=""/>
      <w:lvlJc w:val="left"/>
      <w:pPr>
        <w:tabs>
          <w:tab w:val="num" w:pos="3960"/>
        </w:tabs>
        <w:ind w:left="3960" w:hanging="360"/>
      </w:pPr>
      <w:rPr>
        <w:rFonts w:ascii="Symbol" w:hAnsi="Symbol"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
      <w:lvlJc w:val="left"/>
      <w:pPr>
        <w:tabs>
          <w:tab w:val="num" w:pos="5400"/>
        </w:tabs>
        <w:ind w:left="5400" w:hanging="360"/>
      </w:pPr>
      <w:rPr>
        <w:rFonts w:ascii="Symbol" w:hAnsi="Symbol" w:hint="default"/>
      </w:rPr>
    </w:lvl>
    <w:lvl w:ilvl="8" w:tplc="FFFFFFFF" w:tentative="1">
      <w:start w:val="1"/>
      <w:numFmt w:val="bullet"/>
      <w:lvlText w:val=""/>
      <w:lvlJc w:val="left"/>
      <w:pPr>
        <w:tabs>
          <w:tab w:val="num" w:pos="6120"/>
        </w:tabs>
        <w:ind w:left="6120" w:hanging="360"/>
      </w:pPr>
      <w:rPr>
        <w:rFonts w:ascii="Symbol" w:hAnsi="Symbol" w:hint="default"/>
      </w:rPr>
    </w:lvl>
  </w:abstractNum>
  <w:abstractNum w:abstractNumId="45" w15:restartNumberingAfterBreak="0">
    <w:nsid w:val="7C33093A"/>
    <w:multiLevelType w:val="hybridMultilevel"/>
    <w:tmpl w:val="48F8E95A"/>
    <w:lvl w:ilvl="0" w:tplc="B5CE4978">
      <w:start w:val="1"/>
      <w:numFmt w:val="decimal"/>
      <w:pStyle w:val="RSCnumberedlist"/>
      <w:lvlText w:val="%1."/>
      <w:lvlJc w:val="left"/>
      <w:pPr>
        <w:ind w:left="360" w:hanging="360"/>
      </w:pPr>
      <w:rPr>
        <w:rFonts w:hint="default"/>
        <w:b/>
        <w:i w:val="0"/>
        <w:color w:val="C80C2F"/>
      </w:rPr>
    </w:lvl>
    <w:lvl w:ilvl="1" w:tplc="FFFFFFFF">
      <w:start w:val="1"/>
      <w:numFmt w:val="bullet"/>
      <w:lvlText w:val="o"/>
      <w:lvlJc w:val="left"/>
      <w:pPr>
        <w:ind w:left="1080" w:hanging="360"/>
      </w:pPr>
      <w:rPr>
        <w:rFonts w:ascii="Courier New" w:hAnsi="Courier New" w:cs="Courier New" w:hint="default"/>
      </w:rPr>
    </w:lvl>
    <w:lvl w:ilvl="2" w:tplc="FFFFFFFF">
      <w:start w:val="1"/>
      <w:numFmt w:val="lowerLetter"/>
      <w:lvlText w:val="(%3)"/>
      <w:lvlJc w:val="left"/>
      <w:pPr>
        <w:ind w:left="1800" w:hanging="360"/>
      </w:pPr>
      <w:rPr>
        <w:rFont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199976598">
    <w:abstractNumId w:val="19"/>
  </w:num>
  <w:num w:numId="2" w16cid:durableId="392431113">
    <w:abstractNumId w:val="40"/>
  </w:num>
  <w:num w:numId="3" w16cid:durableId="756557429">
    <w:abstractNumId w:val="37"/>
  </w:num>
  <w:num w:numId="4" w16cid:durableId="103237925">
    <w:abstractNumId w:val="23"/>
  </w:num>
  <w:num w:numId="5" w16cid:durableId="1224025535">
    <w:abstractNumId w:val="32"/>
  </w:num>
  <w:num w:numId="6" w16cid:durableId="947198225">
    <w:abstractNumId w:val="11"/>
  </w:num>
  <w:num w:numId="7" w16cid:durableId="265700097">
    <w:abstractNumId w:val="12"/>
  </w:num>
  <w:num w:numId="8" w16cid:durableId="1083991114">
    <w:abstractNumId w:val="42"/>
  </w:num>
  <w:num w:numId="9" w16cid:durableId="611713166">
    <w:abstractNumId w:val="20"/>
  </w:num>
  <w:num w:numId="10" w16cid:durableId="2073776049">
    <w:abstractNumId w:val="27"/>
  </w:num>
  <w:num w:numId="11" w16cid:durableId="1840848885">
    <w:abstractNumId w:val="22"/>
  </w:num>
  <w:num w:numId="12" w16cid:durableId="367687829">
    <w:abstractNumId w:val="33"/>
  </w:num>
  <w:num w:numId="13" w16cid:durableId="777795981">
    <w:abstractNumId w:val="18"/>
  </w:num>
  <w:num w:numId="14" w16cid:durableId="445082158">
    <w:abstractNumId w:val="34"/>
  </w:num>
  <w:num w:numId="15" w16cid:durableId="657804076">
    <w:abstractNumId w:val="31"/>
  </w:num>
  <w:num w:numId="16" w16cid:durableId="459345596">
    <w:abstractNumId w:val="24"/>
  </w:num>
  <w:num w:numId="17" w16cid:durableId="25908930">
    <w:abstractNumId w:val="41"/>
  </w:num>
  <w:num w:numId="18" w16cid:durableId="764038571">
    <w:abstractNumId w:val="28"/>
  </w:num>
  <w:num w:numId="19" w16cid:durableId="244657397">
    <w:abstractNumId w:val="29"/>
  </w:num>
  <w:num w:numId="20" w16cid:durableId="1715808249">
    <w:abstractNumId w:val="44"/>
  </w:num>
  <w:num w:numId="21" w16cid:durableId="1767337573">
    <w:abstractNumId w:val="35"/>
  </w:num>
  <w:num w:numId="22" w16cid:durableId="80756522">
    <w:abstractNumId w:val="14"/>
  </w:num>
  <w:num w:numId="23" w16cid:durableId="455831567">
    <w:abstractNumId w:val="25"/>
  </w:num>
  <w:num w:numId="24" w16cid:durableId="1625035676">
    <w:abstractNumId w:val="43"/>
  </w:num>
  <w:num w:numId="25" w16cid:durableId="2024740070">
    <w:abstractNumId w:val="39"/>
  </w:num>
  <w:num w:numId="26" w16cid:durableId="1710837283">
    <w:abstractNumId w:val="30"/>
  </w:num>
  <w:num w:numId="27" w16cid:durableId="1055664281">
    <w:abstractNumId w:val="16"/>
  </w:num>
  <w:num w:numId="28" w16cid:durableId="487095643">
    <w:abstractNumId w:val="36"/>
  </w:num>
  <w:num w:numId="29" w16cid:durableId="1429110211">
    <w:abstractNumId w:val="15"/>
  </w:num>
  <w:num w:numId="30" w16cid:durableId="1854489249">
    <w:abstractNumId w:val="17"/>
  </w:num>
  <w:num w:numId="31" w16cid:durableId="1659457384">
    <w:abstractNumId w:val="38"/>
  </w:num>
  <w:num w:numId="32" w16cid:durableId="1697926424">
    <w:abstractNumId w:val="26"/>
  </w:num>
  <w:num w:numId="33" w16cid:durableId="1005327742">
    <w:abstractNumId w:val="21"/>
  </w:num>
  <w:num w:numId="34" w16cid:durableId="1064914640">
    <w:abstractNumId w:val="45"/>
  </w:num>
  <w:num w:numId="35" w16cid:durableId="716586651">
    <w:abstractNumId w:val="13"/>
  </w:num>
  <w:num w:numId="36" w16cid:durableId="1563251686">
    <w:abstractNumId w:val="0"/>
  </w:num>
  <w:num w:numId="37" w16cid:durableId="1186676593">
    <w:abstractNumId w:val="1"/>
  </w:num>
  <w:num w:numId="38" w16cid:durableId="1973360114">
    <w:abstractNumId w:val="2"/>
  </w:num>
  <w:num w:numId="39" w16cid:durableId="1685015401">
    <w:abstractNumId w:val="3"/>
  </w:num>
  <w:num w:numId="40" w16cid:durableId="1743260346">
    <w:abstractNumId w:val="8"/>
  </w:num>
  <w:num w:numId="41" w16cid:durableId="616717381">
    <w:abstractNumId w:val="4"/>
  </w:num>
  <w:num w:numId="42" w16cid:durableId="273828335">
    <w:abstractNumId w:val="5"/>
  </w:num>
  <w:num w:numId="43" w16cid:durableId="1362895120">
    <w:abstractNumId w:val="6"/>
  </w:num>
  <w:num w:numId="44" w16cid:durableId="2037190746">
    <w:abstractNumId w:val="7"/>
  </w:num>
  <w:num w:numId="45" w16cid:durableId="1136145647">
    <w:abstractNumId w:val="9"/>
  </w:num>
  <w:num w:numId="46" w16cid:durableId="1843468344">
    <w:abstractNumId w:val="10"/>
  </w:num>
  <w:num w:numId="47" w16cid:durableId="148790654">
    <w:abstractNumId w:val="1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DQ3NjS0NDM1MDY1MTFX0lEKTi0uzszPAykwrgUA7v7ERSwAAAA="/>
  </w:docVars>
  <w:rsids>
    <w:rsidRoot w:val="002B45ED"/>
    <w:rsid w:val="000020E4"/>
    <w:rsid w:val="00007212"/>
    <w:rsid w:val="00010B0B"/>
    <w:rsid w:val="00020DE7"/>
    <w:rsid w:val="0002462B"/>
    <w:rsid w:val="00032E97"/>
    <w:rsid w:val="000513E1"/>
    <w:rsid w:val="00065F7F"/>
    <w:rsid w:val="000706DA"/>
    <w:rsid w:val="0007174F"/>
    <w:rsid w:val="000824A7"/>
    <w:rsid w:val="0008317E"/>
    <w:rsid w:val="000846D5"/>
    <w:rsid w:val="00087214"/>
    <w:rsid w:val="00091785"/>
    <w:rsid w:val="000A04A4"/>
    <w:rsid w:val="000A4CD8"/>
    <w:rsid w:val="000A6B82"/>
    <w:rsid w:val="000B5367"/>
    <w:rsid w:val="000B54E8"/>
    <w:rsid w:val="000B58E9"/>
    <w:rsid w:val="000C46B6"/>
    <w:rsid w:val="000D726D"/>
    <w:rsid w:val="000E66C0"/>
    <w:rsid w:val="00103FA5"/>
    <w:rsid w:val="00113A92"/>
    <w:rsid w:val="001171F5"/>
    <w:rsid w:val="00123EA0"/>
    <w:rsid w:val="001259B9"/>
    <w:rsid w:val="00130AD8"/>
    <w:rsid w:val="00135BBA"/>
    <w:rsid w:val="00160B95"/>
    <w:rsid w:val="001803D1"/>
    <w:rsid w:val="001A16D6"/>
    <w:rsid w:val="001B21C4"/>
    <w:rsid w:val="001B7E55"/>
    <w:rsid w:val="001E3D51"/>
    <w:rsid w:val="001E61D6"/>
    <w:rsid w:val="001E6EE7"/>
    <w:rsid w:val="001F5BFD"/>
    <w:rsid w:val="00206446"/>
    <w:rsid w:val="0020738B"/>
    <w:rsid w:val="0021450B"/>
    <w:rsid w:val="00220D5B"/>
    <w:rsid w:val="002275E8"/>
    <w:rsid w:val="0022793C"/>
    <w:rsid w:val="00240475"/>
    <w:rsid w:val="002544C9"/>
    <w:rsid w:val="00256327"/>
    <w:rsid w:val="002759E8"/>
    <w:rsid w:val="002764AA"/>
    <w:rsid w:val="00286EC6"/>
    <w:rsid w:val="0029215D"/>
    <w:rsid w:val="00293219"/>
    <w:rsid w:val="002A7962"/>
    <w:rsid w:val="002B45ED"/>
    <w:rsid w:val="002B503B"/>
    <w:rsid w:val="002C24C1"/>
    <w:rsid w:val="002D1B3D"/>
    <w:rsid w:val="002D4439"/>
    <w:rsid w:val="002D45F0"/>
    <w:rsid w:val="002E5505"/>
    <w:rsid w:val="002E6799"/>
    <w:rsid w:val="002F3C1F"/>
    <w:rsid w:val="002F71DB"/>
    <w:rsid w:val="00307B08"/>
    <w:rsid w:val="00314980"/>
    <w:rsid w:val="00317998"/>
    <w:rsid w:val="00321142"/>
    <w:rsid w:val="00322A10"/>
    <w:rsid w:val="00336E5D"/>
    <w:rsid w:val="0034418A"/>
    <w:rsid w:val="00357742"/>
    <w:rsid w:val="00357E36"/>
    <w:rsid w:val="003612FB"/>
    <w:rsid w:val="00362F88"/>
    <w:rsid w:val="00372A27"/>
    <w:rsid w:val="003755B9"/>
    <w:rsid w:val="003868E1"/>
    <w:rsid w:val="003A2D37"/>
    <w:rsid w:val="003A3B38"/>
    <w:rsid w:val="003B7231"/>
    <w:rsid w:val="003C4FCD"/>
    <w:rsid w:val="003C7EED"/>
    <w:rsid w:val="003D329E"/>
    <w:rsid w:val="003E47E0"/>
    <w:rsid w:val="003E7C3C"/>
    <w:rsid w:val="004016C8"/>
    <w:rsid w:val="004024F0"/>
    <w:rsid w:val="00403358"/>
    <w:rsid w:val="00415102"/>
    <w:rsid w:val="00421A94"/>
    <w:rsid w:val="00423D31"/>
    <w:rsid w:val="0043063C"/>
    <w:rsid w:val="004669B0"/>
    <w:rsid w:val="00473411"/>
    <w:rsid w:val="004808B0"/>
    <w:rsid w:val="00482617"/>
    <w:rsid w:val="004844EA"/>
    <w:rsid w:val="00486BF9"/>
    <w:rsid w:val="00495C6A"/>
    <w:rsid w:val="004A06F5"/>
    <w:rsid w:val="004A134C"/>
    <w:rsid w:val="004A6961"/>
    <w:rsid w:val="004B492F"/>
    <w:rsid w:val="004C07B4"/>
    <w:rsid w:val="004C51EB"/>
    <w:rsid w:val="004D0472"/>
    <w:rsid w:val="004D2CE5"/>
    <w:rsid w:val="004E764A"/>
    <w:rsid w:val="004F3A2C"/>
    <w:rsid w:val="00520B3A"/>
    <w:rsid w:val="005259C8"/>
    <w:rsid w:val="00536194"/>
    <w:rsid w:val="00536DF0"/>
    <w:rsid w:val="00551402"/>
    <w:rsid w:val="00557264"/>
    <w:rsid w:val="005671E4"/>
    <w:rsid w:val="00581DD3"/>
    <w:rsid w:val="005820B5"/>
    <w:rsid w:val="005A422C"/>
    <w:rsid w:val="005B0BD5"/>
    <w:rsid w:val="005D1C5F"/>
    <w:rsid w:val="005D642C"/>
    <w:rsid w:val="005D6DDB"/>
    <w:rsid w:val="005E0200"/>
    <w:rsid w:val="0060133F"/>
    <w:rsid w:val="006015EC"/>
    <w:rsid w:val="0062017E"/>
    <w:rsid w:val="00634B33"/>
    <w:rsid w:val="006560F4"/>
    <w:rsid w:val="006602E9"/>
    <w:rsid w:val="006641D2"/>
    <w:rsid w:val="006661EC"/>
    <w:rsid w:val="006674A5"/>
    <w:rsid w:val="006762FF"/>
    <w:rsid w:val="00692BB3"/>
    <w:rsid w:val="006964E3"/>
    <w:rsid w:val="006A187A"/>
    <w:rsid w:val="006B054D"/>
    <w:rsid w:val="006B7A11"/>
    <w:rsid w:val="006C5D25"/>
    <w:rsid w:val="006C5DDB"/>
    <w:rsid w:val="006C7344"/>
    <w:rsid w:val="006D009F"/>
    <w:rsid w:val="006D2C76"/>
    <w:rsid w:val="006D4BF9"/>
    <w:rsid w:val="006E02C2"/>
    <w:rsid w:val="006E0DAF"/>
    <w:rsid w:val="006E0F67"/>
    <w:rsid w:val="006F151A"/>
    <w:rsid w:val="0071091C"/>
    <w:rsid w:val="007153ED"/>
    <w:rsid w:val="00735592"/>
    <w:rsid w:val="0073581B"/>
    <w:rsid w:val="00741039"/>
    <w:rsid w:val="0075444B"/>
    <w:rsid w:val="00766747"/>
    <w:rsid w:val="00766F96"/>
    <w:rsid w:val="00773346"/>
    <w:rsid w:val="007760EE"/>
    <w:rsid w:val="0078421D"/>
    <w:rsid w:val="00791FFC"/>
    <w:rsid w:val="00796D1D"/>
    <w:rsid w:val="00797740"/>
    <w:rsid w:val="007A1708"/>
    <w:rsid w:val="007C0302"/>
    <w:rsid w:val="007C6230"/>
    <w:rsid w:val="007D0204"/>
    <w:rsid w:val="007F34CD"/>
    <w:rsid w:val="007F3755"/>
    <w:rsid w:val="007F5E02"/>
    <w:rsid w:val="00803B43"/>
    <w:rsid w:val="008221A8"/>
    <w:rsid w:val="00822D9A"/>
    <w:rsid w:val="0082462C"/>
    <w:rsid w:val="00826285"/>
    <w:rsid w:val="0084295E"/>
    <w:rsid w:val="00842B0C"/>
    <w:rsid w:val="00856D37"/>
    <w:rsid w:val="00857BE3"/>
    <w:rsid w:val="00883939"/>
    <w:rsid w:val="0089072D"/>
    <w:rsid w:val="008924D0"/>
    <w:rsid w:val="00894AB8"/>
    <w:rsid w:val="008A3DE1"/>
    <w:rsid w:val="008A6CA2"/>
    <w:rsid w:val="008C375B"/>
    <w:rsid w:val="008D2B68"/>
    <w:rsid w:val="008E2A72"/>
    <w:rsid w:val="0090144A"/>
    <w:rsid w:val="00903FE1"/>
    <w:rsid w:val="009119B2"/>
    <w:rsid w:val="009154F2"/>
    <w:rsid w:val="009248B5"/>
    <w:rsid w:val="009316CE"/>
    <w:rsid w:val="00934DC9"/>
    <w:rsid w:val="009376A7"/>
    <w:rsid w:val="009654F1"/>
    <w:rsid w:val="0098012D"/>
    <w:rsid w:val="009807F8"/>
    <w:rsid w:val="00985270"/>
    <w:rsid w:val="00992113"/>
    <w:rsid w:val="009931BF"/>
    <w:rsid w:val="009943B4"/>
    <w:rsid w:val="009A3825"/>
    <w:rsid w:val="009C658A"/>
    <w:rsid w:val="009E04C2"/>
    <w:rsid w:val="00A01711"/>
    <w:rsid w:val="00A028B4"/>
    <w:rsid w:val="00A1514E"/>
    <w:rsid w:val="00A24CF2"/>
    <w:rsid w:val="00A26CA1"/>
    <w:rsid w:val="00A32139"/>
    <w:rsid w:val="00A32FC1"/>
    <w:rsid w:val="00A90871"/>
    <w:rsid w:val="00AA5E22"/>
    <w:rsid w:val="00AB7633"/>
    <w:rsid w:val="00AC2822"/>
    <w:rsid w:val="00AC72E9"/>
    <w:rsid w:val="00AE5850"/>
    <w:rsid w:val="00AF2B67"/>
    <w:rsid w:val="00AF72DD"/>
    <w:rsid w:val="00B03D6B"/>
    <w:rsid w:val="00B0427C"/>
    <w:rsid w:val="00B145A6"/>
    <w:rsid w:val="00B153DB"/>
    <w:rsid w:val="00B20890"/>
    <w:rsid w:val="00B279E9"/>
    <w:rsid w:val="00B313C3"/>
    <w:rsid w:val="00B430CE"/>
    <w:rsid w:val="00B46D38"/>
    <w:rsid w:val="00B50381"/>
    <w:rsid w:val="00B616AE"/>
    <w:rsid w:val="00B6549F"/>
    <w:rsid w:val="00B75DE5"/>
    <w:rsid w:val="00B76539"/>
    <w:rsid w:val="00B777AA"/>
    <w:rsid w:val="00B90C32"/>
    <w:rsid w:val="00B9136C"/>
    <w:rsid w:val="00B95842"/>
    <w:rsid w:val="00B972F0"/>
    <w:rsid w:val="00BB18FC"/>
    <w:rsid w:val="00BD56D5"/>
    <w:rsid w:val="00BE1081"/>
    <w:rsid w:val="00BE18B6"/>
    <w:rsid w:val="00BE6601"/>
    <w:rsid w:val="00BE687A"/>
    <w:rsid w:val="00BF289F"/>
    <w:rsid w:val="00BF3586"/>
    <w:rsid w:val="00C023EC"/>
    <w:rsid w:val="00C07433"/>
    <w:rsid w:val="00C07E98"/>
    <w:rsid w:val="00C1725D"/>
    <w:rsid w:val="00C21746"/>
    <w:rsid w:val="00C26125"/>
    <w:rsid w:val="00C36160"/>
    <w:rsid w:val="00C57A77"/>
    <w:rsid w:val="00C630C2"/>
    <w:rsid w:val="00C707EC"/>
    <w:rsid w:val="00CA2741"/>
    <w:rsid w:val="00CA7930"/>
    <w:rsid w:val="00CB1A0B"/>
    <w:rsid w:val="00CB2E3E"/>
    <w:rsid w:val="00CB6D55"/>
    <w:rsid w:val="00CB6F9F"/>
    <w:rsid w:val="00CC226C"/>
    <w:rsid w:val="00CC5B77"/>
    <w:rsid w:val="00CD752E"/>
    <w:rsid w:val="00CE2DE7"/>
    <w:rsid w:val="00CE440A"/>
    <w:rsid w:val="00D0316B"/>
    <w:rsid w:val="00D103BE"/>
    <w:rsid w:val="00D17CA3"/>
    <w:rsid w:val="00D23DE4"/>
    <w:rsid w:val="00D47506"/>
    <w:rsid w:val="00D60087"/>
    <w:rsid w:val="00D65EAF"/>
    <w:rsid w:val="00D875D3"/>
    <w:rsid w:val="00D95182"/>
    <w:rsid w:val="00D95FD1"/>
    <w:rsid w:val="00D97573"/>
    <w:rsid w:val="00DD0A30"/>
    <w:rsid w:val="00DD306D"/>
    <w:rsid w:val="00DE0FE5"/>
    <w:rsid w:val="00DE4E1A"/>
    <w:rsid w:val="00DF1279"/>
    <w:rsid w:val="00E0698A"/>
    <w:rsid w:val="00E152CB"/>
    <w:rsid w:val="00E20005"/>
    <w:rsid w:val="00E203F8"/>
    <w:rsid w:val="00E31E65"/>
    <w:rsid w:val="00E34515"/>
    <w:rsid w:val="00E400C0"/>
    <w:rsid w:val="00E45EB7"/>
    <w:rsid w:val="00E46354"/>
    <w:rsid w:val="00EB235F"/>
    <w:rsid w:val="00EB38B4"/>
    <w:rsid w:val="00EB5D2E"/>
    <w:rsid w:val="00ED274A"/>
    <w:rsid w:val="00ED4E54"/>
    <w:rsid w:val="00ED6738"/>
    <w:rsid w:val="00EE2566"/>
    <w:rsid w:val="00EE7BDD"/>
    <w:rsid w:val="00EF0BA3"/>
    <w:rsid w:val="00EF73CA"/>
    <w:rsid w:val="00F20B88"/>
    <w:rsid w:val="00F45ECF"/>
    <w:rsid w:val="00F6661B"/>
    <w:rsid w:val="00F8092D"/>
    <w:rsid w:val="00F93397"/>
    <w:rsid w:val="00FA206F"/>
    <w:rsid w:val="00FA5227"/>
    <w:rsid w:val="00FB353C"/>
    <w:rsid w:val="00FD1C7B"/>
    <w:rsid w:val="40E8B99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28F7B"/>
  <w15:chartTrackingRefBased/>
  <w15:docId w15:val="{64372769-C6BD-4DE9-BBFF-CC2A5B759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45ED"/>
    <w:rPr>
      <w:rFonts w:ascii="Montserrat Light" w:hAnsi="Montserrat Light"/>
    </w:rPr>
  </w:style>
  <w:style w:type="paragraph" w:styleId="Heading2">
    <w:name w:val="heading 2"/>
    <w:basedOn w:val="Normal"/>
    <w:next w:val="Normal"/>
    <w:link w:val="Heading2Char"/>
    <w:uiPriority w:val="9"/>
    <w:qFormat/>
    <w:rsid w:val="008C375B"/>
    <w:pPr>
      <w:keepNext/>
      <w:pBdr>
        <w:bottom w:val="single" w:sz="12" w:space="1" w:color="BFBFBF"/>
      </w:pBdr>
      <w:suppressAutoHyphens/>
      <w:spacing w:before="240" w:after="120" w:line="240" w:lineRule="auto"/>
      <w:outlineLvl w:val="1"/>
    </w:pPr>
    <w:rPr>
      <w:rFonts w:ascii="Arial" w:eastAsia="PMingLiU" w:hAnsi="Arial" w:cs="Arial"/>
      <w:b/>
      <w:bCs/>
      <w:iCs/>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8C375B"/>
    <w:rPr>
      <w:rFonts w:ascii="Arial" w:eastAsia="PMingLiU" w:hAnsi="Arial" w:cs="Arial"/>
      <w:b/>
      <w:bCs/>
      <w:iCs/>
      <w:sz w:val="24"/>
      <w:szCs w:val="24"/>
      <w:lang w:eastAsia="ar-SA"/>
    </w:rPr>
  </w:style>
  <w:style w:type="character" w:styleId="Hyperlink">
    <w:name w:val="Hyperlink"/>
    <w:basedOn w:val="DefaultParagraphFont"/>
    <w:uiPriority w:val="99"/>
    <w:unhideWhenUsed/>
    <w:rsid w:val="00EB5D2E"/>
    <w:rPr>
      <w:color w:val="000000" w:themeColor="text1"/>
      <w:u w:val="single"/>
    </w:rPr>
  </w:style>
  <w:style w:type="paragraph" w:styleId="Header">
    <w:name w:val="header"/>
    <w:basedOn w:val="Normal"/>
    <w:link w:val="HeaderChar"/>
    <w:uiPriority w:val="99"/>
    <w:unhideWhenUsed/>
    <w:rsid w:val="002B45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45ED"/>
    <w:rPr>
      <w:rFonts w:ascii="Montserrat Light" w:hAnsi="Montserrat Light"/>
    </w:rPr>
  </w:style>
  <w:style w:type="paragraph" w:styleId="Footer">
    <w:name w:val="footer"/>
    <w:basedOn w:val="Normal"/>
    <w:link w:val="FooterChar"/>
    <w:uiPriority w:val="99"/>
    <w:unhideWhenUsed/>
    <w:rsid w:val="002B45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45ED"/>
    <w:rPr>
      <w:rFonts w:ascii="Montserrat Light" w:hAnsi="Montserrat Light"/>
    </w:rPr>
  </w:style>
  <w:style w:type="paragraph" w:styleId="ListParagraph">
    <w:name w:val="List Paragraph"/>
    <w:basedOn w:val="Normal"/>
    <w:uiPriority w:val="34"/>
    <w:qFormat/>
    <w:rsid w:val="002B45ED"/>
    <w:pPr>
      <w:ind w:left="720"/>
      <w:contextualSpacing/>
    </w:pPr>
    <w:rPr>
      <w:rFonts w:asciiTheme="minorHAnsi" w:hAnsiTheme="minorHAnsi"/>
      <w:lang w:val="en-GB"/>
    </w:rPr>
  </w:style>
  <w:style w:type="paragraph" w:styleId="NormalWeb">
    <w:name w:val="Normal (Web)"/>
    <w:basedOn w:val="Normal"/>
    <w:uiPriority w:val="99"/>
    <w:unhideWhenUsed/>
    <w:rsid w:val="00E4635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FootnoteText">
    <w:name w:val="footnote text"/>
    <w:basedOn w:val="Normal"/>
    <w:link w:val="FootnoteTextChar"/>
    <w:uiPriority w:val="99"/>
    <w:semiHidden/>
    <w:unhideWhenUsed/>
    <w:rsid w:val="00E46354"/>
    <w:pPr>
      <w:spacing w:after="0" w:line="240" w:lineRule="auto"/>
    </w:pPr>
    <w:rPr>
      <w:rFonts w:asciiTheme="minorHAnsi" w:hAnsiTheme="minorHAnsi"/>
      <w:sz w:val="20"/>
      <w:szCs w:val="20"/>
      <w:lang w:val="en-GB"/>
    </w:rPr>
  </w:style>
  <w:style w:type="character" w:customStyle="1" w:styleId="FootnoteTextChar">
    <w:name w:val="Footnote Text Char"/>
    <w:basedOn w:val="DefaultParagraphFont"/>
    <w:link w:val="FootnoteText"/>
    <w:uiPriority w:val="99"/>
    <w:semiHidden/>
    <w:rsid w:val="00E46354"/>
    <w:rPr>
      <w:sz w:val="20"/>
      <w:szCs w:val="20"/>
      <w:lang w:val="en-GB"/>
    </w:rPr>
  </w:style>
  <w:style w:type="character" w:styleId="FootnoteReference">
    <w:name w:val="footnote reference"/>
    <w:basedOn w:val="DefaultParagraphFont"/>
    <w:uiPriority w:val="99"/>
    <w:semiHidden/>
    <w:unhideWhenUsed/>
    <w:rsid w:val="00E46354"/>
    <w:rPr>
      <w:vertAlign w:val="superscript"/>
    </w:rPr>
  </w:style>
  <w:style w:type="paragraph" w:styleId="Revision">
    <w:name w:val="Revision"/>
    <w:hidden/>
    <w:uiPriority w:val="99"/>
    <w:semiHidden/>
    <w:rsid w:val="00314980"/>
    <w:pPr>
      <w:spacing w:after="0" w:line="240" w:lineRule="auto"/>
    </w:pPr>
    <w:rPr>
      <w:rFonts w:ascii="Montserrat Light" w:hAnsi="Montserrat Light"/>
    </w:rPr>
  </w:style>
  <w:style w:type="character" w:styleId="UnresolvedMention">
    <w:name w:val="Unresolved Mention"/>
    <w:basedOn w:val="DefaultParagraphFont"/>
    <w:uiPriority w:val="99"/>
    <w:semiHidden/>
    <w:unhideWhenUsed/>
    <w:rsid w:val="001803D1"/>
    <w:rPr>
      <w:color w:val="605E5C"/>
      <w:shd w:val="clear" w:color="auto" w:fill="E1DFDD"/>
    </w:rPr>
  </w:style>
  <w:style w:type="character" w:styleId="CommentReference">
    <w:name w:val="annotation reference"/>
    <w:basedOn w:val="DefaultParagraphFont"/>
    <w:uiPriority w:val="99"/>
    <w:semiHidden/>
    <w:unhideWhenUsed/>
    <w:rsid w:val="00B616AE"/>
    <w:rPr>
      <w:sz w:val="16"/>
      <w:szCs w:val="16"/>
    </w:rPr>
  </w:style>
  <w:style w:type="paragraph" w:styleId="CommentText">
    <w:name w:val="annotation text"/>
    <w:basedOn w:val="Normal"/>
    <w:link w:val="CommentTextChar"/>
    <w:uiPriority w:val="99"/>
    <w:unhideWhenUsed/>
    <w:rsid w:val="00B616AE"/>
    <w:pPr>
      <w:spacing w:line="240" w:lineRule="auto"/>
    </w:pPr>
    <w:rPr>
      <w:sz w:val="20"/>
      <w:szCs w:val="20"/>
    </w:rPr>
  </w:style>
  <w:style w:type="character" w:customStyle="1" w:styleId="CommentTextChar">
    <w:name w:val="Comment Text Char"/>
    <w:basedOn w:val="DefaultParagraphFont"/>
    <w:link w:val="CommentText"/>
    <w:uiPriority w:val="99"/>
    <w:rsid w:val="00B616AE"/>
    <w:rPr>
      <w:rFonts w:ascii="Montserrat Light" w:hAnsi="Montserrat Light"/>
      <w:sz w:val="20"/>
      <w:szCs w:val="20"/>
    </w:rPr>
  </w:style>
  <w:style w:type="paragraph" w:styleId="CommentSubject">
    <w:name w:val="annotation subject"/>
    <w:basedOn w:val="CommentText"/>
    <w:next w:val="CommentText"/>
    <w:link w:val="CommentSubjectChar"/>
    <w:uiPriority w:val="99"/>
    <w:semiHidden/>
    <w:unhideWhenUsed/>
    <w:rsid w:val="00B616AE"/>
    <w:rPr>
      <w:b/>
      <w:bCs/>
    </w:rPr>
  </w:style>
  <w:style w:type="character" w:customStyle="1" w:styleId="CommentSubjectChar">
    <w:name w:val="Comment Subject Char"/>
    <w:basedOn w:val="CommentTextChar"/>
    <w:link w:val="CommentSubject"/>
    <w:uiPriority w:val="99"/>
    <w:semiHidden/>
    <w:rsid w:val="00B616AE"/>
    <w:rPr>
      <w:rFonts w:ascii="Montserrat Light" w:hAnsi="Montserrat Light"/>
      <w:b/>
      <w:bCs/>
      <w:sz w:val="20"/>
      <w:szCs w:val="20"/>
    </w:rPr>
  </w:style>
  <w:style w:type="character" w:styleId="FollowedHyperlink">
    <w:name w:val="FollowedHyperlink"/>
    <w:basedOn w:val="DefaultParagraphFont"/>
    <w:uiPriority w:val="99"/>
    <w:semiHidden/>
    <w:unhideWhenUsed/>
    <w:rsid w:val="00EE2566"/>
    <w:rPr>
      <w:color w:val="954F72" w:themeColor="followedHyperlink"/>
      <w:u w:val="single"/>
    </w:rPr>
  </w:style>
  <w:style w:type="paragraph" w:customStyle="1" w:styleId="RSCfooter">
    <w:name w:val="RSC footer"/>
    <w:basedOn w:val="Footer"/>
    <w:qFormat/>
    <w:rsid w:val="006A187A"/>
    <w:pPr>
      <w:tabs>
        <w:tab w:val="clear" w:pos="4513"/>
        <w:tab w:val="clear" w:pos="9026"/>
        <w:tab w:val="center" w:pos="4680"/>
        <w:tab w:val="right" w:pos="9360"/>
      </w:tabs>
      <w:jc w:val="center"/>
    </w:pPr>
    <w:rPr>
      <w:rFonts w:ascii="Arial" w:hAnsi="Arial" w:cs="Arial"/>
      <w:bCs/>
      <w:noProof/>
      <w:color w:val="000000" w:themeColor="text1"/>
      <w:sz w:val="20"/>
      <w:lang w:val="en-GB"/>
    </w:rPr>
  </w:style>
  <w:style w:type="paragraph" w:customStyle="1" w:styleId="RSCRHtitle">
    <w:name w:val="RSC RH title"/>
    <w:basedOn w:val="RSCheading2"/>
    <w:qFormat/>
    <w:rsid w:val="006A187A"/>
    <w:pPr>
      <w:spacing w:before="0" w:after="80"/>
    </w:pPr>
    <w:rPr>
      <w:noProof/>
      <w:sz w:val="20"/>
      <w:szCs w:val="28"/>
    </w:rPr>
  </w:style>
  <w:style w:type="paragraph" w:customStyle="1" w:styleId="RSCMainsubtitle">
    <w:name w:val="RSC Mainsubtitle"/>
    <w:basedOn w:val="RSCMaintitle"/>
    <w:qFormat/>
    <w:rsid w:val="006A187A"/>
    <w:pPr>
      <w:spacing w:before="0" w:after="0"/>
    </w:pPr>
    <w:rPr>
      <w:b w:val="0"/>
      <w:bCs w:val="0"/>
      <w:color w:val="000000" w:themeColor="text1"/>
      <w:sz w:val="44"/>
      <w:szCs w:val="50"/>
    </w:rPr>
  </w:style>
  <w:style w:type="paragraph" w:customStyle="1" w:styleId="RSCbasictext">
    <w:name w:val="RSC basic text"/>
    <w:basedOn w:val="Normal"/>
    <w:qFormat/>
    <w:rsid w:val="006A187A"/>
    <w:pPr>
      <w:spacing w:before="120" w:after="240" w:line="320" w:lineRule="exact"/>
    </w:pPr>
    <w:rPr>
      <w:rFonts w:ascii="Arial" w:hAnsi="Arial" w:cs="Arial"/>
      <w:color w:val="000000" w:themeColor="text1"/>
      <w:lang w:val="en-GB"/>
    </w:rPr>
  </w:style>
  <w:style w:type="paragraph" w:customStyle="1" w:styleId="RSCacknowledgements">
    <w:name w:val="RSC acknowledgements"/>
    <w:basedOn w:val="RSCbasictext"/>
    <w:qFormat/>
    <w:rsid w:val="006A187A"/>
    <w:pPr>
      <w:spacing w:before="0" w:after="120" w:line="240" w:lineRule="exact"/>
    </w:pPr>
    <w:rPr>
      <w:sz w:val="18"/>
    </w:rPr>
  </w:style>
  <w:style w:type="paragraph" w:customStyle="1" w:styleId="RSCbulletedlist">
    <w:name w:val="RSC bulleted list"/>
    <w:basedOn w:val="Normal"/>
    <w:qFormat/>
    <w:rsid w:val="006A187A"/>
    <w:pPr>
      <w:numPr>
        <w:numId w:val="27"/>
      </w:numPr>
      <w:spacing w:after="240" w:line="320" w:lineRule="exact"/>
      <w:contextualSpacing/>
    </w:pPr>
    <w:rPr>
      <w:rFonts w:ascii="Arial" w:hAnsi="Arial" w:cs="Arial"/>
      <w:color w:val="000000" w:themeColor="text1"/>
      <w:lang w:val="en-GB"/>
    </w:rPr>
  </w:style>
  <w:style w:type="paragraph" w:customStyle="1" w:styleId="RSCheading1">
    <w:name w:val="RSC heading 1"/>
    <w:basedOn w:val="Normal"/>
    <w:qFormat/>
    <w:rsid w:val="006A187A"/>
    <w:pPr>
      <w:spacing w:before="480" w:after="120" w:line="420" w:lineRule="exact"/>
    </w:pPr>
    <w:rPr>
      <w:rFonts w:ascii="Source Sans Pro" w:hAnsi="Source Sans Pro" w:cs="Arial"/>
      <w:b/>
      <w:color w:val="004976"/>
      <w:sz w:val="36"/>
      <w:szCs w:val="24"/>
      <w:lang w:val="en-GB"/>
    </w:rPr>
  </w:style>
  <w:style w:type="paragraph" w:customStyle="1" w:styleId="RSCheading2">
    <w:name w:val="RSC heading 2"/>
    <w:basedOn w:val="Normal"/>
    <w:qFormat/>
    <w:rsid w:val="006A187A"/>
    <w:pPr>
      <w:spacing w:before="360" w:after="120" w:line="320" w:lineRule="exact"/>
    </w:pPr>
    <w:rPr>
      <w:rFonts w:ascii="Source Sans Pro" w:hAnsi="Source Sans Pro" w:cs="Arial"/>
      <w:b/>
      <w:bCs/>
      <w:color w:val="004976"/>
      <w:sz w:val="28"/>
      <w:szCs w:val="24"/>
      <w:lang w:val="en-GB"/>
    </w:rPr>
  </w:style>
  <w:style w:type="paragraph" w:customStyle="1" w:styleId="RSCheading3">
    <w:name w:val="RSC heading 3"/>
    <w:basedOn w:val="RSCbasictext"/>
    <w:qFormat/>
    <w:rsid w:val="006A187A"/>
    <w:pPr>
      <w:spacing w:before="240" w:after="120"/>
    </w:pPr>
    <w:rPr>
      <w:rFonts w:ascii="Source Sans Pro" w:hAnsi="Source Sans Pro"/>
      <w:b/>
      <w:i/>
      <w:color w:val="004976"/>
      <w:sz w:val="24"/>
    </w:rPr>
  </w:style>
  <w:style w:type="paragraph" w:customStyle="1" w:styleId="RSCheading3lettered">
    <w:name w:val="RSC heading 3 lettered"/>
    <w:basedOn w:val="Normal"/>
    <w:qFormat/>
    <w:rsid w:val="006A187A"/>
    <w:pPr>
      <w:numPr>
        <w:numId w:val="28"/>
      </w:numPr>
      <w:spacing w:after="120" w:line="320" w:lineRule="exact"/>
      <w:contextualSpacing/>
    </w:pPr>
    <w:rPr>
      <w:rFonts w:ascii="Source Sans Pro" w:hAnsi="Source Sans Pro" w:cs="Arial"/>
      <w:i/>
      <w:iCs/>
      <w:color w:val="004976"/>
      <w:lang w:val="en-GB"/>
    </w:rPr>
  </w:style>
  <w:style w:type="paragraph" w:customStyle="1" w:styleId="RSCRHhyperlink">
    <w:name w:val="RSC RH hyperlink"/>
    <w:basedOn w:val="Normal"/>
    <w:qFormat/>
    <w:rsid w:val="006A187A"/>
    <w:pPr>
      <w:spacing w:after="0" w:line="240" w:lineRule="auto"/>
    </w:pPr>
    <w:rPr>
      <w:rFonts w:ascii="Arial" w:eastAsia="Times New Roman" w:hAnsi="Arial" w:cs="Arial"/>
      <w:color w:val="000000" w:themeColor="text1"/>
      <w:sz w:val="18"/>
      <w:szCs w:val="20"/>
      <w:u w:val="single"/>
      <w:lang w:val="en-GB" w:eastAsia="en-GB"/>
    </w:rPr>
  </w:style>
  <w:style w:type="paragraph" w:customStyle="1" w:styleId="RSChyperlink">
    <w:name w:val="RSC hyperlink"/>
    <w:basedOn w:val="RSCRHhyperlink"/>
    <w:qFormat/>
    <w:rsid w:val="006A187A"/>
    <w:rPr>
      <w:sz w:val="22"/>
    </w:rPr>
  </w:style>
  <w:style w:type="paragraph" w:customStyle="1" w:styleId="RSCin-texthyperlink">
    <w:name w:val="RSC in-text hyperlink"/>
    <w:basedOn w:val="RSCbasictext"/>
    <w:qFormat/>
    <w:rsid w:val="006A187A"/>
  </w:style>
  <w:style w:type="paragraph" w:customStyle="1" w:styleId="RSCletterlist">
    <w:name w:val="RSC letter list"/>
    <w:basedOn w:val="Normal"/>
    <w:qFormat/>
    <w:rsid w:val="00473411"/>
    <w:pPr>
      <w:numPr>
        <w:numId w:val="35"/>
      </w:numPr>
      <w:spacing w:before="240" w:after="0" w:line="320" w:lineRule="exact"/>
      <w:contextualSpacing/>
    </w:pPr>
    <w:rPr>
      <w:rFonts w:ascii="Arial" w:hAnsi="Arial" w:cs="Arial"/>
      <w:color w:val="000000" w:themeColor="text1"/>
      <w:lang w:val="en-GB"/>
    </w:rPr>
  </w:style>
  <w:style w:type="paragraph" w:customStyle="1" w:styleId="RSCMaintitle">
    <w:name w:val="RSC Main title"/>
    <w:basedOn w:val="RSCheading2"/>
    <w:qFormat/>
    <w:rsid w:val="006A187A"/>
    <w:pPr>
      <w:spacing w:before="720" w:after="720" w:line="780" w:lineRule="exact"/>
    </w:pPr>
    <w:rPr>
      <w:sz w:val="70"/>
      <w:szCs w:val="22"/>
    </w:rPr>
  </w:style>
  <w:style w:type="paragraph" w:customStyle="1" w:styleId="RSCnewletteredlist">
    <w:name w:val="RSC new lettered list"/>
    <w:basedOn w:val="RSCbasictext"/>
    <w:qFormat/>
    <w:rsid w:val="006A187A"/>
    <w:pPr>
      <w:spacing w:before="245" w:after="0"/>
      <w:ind w:left="357" w:hanging="357"/>
    </w:pPr>
  </w:style>
  <w:style w:type="paragraph" w:customStyle="1" w:styleId="RSCnewnumberedlist">
    <w:name w:val="RSC new numbered list"/>
    <w:basedOn w:val="RSCbasictext"/>
    <w:qFormat/>
    <w:rsid w:val="006A187A"/>
    <w:pPr>
      <w:spacing w:before="245" w:after="0"/>
      <w:ind w:left="357" w:hanging="357"/>
    </w:pPr>
  </w:style>
  <w:style w:type="paragraph" w:customStyle="1" w:styleId="RSCnewromanlist">
    <w:name w:val="RSC new roman list"/>
    <w:basedOn w:val="RSCbasictext"/>
    <w:qFormat/>
    <w:rsid w:val="006A187A"/>
    <w:pPr>
      <w:spacing w:before="245" w:after="0"/>
      <w:ind w:left="567" w:hanging="567"/>
    </w:pPr>
  </w:style>
  <w:style w:type="paragraph" w:customStyle="1" w:styleId="RSCnumberedlist">
    <w:name w:val="RSC numbered list"/>
    <w:basedOn w:val="Normal"/>
    <w:qFormat/>
    <w:rsid w:val="00473411"/>
    <w:pPr>
      <w:numPr>
        <w:numId w:val="34"/>
      </w:numPr>
      <w:spacing w:before="120" w:after="240" w:line="320" w:lineRule="exact"/>
    </w:pPr>
    <w:rPr>
      <w:rFonts w:ascii="Arial" w:hAnsi="Arial" w:cs="Arial"/>
      <w:color w:val="000000" w:themeColor="text1"/>
      <w:lang w:val="en-GB"/>
    </w:rPr>
  </w:style>
  <w:style w:type="paragraph" w:customStyle="1" w:styleId="RSCRHsubtitle">
    <w:name w:val="RSC RH subtitle"/>
    <w:basedOn w:val="RSCheading2"/>
    <w:qFormat/>
    <w:rsid w:val="006A187A"/>
    <w:pPr>
      <w:spacing w:before="0"/>
    </w:pPr>
    <w:rPr>
      <w:b w:val="0"/>
      <w:bCs w:val="0"/>
      <w:color w:val="000000" w:themeColor="text1"/>
      <w:sz w:val="22"/>
    </w:rPr>
  </w:style>
  <w:style w:type="paragraph" w:customStyle="1" w:styleId="RSCTB">
    <w:name w:val="RSC TB"/>
    <w:basedOn w:val="Normal"/>
    <w:qFormat/>
    <w:rsid w:val="006A187A"/>
    <w:pPr>
      <w:spacing w:before="120" w:after="0" w:line="360" w:lineRule="auto"/>
    </w:pPr>
    <w:rPr>
      <w:rFonts w:ascii="Arial" w:hAnsi="Arial" w:cs="Arial"/>
      <w:color w:val="000000" w:themeColor="text1"/>
      <w:lang w:val="en-GB"/>
    </w:rPr>
  </w:style>
  <w:style w:type="paragraph" w:customStyle="1" w:styleId="RSCTCH">
    <w:name w:val="RSC TCH"/>
    <w:basedOn w:val="Normal"/>
    <w:qFormat/>
    <w:rsid w:val="006A187A"/>
    <w:pPr>
      <w:spacing w:before="120" w:after="0" w:line="240" w:lineRule="auto"/>
      <w:jc w:val="center"/>
    </w:pPr>
    <w:rPr>
      <w:rFonts w:ascii="Arial" w:hAnsi="Arial" w:cs="Arial"/>
      <w:b/>
      <w:bCs/>
      <w:color w:val="FFFFFF" w:themeColor="background1"/>
      <w:lang w:val="en-GB"/>
    </w:rPr>
  </w:style>
  <w:style w:type="paragraph" w:customStyle="1" w:styleId="RSCTOC">
    <w:name w:val="RSC TOC"/>
    <w:basedOn w:val="Normal"/>
    <w:qFormat/>
    <w:rsid w:val="006A187A"/>
    <w:pPr>
      <w:numPr>
        <w:numId w:val="31"/>
      </w:numPr>
      <w:spacing w:before="240" w:after="240" w:line="480" w:lineRule="exact"/>
    </w:pPr>
    <w:rPr>
      <w:rFonts w:ascii="Source Sans Pro" w:hAnsi="Source Sans Pro" w:cs="Arial"/>
      <w:color w:val="000000" w:themeColor="text1"/>
      <w:sz w:val="28"/>
      <w:lang w:val="en-GB"/>
    </w:rPr>
  </w:style>
  <w:style w:type="paragraph" w:customStyle="1" w:styleId="RSCTSH">
    <w:name w:val="RSC TSH"/>
    <w:basedOn w:val="Normal"/>
    <w:qFormat/>
    <w:rsid w:val="006A187A"/>
    <w:pPr>
      <w:spacing w:before="120" w:after="0" w:line="360" w:lineRule="auto"/>
    </w:pPr>
    <w:rPr>
      <w:rFonts w:ascii="Arial" w:hAnsi="Arial" w:cs="Arial"/>
      <w:b/>
      <w:bCs/>
      <w:color w:val="000000" w:themeColor="text1"/>
      <w:lang w:val="en-GB"/>
    </w:rPr>
  </w:style>
  <w:style w:type="paragraph" w:customStyle="1" w:styleId="RSCunderline">
    <w:name w:val="RSC underline"/>
    <w:basedOn w:val="Normal"/>
    <w:qFormat/>
    <w:rsid w:val="006A187A"/>
    <w:pPr>
      <w:pBdr>
        <w:bottom w:val="single" w:sz="6" w:space="1" w:color="auto"/>
        <w:between w:val="single" w:sz="6" w:space="1" w:color="auto"/>
      </w:pBdr>
      <w:spacing w:after="0" w:line="480" w:lineRule="exact"/>
    </w:pPr>
    <w:rPr>
      <w:rFonts w:ascii="Arial" w:hAnsi="Arial" w:cs="Arial (Body CS)"/>
      <w:color w:val="000000" w:themeColor="text1"/>
    </w:rPr>
  </w:style>
  <w:style w:type="paragraph" w:customStyle="1" w:styleId="RSCromansublist">
    <w:name w:val="RSC roman sublist"/>
    <w:basedOn w:val="ListParagraph"/>
    <w:qFormat/>
    <w:rsid w:val="00473411"/>
    <w:pPr>
      <w:numPr>
        <w:numId w:val="33"/>
      </w:numPr>
      <w:tabs>
        <w:tab w:val="left" w:pos="1965"/>
      </w:tabs>
      <w:spacing w:before="245" w:after="0" w:line="320" w:lineRule="exact"/>
    </w:pPr>
    <w:rPr>
      <w:rFonts w:ascii="Arial" w:eastAsiaTheme="minorEastAsia" w:hAnsi="Arial" w:cs="Arial"/>
      <w:bCs/>
      <w:lang w:eastAsia="zh-CN"/>
    </w:rPr>
  </w:style>
  <w:style w:type="numbering" w:customStyle="1" w:styleId="CurrentList1">
    <w:name w:val="Current List1"/>
    <w:uiPriority w:val="99"/>
    <w:rsid w:val="004016C8"/>
    <w:pPr>
      <w:numPr>
        <w:numId w:val="32"/>
      </w:numPr>
    </w:pPr>
  </w:style>
  <w:style w:type="paragraph" w:customStyle="1" w:styleId="RSCletteredlistnew">
    <w:name w:val="RSC lettered list new"/>
    <w:basedOn w:val="Normal"/>
    <w:qFormat/>
    <w:rsid w:val="009A3825"/>
    <w:pPr>
      <w:numPr>
        <w:numId w:val="46"/>
      </w:numPr>
      <w:spacing w:before="240" w:after="0" w:line="320" w:lineRule="exact"/>
      <w:ind w:hanging="357"/>
    </w:pPr>
    <w:rPr>
      <w:rFonts w:ascii="Arial" w:hAnsi="Arial" w:cs="Arial"/>
      <w:color w:val="000000" w:themeColor="text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94081">
      <w:bodyDiv w:val="1"/>
      <w:marLeft w:val="0"/>
      <w:marRight w:val="0"/>
      <w:marTop w:val="0"/>
      <w:marBottom w:val="0"/>
      <w:divBdr>
        <w:top w:val="none" w:sz="0" w:space="0" w:color="auto"/>
        <w:left w:val="none" w:sz="0" w:space="0" w:color="auto"/>
        <w:bottom w:val="none" w:sz="0" w:space="0" w:color="auto"/>
        <w:right w:val="none" w:sz="0" w:space="0" w:color="auto"/>
      </w:divBdr>
    </w:div>
    <w:div w:id="65609264">
      <w:bodyDiv w:val="1"/>
      <w:marLeft w:val="0"/>
      <w:marRight w:val="0"/>
      <w:marTop w:val="0"/>
      <w:marBottom w:val="0"/>
      <w:divBdr>
        <w:top w:val="none" w:sz="0" w:space="0" w:color="auto"/>
        <w:left w:val="none" w:sz="0" w:space="0" w:color="auto"/>
        <w:bottom w:val="none" w:sz="0" w:space="0" w:color="auto"/>
        <w:right w:val="none" w:sz="0" w:space="0" w:color="auto"/>
      </w:divBdr>
      <w:divsChild>
        <w:div w:id="1192837191">
          <w:marLeft w:val="360"/>
          <w:marRight w:val="0"/>
          <w:marTop w:val="120"/>
          <w:marBottom w:val="240"/>
          <w:divBdr>
            <w:top w:val="none" w:sz="0" w:space="0" w:color="auto"/>
            <w:left w:val="none" w:sz="0" w:space="0" w:color="auto"/>
            <w:bottom w:val="none" w:sz="0" w:space="0" w:color="auto"/>
            <w:right w:val="none" w:sz="0" w:space="0" w:color="auto"/>
          </w:divBdr>
        </w:div>
        <w:div w:id="629365610">
          <w:marLeft w:val="360"/>
          <w:marRight w:val="0"/>
          <w:marTop w:val="120"/>
          <w:marBottom w:val="240"/>
          <w:divBdr>
            <w:top w:val="none" w:sz="0" w:space="0" w:color="auto"/>
            <w:left w:val="none" w:sz="0" w:space="0" w:color="auto"/>
            <w:bottom w:val="none" w:sz="0" w:space="0" w:color="auto"/>
            <w:right w:val="none" w:sz="0" w:space="0" w:color="auto"/>
          </w:divBdr>
        </w:div>
      </w:divsChild>
    </w:div>
    <w:div w:id="601379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ciencelearn.org.nz/About-this-site/Glossary/non-Newtonian-fluid" TargetMode="External"/><Relationship Id="rId18" Type="http://schemas.openxmlformats.org/officeDocument/2006/relationships/hyperlink" Target="http://sciencelearn.org.nz/About-this-site/Glossary/force"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bit.ly/3JCmiVU" TargetMode="External"/><Relationship Id="rId7" Type="http://schemas.openxmlformats.org/officeDocument/2006/relationships/endnotes" Target="endnotes.xml"/><Relationship Id="rId12" Type="http://schemas.openxmlformats.org/officeDocument/2006/relationships/hyperlink" Target="https://rsc.li/3IAmFA0" TargetMode="External"/><Relationship Id="rId17" Type="http://schemas.openxmlformats.org/officeDocument/2006/relationships/hyperlink" Target="http://sciencelearn.org.nz/About-this-site/Glossary/stress"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ciencelearn.org.nz/About-this-site/Glossary/pressure" TargetMode="External"/><Relationship Id="rId20" Type="http://schemas.openxmlformats.org/officeDocument/2006/relationships/hyperlink" Target="https://rsc.li/3Pl1hQ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sc.li/3zcwpLy" TargetMode="External"/><Relationship Id="rId24" Type="http://schemas.openxmlformats.org/officeDocument/2006/relationships/hyperlink" Target="https://rsc.li/3HR7C31" TargetMode="External"/><Relationship Id="rId5" Type="http://schemas.openxmlformats.org/officeDocument/2006/relationships/webSettings" Target="webSettings.xml"/><Relationship Id="rId15" Type="http://schemas.openxmlformats.org/officeDocument/2006/relationships/hyperlink" Target="http://sciencelearn.org.nz/About-this-site/Glossary/temperature" TargetMode="External"/><Relationship Id="rId23" Type="http://schemas.openxmlformats.org/officeDocument/2006/relationships/image" Target="media/image5.png"/><Relationship Id="rId10" Type="http://schemas.openxmlformats.org/officeDocument/2006/relationships/hyperlink" Target="https://rsc.li/3zcwpLy" TargetMode="External"/><Relationship Id="rId19" Type="http://schemas.openxmlformats.org/officeDocument/2006/relationships/hyperlink" Target="https://bit.ly/3jwL2Ez"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ciencelearn.org.nz/About-this-site/Glossary/viscosity" TargetMode="External"/><Relationship Id="rId22" Type="http://schemas.openxmlformats.org/officeDocument/2006/relationships/hyperlink" Target="https://rsc.li/3PhT8f2"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https://rsc.li/3zcwpLy" TargetMode="External"/><Relationship Id="rId2" Type="http://schemas.openxmlformats.org/officeDocument/2006/relationships/image" Target="media/image1.png"/><Relationship Id="rId1" Type="http://schemas.openxmlformats.org/officeDocument/2006/relationships/image" Target="media/image2.png"/><Relationship Id="rId4" Type="http://schemas.openxmlformats.org/officeDocument/2006/relationships/hyperlink" Target="https://rsc.li/3zcwp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E5AF50-9F2A-46C3-8730-B29A54F8A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8</Pages>
  <Words>1678</Words>
  <Characters>9569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Custard teacher notes</vt:lpstr>
    </vt:vector>
  </TitlesOfParts>
  <Company>Royal Society of Chemistry </Company>
  <LinksUpToDate>false</LinksUpToDate>
  <CharactersWithSpaces>11225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Custard teacher notes</dc:title>
  <dc:subject/>
  <dc:creator>Royal Society of Chemistry </dc:creator>
  <cp:keywords>outreach, custard, non-Newtonian fluid, Newtonian fluid, slime</cp:keywords>
  <dc:description>From the Custard resource, available at https://rsc.li/3zcwpLy</dc:description>
  <cp:lastModifiedBy>Georgia Murphy</cp:lastModifiedBy>
  <cp:revision>76</cp:revision>
  <dcterms:created xsi:type="dcterms:W3CDTF">2023-01-27T14:27:00Z</dcterms:created>
  <dcterms:modified xsi:type="dcterms:W3CDTF">2023-04-20T07:36:00Z</dcterms:modified>
</cp:coreProperties>
</file>