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87E71" w14:textId="77777777" w:rsidR="004A4DAA" w:rsidRDefault="00895299" w:rsidP="00EA111A">
      <w:pPr>
        <w:pStyle w:val="RSCMaintitle"/>
      </w:pPr>
      <w:bookmarkStart w:id="0" w:name="_Hlk122448341"/>
      <w:bookmarkEnd w:id="0"/>
      <w:r>
        <w:t xml:space="preserve">The </w:t>
      </w:r>
      <w:r w:rsidR="004A4DAA">
        <w:t>c</w:t>
      </w:r>
      <w:r>
        <w:t xml:space="preserve">hemistry of </w:t>
      </w:r>
      <w:r w:rsidR="004A4DAA">
        <w:t>f</w:t>
      </w:r>
      <w:r>
        <w:t>ood</w:t>
      </w:r>
    </w:p>
    <w:p w14:paraId="2E6CD036" w14:textId="02B2A022" w:rsidR="00A22801" w:rsidRPr="00A22801" w:rsidRDefault="00A22801" w:rsidP="00EA111A">
      <w:pPr>
        <w:pStyle w:val="RSCheading1"/>
        <w:spacing w:before="0"/>
      </w:pPr>
      <w:r w:rsidRPr="00EA111A">
        <w:rPr>
          <w:color w:val="C80C2F"/>
        </w:rPr>
        <w:t>Activity 1</w:t>
      </w:r>
      <w:r w:rsidR="00EA111A" w:rsidRPr="00EA111A">
        <w:rPr>
          <w:color w:val="C80C2F"/>
        </w:rPr>
        <w:t>:</w:t>
      </w:r>
      <w:r w:rsidRPr="00EA111A">
        <w:rPr>
          <w:color w:val="C80C2F"/>
        </w:rPr>
        <w:t xml:space="preserve"> </w:t>
      </w:r>
      <w:r w:rsidR="00EA111A">
        <w:t>i</w:t>
      </w:r>
      <w:r w:rsidRPr="00A22801">
        <w:t xml:space="preserve">dentifying food colourings in soft </w:t>
      </w:r>
      <w:proofErr w:type="gramStart"/>
      <w:r w:rsidRPr="00A22801">
        <w:t>drinks</w:t>
      </w:r>
      <w:proofErr w:type="gramEnd"/>
    </w:p>
    <w:p w14:paraId="000AF616" w14:textId="77777777" w:rsidR="00C80560" w:rsidRPr="003E3CA3" w:rsidRDefault="00B17C4F" w:rsidP="00191912">
      <w:pPr>
        <w:pStyle w:val="RSCheading2"/>
      </w:pPr>
      <w:r w:rsidRPr="003E3CA3">
        <w:t>Equipment (per group)</w:t>
      </w:r>
    </w:p>
    <w:p w14:paraId="5ADDDEDA" w14:textId="77777777" w:rsidR="00F843AD" w:rsidRDefault="00F843AD" w:rsidP="00F843AD">
      <w:pPr>
        <w:pStyle w:val="RSCbasictext"/>
        <w:sectPr w:rsidR="00F843AD" w:rsidSect="00691570">
          <w:headerReference w:type="default" r:id="rId8"/>
          <w:footerReference w:type="default" r:id="rId9"/>
          <w:type w:val="continuous"/>
          <w:pgSz w:w="11906" w:h="16838"/>
          <w:pgMar w:top="2268" w:right="2268" w:bottom="1134" w:left="1134" w:header="709" w:footer="1140" w:gutter="0"/>
          <w:cols w:space="708"/>
          <w:docGrid w:linePitch="360"/>
        </w:sectPr>
      </w:pPr>
    </w:p>
    <w:p w14:paraId="2D782E0D" w14:textId="7A328AFD" w:rsidR="00FC2D2D" w:rsidRPr="00E852BF" w:rsidRDefault="00FC2D2D" w:rsidP="00F843AD">
      <w:pPr>
        <w:pStyle w:val="RSCbasictext"/>
      </w:pPr>
      <w:r>
        <w:t>Cocktail sticks/</w:t>
      </w:r>
      <w:proofErr w:type="gramStart"/>
      <w:r>
        <w:t>t</w:t>
      </w:r>
      <w:r w:rsidRPr="00E852BF">
        <w:t>ooth</w:t>
      </w:r>
      <w:r>
        <w:t xml:space="preserve"> </w:t>
      </w:r>
      <w:r w:rsidRPr="00E852BF">
        <w:t>picks</w:t>
      </w:r>
      <w:proofErr w:type="gramEnd"/>
    </w:p>
    <w:p w14:paraId="7AAC8C4B" w14:textId="6C83D0C1" w:rsidR="00FC2D2D" w:rsidRPr="00E852BF" w:rsidRDefault="00FC2D2D" w:rsidP="00F843AD">
      <w:pPr>
        <w:pStyle w:val="RSCbasictext"/>
      </w:pPr>
      <w:r>
        <w:t>Artificial</w:t>
      </w:r>
      <w:r w:rsidRPr="00E852BF">
        <w:t xml:space="preserve"> food colourings</w:t>
      </w:r>
    </w:p>
    <w:p w14:paraId="20411538" w14:textId="454D58F6" w:rsidR="00E852BF" w:rsidRPr="00E852BF" w:rsidRDefault="00E852BF" w:rsidP="00F843AD">
      <w:pPr>
        <w:pStyle w:val="RSCbasictext"/>
      </w:pPr>
      <w:r w:rsidRPr="00E852BF">
        <w:t xml:space="preserve">1% </w:t>
      </w:r>
      <w:r w:rsidR="00FC2D2D">
        <w:t>sodium chloride (</w:t>
      </w:r>
      <w:r w:rsidR="00FC2D2D" w:rsidRPr="00B84BC9">
        <w:rPr>
          <w:rFonts w:ascii="Cambria Math" w:hAnsi="Cambria Math"/>
          <w:sz w:val="24"/>
          <w:szCs w:val="24"/>
        </w:rPr>
        <w:t>NaCl</w:t>
      </w:r>
      <w:r w:rsidR="00FC2D2D">
        <w:t>)</w:t>
      </w:r>
      <w:r w:rsidRPr="00E852BF">
        <w:t xml:space="preserve"> solution</w:t>
      </w:r>
    </w:p>
    <w:p w14:paraId="1B682EFA" w14:textId="7508BD61" w:rsidR="00FC2D2D" w:rsidRDefault="00F76329" w:rsidP="00F843AD">
      <w:pPr>
        <w:pStyle w:val="RSCbasictext"/>
      </w:pPr>
      <w:r>
        <w:t>2 ×</w:t>
      </w:r>
      <w:r w:rsidRPr="00E852BF">
        <w:t xml:space="preserve"> </w:t>
      </w:r>
      <w:r w:rsidR="00E852BF" w:rsidRPr="00E852BF">
        <w:t>250</w:t>
      </w:r>
      <w:r w:rsidR="00E852BF">
        <w:t xml:space="preserve"> </w:t>
      </w:r>
      <w:r w:rsidR="00E852BF" w:rsidRPr="00B84BC9">
        <w:rPr>
          <w:rFonts w:ascii="Cambria Math" w:hAnsi="Cambria Math"/>
          <w:sz w:val="24"/>
          <w:szCs w:val="24"/>
        </w:rPr>
        <w:t>cm</w:t>
      </w:r>
      <w:r w:rsidR="00E852BF" w:rsidRPr="00B84BC9">
        <w:rPr>
          <w:rFonts w:ascii="Cambria Math" w:hAnsi="Cambria Math"/>
          <w:sz w:val="24"/>
          <w:szCs w:val="24"/>
          <w:vertAlign w:val="superscript"/>
        </w:rPr>
        <w:t>3</w:t>
      </w:r>
      <w:r w:rsidR="00E852BF" w:rsidRPr="00B84BC9">
        <w:rPr>
          <w:sz w:val="24"/>
          <w:szCs w:val="24"/>
        </w:rPr>
        <w:t xml:space="preserve"> </w:t>
      </w:r>
      <w:r w:rsidR="00E852BF" w:rsidRPr="00E852BF">
        <w:t>beaker</w:t>
      </w:r>
      <w:r w:rsidR="00FC2D2D">
        <w:t>s</w:t>
      </w:r>
      <w:r w:rsidR="00FC2D2D" w:rsidRPr="00FC2D2D">
        <w:t xml:space="preserve"> </w:t>
      </w:r>
    </w:p>
    <w:p w14:paraId="6473A0C6" w14:textId="77777777" w:rsidR="00C80560" w:rsidRDefault="00FC2D2D" w:rsidP="00F843AD">
      <w:pPr>
        <w:pStyle w:val="RSCbasictext"/>
      </w:pPr>
      <w:r w:rsidRPr="00E852BF">
        <w:t xml:space="preserve">Watch </w:t>
      </w:r>
      <w:proofErr w:type="gramStart"/>
      <w:r w:rsidRPr="00E852BF">
        <w:t>glass</w:t>
      </w:r>
      <w:proofErr w:type="gramEnd"/>
    </w:p>
    <w:p w14:paraId="46D24D81" w14:textId="4DF8FFA1" w:rsidR="00E852BF" w:rsidRPr="00E852BF" w:rsidRDefault="00E852BF" w:rsidP="00F843AD">
      <w:pPr>
        <w:pStyle w:val="RSCbasictext"/>
      </w:pPr>
      <w:r w:rsidRPr="00E852BF">
        <w:t>Ruler</w:t>
      </w:r>
    </w:p>
    <w:p w14:paraId="0CF43A37" w14:textId="77777777" w:rsidR="00E852BF" w:rsidRPr="00E852BF" w:rsidRDefault="00E852BF" w:rsidP="00F843AD">
      <w:pPr>
        <w:pStyle w:val="RSCbasictext"/>
      </w:pPr>
      <w:r w:rsidRPr="00E852BF">
        <w:t>Sharp pencil</w:t>
      </w:r>
    </w:p>
    <w:p w14:paraId="1069F61F" w14:textId="41D3A7B6" w:rsidR="00E852BF" w:rsidRPr="00E852BF" w:rsidRDefault="006303FB" w:rsidP="00F843AD">
      <w:pPr>
        <w:pStyle w:val="RSCbasictext"/>
      </w:pPr>
      <w:r>
        <w:t>Concentrated extracts from soft drinks</w:t>
      </w:r>
    </w:p>
    <w:p w14:paraId="4A56DBF2" w14:textId="77777777" w:rsidR="00C80560" w:rsidRDefault="00F76329" w:rsidP="00F843AD">
      <w:pPr>
        <w:pStyle w:val="RSCbasictext"/>
      </w:pPr>
      <w:r>
        <w:t>2 ×</w:t>
      </w:r>
      <w:r w:rsidRPr="00E852BF">
        <w:t xml:space="preserve"> </w:t>
      </w:r>
      <w:r w:rsidR="006303FB">
        <w:t>TLC plates</w:t>
      </w:r>
    </w:p>
    <w:p w14:paraId="0CBB2F3C" w14:textId="77777777" w:rsidR="00F843AD" w:rsidRDefault="00F843AD" w:rsidP="003E3CA3">
      <w:pPr>
        <w:pStyle w:val="RSCheading2"/>
        <w:sectPr w:rsidR="00F843AD" w:rsidSect="00F843AD">
          <w:type w:val="continuous"/>
          <w:pgSz w:w="11906" w:h="16838"/>
          <w:pgMar w:top="2268" w:right="2268" w:bottom="1134" w:left="1134" w:header="709" w:footer="1140" w:gutter="0"/>
          <w:cols w:num="2" w:space="708"/>
          <w:docGrid w:linePitch="360"/>
        </w:sectPr>
      </w:pPr>
    </w:p>
    <w:p w14:paraId="4F7F8C92" w14:textId="0140B1DA" w:rsidR="00C80560" w:rsidRDefault="001D3703" w:rsidP="003E3CA3">
      <w:pPr>
        <w:pStyle w:val="RSCheading2"/>
      </w:pPr>
      <w:r w:rsidRPr="00A72906">
        <w:t>Safety</w:t>
      </w:r>
      <w:r w:rsidR="004E7342" w:rsidRPr="00A72906">
        <w:t xml:space="preserve"> and hazards</w:t>
      </w:r>
    </w:p>
    <w:p w14:paraId="23633200" w14:textId="4716C48F" w:rsidR="00583DCC" w:rsidRPr="00A72906" w:rsidRDefault="004E7342" w:rsidP="00A72906">
      <w:pPr>
        <w:tabs>
          <w:tab w:val="left" w:pos="450"/>
        </w:tabs>
        <w:spacing w:before="120" w:after="240" w:line="360" w:lineRule="auto"/>
        <w:rPr>
          <w:rFonts w:ascii="Arial" w:hAnsi="Arial" w:cs="Arial"/>
        </w:rPr>
      </w:pPr>
      <w:r w:rsidRPr="00A72906">
        <w:rPr>
          <w:rFonts w:ascii="Arial" w:hAnsi="Arial" w:cs="Arial"/>
        </w:rPr>
        <w:t>W</w:t>
      </w:r>
      <w:r w:rsidR="001D3703" w:rsidRPr="00A72906">
        <w:rPr>
          <w:rFonts w:ascii="Arial" w:hAnsi="Arial" w:cs="Arial"/>
        </w:rPr>
        <w:t xml:space="preserve">ear safety glasses </w:t>
      </w:r>
      <w:r w:rsidR="00ED7A43" w:rsidRPr="00A72906">
        <w:rPr>
          <w:rFonts w:ascii="Arial" w:hAnsi="Arial" w:cs="Arial"/>
        </w:rPr>
        <w:t xml:space="preserve">and </w:t>
      </w:r>
      <w:r w:rsidRPr="00A72906">
        <w:rPr>
          <w:rFonts w:ascii="Arial" w:hAnsi="Arial" w:cs="Arial"/>
        </w:rPr>
        <w:t xml:space="preserve">a </w:t>
      </w:r>
      <w:r w:rsidR="00ED7A43" w:rsidRPr="00A72906">
        <w:rPr>
          <w:rFonts w:ascii="Arial" w:hAnsi="Arial" w:cs="Arial"/>
        </w:rPr>
        <w:t xml:space="preserve">lab coat </w:t>
      </w:r>
      <w:r w:rsidRPr="00A72906">
        <w:rPr>
          <w:rFonts w:ascii="Arial" w:hAnsi="Arial" w:cs="Arial"/>
        </w:rPr>
        <w:t>when instructed to</w:t>
      </w:r>
      <w:r w:rsidR="001D3703" w:rsidRPr="00A72906">
        <w:rPr>
          <w:rFonts w:ascii="Arial" w:hAnsi="Arial" w:cs="Arial"/>
        </w:rPr>
        <w:t>.</w:t>
      </w:r>
    </w:p>
    <w:p w14:paraId="2F81F9CD" w14:textId="1958397C" w:rsidR="001D3703" w:rsidRPr="00A72906" w:rsidRDefault="006303FB" w:rsidP="006E0EF1">
      <w:pPr>
        <w:pStyle w:val="RSCheading2"/>
      </w:pPr>
      <w:r w:rsidRPr="00A72906">
        <w:t>To do</w:t>
      </w:r>
    </w:p>
    <w:p w14:paraId="2858F21C" w14:textId="3791DEEA" w:rsidR="001D3703" w:rsidRPr="00726B57" w:rsidRDefault="00266DBC" w:rsidP="0048558F">
      <w:pPr>
        <w:pStyle w:val="RSCnumberedlist"/>
      </w:pPr>
      <w:r w:rsidRPr="00726B57">
        <w:t>Carefully</w:t>
      </w:r>
      <w:r w:rsidR="001D3703" w:rsidRPr="00726B57">
        <w:t xml:space="preserve"> place the </w:t>
      </w:r>
      <w:r w:rsidR="00726B57">
        <w:t>thin</w:t>
      </w:r>
      <w:r w:rsidR="00E67A46">
        <w:t>-</w:t>
      </w:r>
      <w:r w:rsidR="00726B57">
        <w:t>layer chromatography (</w:t>
      </w:r>
      <w:r w:rsidR="001D3703" w:rsidRPr="00726B57">
        <w:t>TLC</w:t>
      </w:r>
      <w:r w:rsidR="00726B57">
        <w:t>)</w:t>
      </w:r>
      <w:r w:rsidR="001D3703" w:rsidRPr="00726B57">
        <w:t xml:space="preserve"> plate on the desk in front of you</w:t>
      </w:r>
      <w:r w:rsidR="006303FB" w:rsidRPr="00726B57">
        <w:t xml:space="preserve">. </w:t>
      </w:r>
      <w:r w:rsidR="00E570AE">
        <w:t>Always h</w:t>
      </w:r>
      <w:r w:rsidR="00726B57">
        <w:t>old</w:t>
      </w:r>
      <w:r w:rsidR="00E570AE">
        <w:t xml:space="preserve"> the plate by</w:t>
      </w:r>
      <w:r w:rsidR="00726B57">
        <w:t xml:space="preserve"> the edges only</w:t>
      </w:r>
      <w:r w:rsidR="005B25F7">
        <w:t>,</w:t>
      </w:r>
      <w:r w:rsidR="00726B57">
        <w:t xml:space="preserve"> to m</w:t>
      </w:r>
      <w:r w:rsidR="001D3703" w:rsidRPr="00726B57">
        <w:t xml:space="preserve">ake sure you </w:t>
      </w:r>
      <w:r w:rsidR="00726B57">
        <w:t>avoid getting the oils from your fingers on</w:t>
      </w:r>
      <w:r w:rsidR="00E570AE">
        <w:t>to</w:t>
      </w:r>
      <w:r w:rsidR="00726B57">
        <w:t xml:space="preserve"> the plate itself. </w:t>
      </w:r>
    </w:p>
    <w:p w14:paraId="5AFA4BA1" w14:textId="3D36D7AE" w:rsidR="00F23380" w:rsidRPr="00726B57" w:rsidRDefault="001D3703" w:rsidP="0048558F">
      <w:pPr>
        <w:pStyle w:val="RSCnumberedlist"/>
      </w:pPr>
      <w:r w:rsidRPr="00726B57">
        <w:t>Using a sharp pencil and ruler, d</w:t>
      </w:r>
      <w:r w:rsidR="001D551C" w:rsidRPr="00726B57">
        <w:t>raw a very fa</w:t>
      </w:r>
      <w:r w:rsidR="001A062F" w:rsidRPr="00726B57">
        <w:t xml:space="preserve">int line about </w:t>
      </w:r>
      <w:r w:rsidR="00E570AE" w:rsidRPr="00726B57">
        <w:t>2</w:t>
      </w:r>
      <w:r w:rsidR="00E570AE">
        <w:t xml:space="preserve"> </w:t>
      </w:r>
      <w:r w:rsidRPr="00B84BC9">
        <w:rPr>
          <w:rFonts w:ascii="Cambria Math" w:hAnsi="Cambria Math"/>
          <w:sz w:val="24"/>
          <w:szCs w:val="24"/>
        </w:rPr>
        <w:t>cm</w:t>
      </w:r>
      <w:r w:rsidRPr="00B84BC9">
        <w:rPr>
          <w:sz w:val="24"/>
          <w:szCs w:val="24"/>
        </w:rPr>
        <w:t xml:space="preserve"> </w:t>
      </w:r>
      <w:r w:rsidRPr="00726B57">
        <w:t>from the bottom of the plate.</w:t>
      </w:r>
      <w:r w:rsidR="00F23380" w:rsidRPr="00726B57">
        <w:t xml:space="preserve"> Make a pencil mark on this line every </w:t>
      </w:r>
      <w:r w:rsidR="00E570AE" w:rsidRPr="00726B57">
        <w:t>15</w:t>
      </w:r>
      <w:r w:rsidR="00E570AE">
        <w:t> </w:t>
      </w:r>
      <w:r w:rsidR="00F23380" w:rsidRPr="00B84BC9">
        <w:rPr>
          <w:rFonts w:ascii="Cambria Math" w:hAnsi="Cambria Math"/>
          <w:sz w:val="24"/>
          <w:szCs w:val="24"/>
        </w:rPr>
        <w:t>mm</w:t>
      </w:r>
      <w:r w:rsidR="00F23380" w:rsidRPr="00726B57">
        <w:t>.</w:t>
      </w:r>
    </w:p>
    <w:p w14:paraId="35075754" w14:textId="4F104623" w:rsidR="00F23380" w:rsidRPr="00726B57" w:rsidRDefault="001D3703" w:rsidP="0048558F">
      <w:pPr>
        <w:pStyle w:val="RSCnumberedlist"/>
      </w:pPr>
      <w:r w:rsidRPr="00726B57">
        <w:t>Using a toothpick, place a small dot of the</w:t>
      </w:r>
      <w:r w:rsidR="00F23380" w:rsidRPr="00726B57">
        <w:t xml:space="preserve"> first</w:t>
      </w:r>
      <w:r w:rsidRPr="00726B57">
        <w:t xml:space="preserve"> </w:t>
      </w:r>
      <w:r w:rsidR="00145CB8" w:rsidRPr="00726B57">
        <w:t>sample</w:t>
      </w:r>
      <w:r w:rsidRPr="00726B57">
        <w:t xml:space="preserve"> </w:t>
      </w:r>
      <w:r w:rsidR="005B25F7">
        <w:t xml:space="preserve">of </w:t>
      </w:r>
      <w:r w:rsidR="009301CC">
        <w:t>food colouring</w:t>
      </w:r>
      <w:r w:rsidR="009301CC" w:rsidRPr="00726B57">
        <w:t xml:space="preserve"> </w:t>
      </w:r>
      <w:r w:rsidR="00F23380" w:rsidRPr="00726B57">
        <w:t>on a mark on the</w:t>
      </w:r>
      <w:r w:rsidRPr="00726B57">
        <w:t xml:space="preserve"> pencil line. It is important to make the spots</w:t>
      </w:r>
      <w:r w:rsidRPr="00726B57">
        <w:rPr>
          <w:bCs/>
        </w:rPr>
        <w:t xml:space="preserve"> very</w:t>
      </w:r>
      <w:r w:rsidRPr="00726B57">
        <w:rPr>
          <w:b/>
        </w:rPr>
        <w:t xml:space="preserve"> </w:t>
      </w:r>
      <w:r w:rsidRPr="00726B57">
        <w:t xml:space="preserve">small. </w:t>
      </w:r>
      <w:r w:rsidR="007744EF" w:rsidRPr="00726B57">
        <w:t>Usually,</w:t>
      </w:r>
      <w:r w:rsidRPr="00726B57">
        <w:t xml:space="preserve"> one touch with a toothpick is </w:t>
      </w:r>
      <w:r w:rsidR="005024D3" w:rsidRPr="00726B57">
        <w:t>enough</w:t>
      </w:r>
      <w:r w:rsidRPr="00726B57">
        <w:t>.</w:t>
      </w:r>
    </w:p>
    <w:p w14:paraId="27DDF8F7" w14:textId="113A1D11" w:rsidR="00482627" w:rsidRDefault="00482627">
      <w:pPr>
        <w:rPr>
          <w:rFonts w:ascii="Arial" w:hAnsi="Arial" w:cs="Arial"/>
        </w:rPr>
        <w:sectPr w:rsidR="00482627" w:rsidSect="00691570">
          <w:type w:val="continuous"/>
          <w:pgSz w:w="11906" w:h="16838"/>
          <w:pgMar w:top="2268" w:right="2268" w:bottom="1134" w:left="1134" w:header="709" w:footer="1140" w:gutter="0"/>
          <w:cols w:space="708"/>
          <w:docGrid w:linePitch="360"/>
        </w:sectPr>
      </w:pPr>
      <w:r>
        <w:rPr>
          <w:rFonts w:ascii="Arial" w:hAnsi="Arial" w:cs="Arial"/>
        </w:rPr>
        <w:br w:type="page"/>
      </w:r>
    </w:p>
    <w:p w14:paraId="62DA7746" w14:textId="14A42680" w:rsidR="00B73EE2" w:rsidRPr="00824F80" w:rsidRDefault="00B73EE2" w:rsidP="0088054D">
      <w:pPr>
        <w:pStyle w:val="RSCnumberedlist"/>
        <w:rPr>
          <w:noProof/>
          <w:color w:val="002060"/>
          <w:sz w:val="19"/>
          <w:szCs w:val="19"/>
        </w:rPr>
      </w:pPr>
      <w:r w:rsidRPr="00726B57">
        <w:lastRenderedPageBreak/>
        <w:t>Label each dot in pencil.</w:t>
      </w:r>
      <w:r w:rsidRPr="009301CC">
        <w:rPr>
          <w:noProof/>
          <w:color w:val="002060"/>
          <w:sz w:val="19"/>
          <w:szCs w:val="19"/>
        </w:rPr>
        <w:t xml:space="preserve"> </w:t>
      </w:r>
    </w:p>
    <w:p w14:paraId="7147D1AA" w14:textId="2BAD612B" w:rsidR="00B73EE2" w:rsidRDefault="002E1EE6" w:rsidP="00B73EE2">
      <w:pPr>
        <w:pStyle w:val="RSCbasictext"/>
      </w:pPr>
      <w:r>
        <w:rPr>
          <w:noProof/>
        </w:rPr>
        <w:drawing>
          <wp:anchor distT="0" distB="0" distL="114300" distR="114300" simplePos="0" relativeHeight="251693568" behindDoc="0" locked="0" layoutInCell="1" allowOverlap="1" wp14:anchorId="69CACC0F" wp14:editId="365CAF8A">
            <wp:simplePos x="0" y="0"/>
            <wp:positionH relativeFrom="column">
              <wp:posOffset>1037590</wp:posOffset>
            </wp:positionH>
            <wp:positionV relativeFrom="paragraph">
              <wp:posOffset>40005</wp:posOffset>
            </wp:positionV>
            <wp:extent cx="3373353" cy="3860077"/>
            <wp:effectExtent l="0" t="0" r="5080" b="1270"/>
            <wp:wrapNone/>
            <wp:docPr id="25" name="Picture 25" descr="A thin-layer chromatography (TLC) plate with five circles drawn at a height labelled as 2 cm from the bottom of the plate. The five circles are blue and labelled as sample loading sp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thin-layer chromatography (TLC) plate with five circles drawn at a height labelled as 2 cm from the bottom of the plate. The five circles are blue and labelled as sample loading spots"/>
                    <pic:cNvPicPr/>
                  </pic:nvPicPr>
                  <pic:blipFill>
                    <a:blip r:embed="rId10" cstate="screen">
                      <a:extLst>
                        <a:ext uri="{28A0092B-C50C-407E-A947-70E740481C1C}">
                          <a14:useLocalDpi xmlns:a14="http://schemas.microsoft.com/office/drawing/2010/main"/>
                        </a:ext>
                      </a:extLst>
                    </a:blip>
                    <a:stretch>
                      <a:fillRect/>
                    </a:stretch>
                  </pic:blipFill>
                  <pic:spPr>
                    <a:xfrm>
                      <a:off x="0" y="0"/>
                      <a:ext cx="3373353" cy="3860077"/>
                    </a:xfrm>
                    <a:prstGeom prst="rect">
                      <a:avLst/>
                    </a:prstGeom>
                  </pic:spPr>
                </pic:pic>
              </a:graphicData>
            </a:graphic>
            <wp14:sizeRelH relativeFrom="page">
              <wp14:pctWidth>0</wp14:pctWidth>
            </wp14:sizeRelH>
            <wp14:sizeRelV relativeFrom="page">
              <wp14:pctHeight>0</wp14:pctHeight>
            </wp14:sizeRelV>
          </wp:anchor>
        </w:drawing>
      </w:r>
    </w:p>
    <w:p w14:paraId="1205D1CF" w14:textId="69DCF6A4" w:rsidR="00B73EE2" w:rsidRDefault="00B73EE2" w:rsidP="00B73EE2">
      <w:pPr>
        <w:pStyle w:val="RSCbasictext"/>
      </w:pPr>
    </w:p>
    <w:p w14:paraId="5A4797B9" w14:textId="65A4001E" w:rsidR="00B73EE2" w:rsidRDefault="00B73EE2" w:rsidP="00B73EE2">
      <w:pPr>
        <w:pStyle w:val="RSCbasictext"/>
      </w:pPr>
    </w:p>
    <w:p w14:paraId="65964549" w14:textId="6863BABF" w:rsidR="00B73EE2" w:rsidRDefault="00B73EE2" w:rsidP="00B73EE2">
      <w:pPr>
        <w:pStyle w:val="RSCbasictext"/>
      </w:pPr>
    </w:p>
    <w:p w14:paraId="78487172" w14:textId="130B8C16" w:rsidR="00B73EE2" w:rsidRDefault="00B73EE2" w:rsidP="00B73EE2">
      <w:pPr>
        <w:pStyle w:val="RSCbasictext"/>
      </w:pPr>
    </w:p>
    <w:p w14:paraId="491B8210" w14:textId="1A4079ED" w:rsidR="00B73EE2" w:rsidRDefault="00B73EE2" w:rsidP="00B73EE2">
      <w:pPr>
        <w:pStyle w:val="RSCbasictext"/>
      </w:pPr>
    </w:p>
    <w:p w14:paraId="69125104" w14:textId="721E9CAE" w:rsidR="00B73EE2" w:rsidRDefault="00B73EE2" w:rsidP="00B73EE2">
      <w:pPr>
        <w:pStyle w:val="RSCbasictext"/>
      </w:pPr>
    </w:p>
    <w:p w14:paraId="1B6DC0C4" w14:textId="5C88D4ED" w:rsidR="00B73EE2" w:rsidRDefault="00B73EE2" w:rsidP="00B73EE2">
      <w:pPr>
        <w:pStyle w:val="RSCbasictext"/>
      </w:pPr>
    </w:p>
    <w:p w14:paraId="085D6B02" w14:textId="02DED637" w:rsidR="00B73EE2" w:rsidRDefault="00B73EE2" w:rsidP="00B73EE2">
      <w:pPr>
        <w:pStyle w:val="RSCbasictext"/>
      </w:pPr>
    </w:p>
    <w:p w14:paraId="39CCAF15" w14:textId="77777777" w:rsidR="00B73EE2" w:rsidRDefault="00B73EE2" w:rsidP="00B73EE2">
      <w:pPr>
        <w:pStyle w:val="RSCbasictext"/>
      </w:pPr>
    </w:p>
    <w:p w14:paraId="64E4B044" w14:textId="57601590" w:rsidR="00B73EE2" w:rsidRDefault="00B73EE2" w:rsidP="00B73EE2">
      <w:pPr>
        <w:pStyle w:val="RSCbasictext"/>
      </w:pPr>
    </w:p>
    <w:p w14:paraId="0ACD320E" w14:textId="3C0C6045" w:rsidR="00D20538" w:rsidRDefault="00D20538" w:rsidP="00D20538">
      <w:pPr>
        <w:pStyle w:val="RSCnumberedlist"/>
        <w:numPr>
          <w:ilvl w:val="0"/>
          <w:numId w:val="0"/>
        </w:numPr>
        <w:ind w:left="360"/>
        <w:jc w:val="center"/>
      </w:pPr>
      <w:r w:rsidRPr="00D20538">
        <w:rPr>
          <w:sz w:val="20"/>
          <w:szCs w:val="20"/>
        </w:rPr>
        <w:t>©</w:t>
      </w:r>
      <w:r>
        <w:rPr>
          <w:sz w:val="20"/>
          <w:szCs w:val="20"/>
        </w:rPr>
        <w:t xml:space="preserve"> </w:t>
      </w:r>
      <w:r w:rsidRPr="00D20538">
        <w:rPr>
          <w:sz w:val="20"/>
          <w:szCs w:val="20"/>
        </w:rPr>
        <w:t>Royal Society of Chemistry</w:t>
      </w:r>
    </w:p>
    <w:p w14:paraId="491E5AD7" w14:textId="1130738A" w:rsidR="001D551C" w:rsidRPr="00726B57" w:rsidRDefault="001D3703" w:rsidP="0088054D">
      <w:pPr>
        <w:pStyle w:val="RSCnumberedlist"/>
      </w:pPr>
      <w:r w:rsidRPr="00726B57">
        <w:t xml:space="preserve">Repeat until </w:t>
      </w:r>
      <w:r w:rsidR="00544E67">
        <w:t>you have spotted all the</w:t>
      </w:r>
      <w:r w:rsidRPr="00726B57">
        <w:t xml:space="preserve"> </w:t>
      </w:r>
      <w:r w:rsidR="009301CC">
        <w:t>food colourings</w:t>
      </w:r>
      <w:r w:rsidR="009301CC" w:rsidRPr="00726B57">
        <w:t xml:space="preserve"> </w:t>
      </w:r>
      <w:r w:rsidR="00F23380" w:rsidRPr="00726B57">
        <w:t xml:space="preserve">separately across the bottom of the </w:t>
      </w:r>
      <w:r w:rsidRPr="00726B57">
        <w:t>plate.</w:t>
      </w:r>
    </w:p>
    <w:p w14:paraId="213A99A6" w14:textId="3748BB42" w:rsidR="001D551C" w:rsidRPr="00726B57" w:rsidRDefault="001D3703" w:rsidP="0088054D">
      <w:pPr>
        <w:pStyle w:val="RSCnumberedlist"/>
      </w:pPr>
      <w:r w:rsidRPr="00726B57">
        <w:t xml:space="preserve">Place a thin layer </w:t>
      </w:r>
      <w:r w:rsidR="00610486" w:rsidRPr="00726B57">
        <w:t>(approximately 0.5</w:t>
      </w:r>
      <w:r w:rsidR="00726B57">
        <w:t xml:space="preserve"> </w:t>
      </w:r>
      <w:r w:rsidR="00610486" w:rsidRPr="00B84BC9">
        <w:rPr>
          <w:rFonts w:ascii="Cambria Math" w:hAnsi="Cambria Math"/>
          <w:sz w:val="24"/>
          <w:szCs w:val="24"/>
        </w:rPr>
        <w:t>cm</w:t>
      </w:r>
      <w:r w:rsidR="00610486" w:rsidRPr="00726B57">
        <w:t xml:space="preserve">) </w:t>
      </w:r>
      <w:r w:rsidRPr="00726B57">
        <w:t xml:space="preserve">of 1% sodium chloride solution </w:t>
      </w:r>
      <w:r w:rsidR="00610486" w:rsidRPr="00726B57">
        <w:t xml:space="preserve">(solvent) </w:t>
      </w:r>
      <w:r w:rsidR="00F23380" w:rsidRPr="00726B57">
        <w:t xml:space="preserve">in the bottom of the </w:t>
      </w:r>
      <w:r w:rsidR="007B0076">
        <w:t>beaker</w:t>
      </w:r>
      <w:r w:rsidR="00F23380" w:rsidRPr="00726B57">
        <w:t>.</w:t>
      </w:r>
    </w:p>
    <w:p w14:paraId="116B7ADA" w14:textId="182D8571" w:rsidR="001D551C" w:rsidRPr="00726B57" w:rsidRDefault="001D3703" w:rsidP="0088054D">
      <w:pPr>
        <w:pStyle w:val="RSCnumberedlist"/>
      </w:pPr>
      <w:r w:rsidRPr="00726B57">
        <w:t>Place the spotted plate</w:t>
      </w:r>
      <w:r w:rsidR="00F35FBB" w:rsidRPr="00726B57">
        <w:t>s</w:t>
      </w:r>
      <w:r w:rsidRPr="00726B57">
        <w:t xml:space="preserve"> in </w:t>
      </w:r>
      <w:r w:rsidR="001A062F" w:rsidRPr="00726B57">
        <w:t>the tank</w:t>
      </w:r>
      <w:r w:rsidR="00895DFA" w:rsidRPr="00726B57">
        <w:t>,</w:t>
      </w:r>
      <w:r w:rsidR="001A062F" w:rsidRPr="00726B57">
        <w:t xml:space="preserve"> </w:t>
      </w:r>
      <w:r w:rsidR="00A20697" w:rsidRPr="00726B57">
        <w:t>spotted end down</w:t>
      </w:r>
      <w:r w:rsidR="00F23380" w:rsidRPr="00726B57">
        <w:t xml:space="preserve"> </w:t>
      </w:r>
      <w:r w:rsidRPr="00726B57">
        <w:t xml:space="preserve">(spots must remain above </w:t>
      </w:r>
      <w:r w:rsidR="00A20697" w:rsidRPr="00726B57">
        <w:t xml:space="preserve">the </w:t>
      </w:r>
      <w:r w:rsidRPr="00726B57">
        <w:t>solvent level)</w:t>
      </w:r>
      <w:r w:rsidR="007B0076">
        <w:t xml:space="preserve"> and place a watch glass over the top of the beaker. </w:t>
      </w:r>
    </w:p>
    <w:p w14:paraId="0586E613" w14:textId="221CC9F0" w:rsidR="00074D8A" w:rsidRDefault="006303FB" w:rsidP="0088054D">
      <w:pPr>
        <w:pStyle w:val="RSCnumberedlist"/>
      </w:pPr>
      <w:r w:rsidRPr="00726B57">
        <w:t xml:space="preserve">Repeat this procedure on a fresh TLC plate </w:t>
      </w:r>
      <w:r w:rsidR="00726B57">
        <w:t>using</w:t>
      </w:r>
      <w:r w:rsidRPr="00726B57">
        <w:t xml:space="preserve"> the concentrated extracts from soft drinks.</w:t>
      </w:r>
    </w:p>
    <w:p w14:paraId="6A9BFB47" w14:textId="07378FD8" w:rsidR="00F35FBB" w:rsidRPr="00726B57" w:rsidRDefault="001D3703" w:rsidP="0088054D">
      <w:pPr>
        <w:pStyle w:val="RSCnumberedlist"/>
      </w:pPr>
      <w:r w:rsidRPr="00726B57">
        <w:t>Allow the solvent to rise to near the top of the plate</w:t>
      </w:r>
      <w:r w:rsidR="007B4A95">
        <w:t xml:space="preserve">. </w:t>
      </w:r>
      <w:r w:rsidR="007B4A95" w:rsidRPr="00726B57">
        <w:t>This may take up to an hour</w:t>
      </w:r>
      <w:r w:rsidR="00C44B1C" w:rsidRPr="00726B57">
        <w:t xml:space="preserve">. </w:t>
      </w:r>
      <w:r w:rsidR="007B4A95">
        <w:t>T</w:t>
      </w:r>
      <w:r w:rsidR="00A43057" w:rsidRPr="00726B57">
        <w:t>hen r</w:t>
      </w:r>
      <w:r w:rsidRPr="00726B57">
        <w:t>emove</w:t>
      </w:r>
      <w:r w:rsidR="00A20697" w:rsidRPr="00726B57">
        <w:t xml:space="preserve"> the</w:t>
      </w:r>
      <w:r w:rsidRPr="00726B57">
        <w:t xml:space="preserve"> plate from </w:t>
      </w:r>
      <w:r w:rsidR="00A20697" w:rsidRPr="00726B57">
        <w:t xml:space="preserve">the </w:t>
      </w:r>
      <w:r w:rsidRPr="00726B57">
        <w:t>solution.</w:t>
      </w:r>
      <w:r w:rsidR="00895DFA" w:rsidRPr="00726B57">
        <w:t xml:space="preserve"> </w:t>
      </w:r>
    </w:p>
    <w:p w14:paraId="28185E12" w14:textId="0DEA4523" w:rsidR="008A2DAB" w:rsidRDefault="006303FB" w:rsidP="0088054D">
      <w:pPr>
        <w:pStyle w:val="RSCnumberedlist"/>
      </w:pPr>
      <w:r w:rsidRPr="00726B57">
        <w:t>Use the method in your workbook</w:t>
      </w:r>
      <w:r w:rsidR="00F61AB4">
        <w:t xml:space="preserve"> (</w:t>
      </w:r>
      <w:r w:rsidR="00E570AE">
        <w:t xml:space="preserve">the table in </w:t>
      </w:r>
      <w:r w:rsidR="00F61AB4">
        <w:t>question 2)</w:t>
      </w:r>
      <w:r w:rsidRPr="00726B57">
        <w:t xml:space="preserve"> to find </w:t>
      </w:r>
      <w:r w:rsidR="00F23380" w:rsidRPr="00726B57">
        <w:t xml:space="preserve">the artificial colourings that </w:t>
      </w:r>
      <w:proofErr w:type="gramStart"/>
      <w:r w:rsidR="00F23380" w:rsidRPr="00726B57">
        <w:t>are used</w:t>
      </w:r>
      <w:proofErr w:type="gramEnd"/>
      <w:r w:rsidR="00F23380" w:rsidRPr="00726B57">
        <w:t xml:space="preserve"> in </w:t>
      </w:r>
      <w:r w:rsidRPr="00A72906">
        <w:t>t</w:t>
      </w:r>
      <w:r w:rsidR="00F23380" w:rsidRPr="00A72906">
        <w:t>h</w:t>
      </w:r>
      <w:r w:rsidRPr="00A72906">
        <w:t>e soft</w:t>
      </w:r>
      <w:r w:rsidR="00F23380" w:rsidRPr="00A72906">
        <w:t xml:space="preserve"> drinks.</w:t>
      </w:r>
    </w:p>
    <w:p w14:paraId="56ADA0F2" w14:textId="77777777" w:rsidR="008A2DAB" w:rsidRDefault="008A2DAB">
      <w:pPr>
        <w:rPr>
          <w:rFonts w:ascii="Arial" w:hAnsi="Arial" w:cs="Arial"/>
        </w:rPr>
      </w:pPr>
      <w:r>
        <w:rPr>
          <w:rFonts w:ascii="Arial" w:hAnsi="Arial" w:cs="Arial"/>
        </w:rPr>
        <w:br w:type="page"/>
      </w:r>
    </w:p>
    <w:p w14:paraId="7DA517CA" w14:textId="262010F8" w:rsidR="001A7BEB" w:rsidRPr="003F7905" w:rsidRDefault="008A2DAB" w:rsidP="00E464B2">
      <w:pPr>
        <w:pStyle w:val="RSCheading1"/>
        <w:rPr>
          <w:rFonts w:ascii="Arial" w:hAnsi="Arial"/>
        </w:rPr>
      </w:pPr>
      <w:r w:rsidRPr="00E464B2">
        <w:rPr>
          <w:color w:val="C80C2F"/>
        </w:rPr>
        <w:lastRenderedPageBreak/>
        <w:t>A</w:t>
      </w:r>
      <w:r w:rsidR="00507CDE" w:rsidRPr="00E464B2">
        <w:rPr>
          <w:color w:val="C80C2F"/>
        </w:rPr>
        <w:t>ctivity 2</w:t>
      </w:r>
      <w:r w:rsidR="00E464B2" w:rsidRPr="00E464B2">
        <w:rPr>
          <w:color w:val="C80C2F"/>
        </w:rPr>
        <w:t>:</w:t>
      </w:r>
      <w:r w:rsidR="00507CDE" w:rsidRPr="00E464B2">
        <w:rPr>
          <w:color w:val="C80C2F"/>
        </w:rPr>
        <w:t xml:space="preserve"> </w:t>
      </w:r>
      <w:r w:rsidR="00E464B2">
        <w:t>f</w:t>
      </w:r>
      <w:r w:rsidR="001A7BEB" w:rsidRPr="003F7905">
        <w:t xml:space="preserve">inding the </w:t>
      </w:r>
      <w:r w:rsidR="00507CDE">
        <w:t>v</w:t>
      </w:r>
      <w:r w:rsidR="001A7BEB" w:rsidRPr="003F7905">
        <w:t xml:space="preserve">itamin C content of fruit </w:t>
      </w:r>
      <w:proofErr w:type="gramStart"/>
      <w:r w:rsidR="001A7BEB" w:rsidRPr="003F7905">
        <w:t>juice</w:t>
      </w:r>
      <w:proofErr w:type="gramEnd"/>
    </w:p>
    <w:p w14:paraId="52CE395F" w14:textId="6E95FF1C" w:rsidR="002A5FC8" w:rsidRDefault="001A7BEB" w:rsidP="005830AF">
      <w:pPr>
        <w:pStyle w:val="RSCbasictext"/>
      </w:pPr>
      <w:r w:rsidRPr="00F22606">
        <w:t xml:space="preserve">You will use the reaction between </w:t>
      </w:r>
      <w:r w:rsidRPr="00F22606">
        <w:rPr>
          <w:bCs/>
        </w:rPr>
        <w:t xml:space="preserve">iodine </w:t>
      </w:r>
      <w:r w:rsidRPr="00F22606">
        <w:t xml:space="preserve">and </w:t>
      </w:r>
      <w:r w:rsidR="004E6EB2">
        <w:t>v</w:t>
      </w:r>
      <w:r w:rsidRPr="00F22606">
        <w:t xml:space="preserve">itamin C (ascorbic acid) to calculate the amount of </w:t>
      </w:r>
      <w:r w:rsidR="004E6EB2">
        <w:t>v</w:t>
      </w:r>
      <w:r w:rsidRPr="00F22606">
        <w:t>itamin C in a sample of shop</w:t>
      </w:r>
      <w:r w:rsidR="004E6EB2">
        <w:t>-</w:t>
      </w:r>
      <w:r w:rsidRPr="00F22606">
        <w:t xml:space="preserve">bought, high </w:t>
      </w:r>
      <w:r w:rsidR="004E6EB2">
        <w:t>v</w:t>
      </w:r>
      <w:r w:rsidRPr="00F22606">
        <w:t>itamin C</w:t>
      </w:r>
      <w:r w:rsidR="009C7F5F">
        <w:t xml:space="preserve"> content</w:t>
      </w:r>
      <w:r w:rsidRPr="00F22606">
        <w:t>, orange juice.</w:t>
      </w:r>
      <w:r w:rsidR="006D2E2D" w:rsidRPr="006D2E2D">
        <w:t xml:space="preserve"> </w:t>
      </w:r>
      <w:r w:rsidR="006D2E2D">
        <w:t xml:space="preserve">Do not drink any of the juice. </w:t>
      </w:r>
    </w:p>
    <w:p w14:paraId="02027F45" w14:textId="0AE01D3C" w:rsidR="002A5FC8" w:rsidRDefault="001A7BEB" w:rsidP="00020E7F">
      <w:pPr>
        <w:pStyle w:val="RSCheading2"/>
      </w:pPr>
      <w:r w:rsidRPr="00A72906">
        <w:t>Equipment</w:t>
      </w:r>
      <w:r w:rsidR="00F61AB4" w:rsidRPr="00A72906">
        <w:t xml:space="preserve"> (per group)</w:t>
      </w:r>
    </w:p>
    <w:p w14:paraId="007D2708" w14:textId="77777777" w:rsidR="009F4697" w:rsidRDefault="009F4697" w:rsidP="000D6C15">
      <w:pPr>
        <w:pStyle w:val="RSCbasictext"/>
        <w:sectPr w:rsidR="009F4697" w:rsidSect="00482627">
          <w:headerReference w:type="default" r:id="rId11"/>
          <w:pgSz w:w="11906" w:h="16838"/>
          <w:pgMar w:top="2268" w:right="2268" w:bottom="1134" w:left="1134" w:header="709" w:footer="1140" w:gutter="0"/>
          <w:cols w:space="708"/>
          <w:docGrid w:linePitch="360"/>
        </w:sectPr>
      </w:pPr>
    </w:p>
    <w:p w14:paraId="4738DAF5" w14:textId="53BB1ED2" w:rsidR="001A7BEB" w:rsidRPr="00F22606" w:rsidRDefault="001A7BEB" w:rsidP="000D6C15">
      <w:pPr>
        <w:pStyle w:val="RSCbasictext"/>
      </w:pPr>
      <w:r w:rsidRPr="00F22606">
        <w:t xml:space="preserve">Burette and </w:t>
      </w:r>
      <w:proofErr w:type="gramStart"/>
      <w:r w:rsidRPr="00F22606">
        <w:t>stand</w:t>
      </w:r>
      <w:proofErr w:type="gramEnd"/>
    </w:p>
    <w:p w14:paraId="6B34B7D3" w14:textId="77777777" w:rsidR="001A7BEB" w:rsidRPr="00F22606" w:rsidRDefault="001A7BEB" w:rsidP="000D6C15">
      <w:pPr>
        <w:pStyle w:val="RSCbasictext"/>
      </w:pPr>
      <w:r w:rsidRPr="00F22606">
        <w:t>250</w:t>
      </w:r>
      <w:r>
        <w:t xml:space="preserve"> </w:t>
      </w:r>
      <w:r w:rsidRPr="00B84BC9">
        <w:rPr>
          <w:rFonts w:ascii="Cambria Math" w:hAnsi="Cambria Math"/>
          <w:sz w:val="24"/>
          <w:szCs w:val="24"/>
        </w:rPr>
        <w:t>cm</w:t>
      </w:r>
      <w:r w:rsidRPr="00B84BC9">
        <w:rPr>
          <w:rFonts w:ascii="Cambria Math" w:hAnsi="Cambria Math"/>
          <w:sz w:val="24"/>
          <w:szCs w:val="24"/>
          <w:vertAlign w:val="superscript"/>
        </w:rPr>
        <w:t>3</w:t>
      </w:r>
      <w:r w:rsidRPr="00B84BC9">
        <w:rPr>
          <w:sz w:val="24"/>
          <w:szCs w:val="24"/>
        </w:rPr>
        <w:t xml:space="preserve"> </w:t>
      </w:r>
      <w:r w:rsidRPr="00F22606">
        <w:t>conical flasks</w:t>
      </w:r>
    </w:p>
    <w:p w14:paraId="1D2B9566" w14:textId="77777777" w:rsidR="004E6EB2" w:rsidRPr="00F22606" w:rsidRDefault="004E6EB2" w:rsidP="000D6C15">
      <w:pPr>
        <w:pStyle w:val="RSCbasictext"/>
      </w:pPr>
      <w:r w:rsidRPr="00F22606">
        <w:t>White tile</w:t>
      </w:r>
    </w:p>
    <w:p w14:paraId="7A31B80F" w14:textId="77777777" w:rsidR="004E6EB2" w:rsidRPr="001A511F" w:rsidRDefault="004E6EB2" w:rsidP="000D6C15">
      <w:pPr>
        <w:pStyle w:val="RSCbasictext"/>
      </w:pPr>
      <w:r w:rsidRPr="001A511F">
        <w:t xml:space="preserve">100 </w:t>
      </w:r>
      <w:r w:rsidRPr="00B84BC9">
        <w:rPr>
          <w:rFonts w:ascii="Cambria Math" w:hAnsi="Cambria Math"/>
          <w:sz w:val="24"/>
          <w:szCs w:val="24"/>
        </w:rPr>
        <w:t>cm</w:t>
      </w:r>
      <w:r w:rsidRPr="00B84BC9">
        <w:rPr>
          <w:rFonts w:ascii="Cambria Math" w:hAnsi="Cambria Math"/>
          <w:sz w:val="24"/>
          <w:szCs w:val="24"/>
          <w:vertAlign w:val="superscript"/>
        </w:rPr>
        <w:t>3</w:t>
      </w:r>
      <w:r w:rsidRPr="00B84BC9">
        <w:rPr>
          <w:sz w:val="24"/>
          <w:szCs w:val="24"/>
        </w:rPr>
        <w:t xml:space="preserve"> </w:t>
      </w:r>
      <w:r w:rsidRPr="001A511F">
        <w:t xml:space="preserve">measuring </w:t>
      </w:r>
      <w:proofErr w:type="gramStart"/>
      <w:r w:rsidRPr="001A511F">
        <w:t>cylinder</w:t>
      </w:r>
      <w:proofErr w:type="gramEnd"/>
      <w:r w:rsidRPr="001A511F">
        <w:t xml:space="preserve"> </w:t>
      </w:r>
    </w:p>
    <w:p w14:paraId="606F05F8" w14:textId="77777777" w:rsidR="004E6EB2" w:rsidRPr="001A511F" w:rsidRDefault="004E6EB2" w:rsidP="000D6C15">
      <w:pPr>
        <w:pStyle w:val="RSCbasictext"/>
      </w:pPr>
      <w:r w:rsidRPr="001A511F">
        <w:t xml:space="preserve">10 </w:t>
      </w:r>
      <w:r w:rsidRPr="00B84BC9">
        <w:rPr>
          <w:rFonts w:ascii="Cambria Math" w:hAnsi="Cambria Math"/>
          <w:sz w:val="24"/>
          <w:szCs w:val="24"/>
        </w:rPr>
        <w:t>cm</w:t>
      </w:r>
      <w:r w:rsidRPr="00B84BC9">
        <w:rPr>
          <w:rFonts w:ascii="Cambria Math" w:hAnsi="Cambria Math"/>
          <w:sz w:val="24"/>
          <w:szCs w:val="24"/>
          <w:vertAlign w:val="superscript"/>
        </w:rPr>
        <w:t>3</w:t>
      </w:r>
      <w:r w:rsidRPr="00B84BC9">
        <w:rPr>
          <w:sz w:val="24"/>
          <w:szCs w:val="24"/>
        </w:rPr>
        <w:t xml:space="preserve"> </w:t>
      </w:r>
      <w:r w:rsidRPr="001A511F">
        <w:t xml:space="preserve">syringe for measuring the starch </w:t>
      </w:r>
      <w:proofErr w:type="gramStart"/>
      <w:r w:rsidRPr="001A511F">
        <w:t>solution</w:t>
      </w:r>
      <w:proofErr w:type="gramEnd"/>
    </w:p>
    <w:p w14:paraId="1E44D1F0" w14:textId="77777777" w:rsidR="004E6EB2" w:rsidRPr="001A511F" w:rsidRDefault="004E6EB2" w:rsidP="000D6C15">
      <w:pPr>
        <w:pStyle w:val="RSCbasictext"/>
      </w:pPr>
      <w:r w:rsidRPr="001A511F">
        <w:t xml:space="preserve">100 </w:t>
      </w:r>
      <w:r w:rsidRPr="00B84BC9">
        <w:rPr>
          <w:rFonts w:ascii="Cambria Math" w:hAnsi="Cambria Math"/>
          <w:sz w:val="24"/>
          <w:szCs w:val="24"/>
        </w:rPr>
        <w:t>cm</w:t>
      </w:r>
      <w:r w:rsidRPr="00B84BC9">
        <w:rPr>
          <w:rFonts w:ascii="Cambria Math" w:hAnsi="Cambria Math"/>
          <w:sz w:val="24"/>
          <w:szCs w:val="24"/>
          <w:vertAlign w:val="superscript"/>
        </w:rPr>
        <w:t>3</w:t>
      </w:r>
      <w:r w:rsidRPr="00B84BC9">
        <w:rPr>
          <w:sz w:val="24"/>
          <w:szCs w:val="24"/>
        </w:rPr>
        <w:t xml:space="preserve"> </w:t>
      </w:r>
      <w:r w:rsidRPr="001A511F">
        <w:t xml:space="preserve">beaker for collecting iodine </w:t>
      </w:r>
      <w:proofErr w:type="gramStart"/>
      <w:r w:rsidRPr="001A511F">
        <w:t>solution</w:t>
      </w:r>
      <w:proofErr w:type="gramEnd"/>
    </w:p>
    <w:p w14:paraId="607D1D26" w14:textId="77777777" w:rsidR="001A7BEB" w:rsidRPr="00F22606" w:rsidRDefault="001A7BEB" w:rsidP="000D6C15">
      <w:pPr>
        <w:pStyle w:val="RSCbasictext"/>
      </w:pPr>
      <w:r w:rsidRPr="00F22606">
        <w:t>Distilled water</w:t>
      </w:r>
    </w:p>
    <w:p w14:paraId="79A69BE1" w14:textId="77777777" w:rsidR="001A7BEB" w:rsidRPr="00F22606" w:rsidRDefault="001A7BEB" w:rsidP="000D6C15">
      <w:pPr>
        <w:pStyle w:val="RSCbasictext"/>
      </w:pPr>
      <w:r w:rsidRPr="00F22606">
        <w:t>0.00125</w:t>
      </w:r>
      <w:r>
        <w:t xml:space="preserve"> </w:t>
      </w:r>
      <w:r w:rsidRPr="00B84BC9">
        <w:rPr>
          <w:rFonts w:ascii="Cambria Math" w:hAnsi="Cambria Math"/>
          <w:sz w:val="24"/>
          <w:szCs w:val="24"/>
        </w:rPr>
        <w:t>M</w:t>
      </w:r>
      <w:r w:rsidRPr="00B84BC9">
        <w:rPr>
          <w:sz w:val="24"/>
          <w:szCs w:val="24"/>
        </w:rPr>
        <w:t xml:space="preserve"> </w:t>
      </w:r>
      <w:r w:rsidRPr="00F22606">
        <w:t>iodine solution</w:t>
      </w:r>
    </w:p>
    <w:p w14:paraId="07B707B2" w14:textId="77777777" w:rsidR="001A7BEB" w:rsidRPr="00F22606" w:rsidRDefault="001A7BEB" w:rsidP="000D6C15">
      <w:pPr>
        <w:pStyle w:val="RSCbasictext"/>
      </w:pPr>
      <w:r w:rsidRPr="00F22606">
        <w:t>0.5% starch solution</w:t>
      </w:r>
    </w:p>
    <w:p w14:paraId="44C0AA58" w14:textId="78F8A3CA" w:rsidR="001A7BEB" w:rsidRPr="00F22606" w:rsidRDefault="004E0489" w:rsidP="000D6C15">
      <w:pPr>
        <w:pStyle w:val="RSCbasictext"/>
      </w:pPr>
      <w:r>
        <w:t>F</w:t>
      </w:r>
      <w:r w:rsidR="001A7BEB">
        <w:t>unnel</w:t>
      </w:r>
    </w:p>
    <w:p w14:paraId="2E53D28D" w14:textId="77777777" w:rsidR="001A7BEB" w:rsidRPr="00F22606" w:rsidRDefault="001A7BEB" w:rsidP="000D6C15">
      <w:pPr>
        <w:pStyle w:val="RSCbasictext"/>
      </w:pPr>
      <w:r w:rsidRPr="00F22606">
        <w:t>Glass rod</w:t>
      </w:r>
    </w:p>
    <w:p w14:paraId="60C14A3B" w14:textId="77777777" w:rsidR="001A7BEB" w:rsidRPr="00F22606" w:rsidRDefault="001A7BEB" w:rsidP="000D6C15">
      <w:pPr>
        <w:pStyle w:val="RSCbasictext"/>
      </w:pPr>
      <w:r w:rsidRPr="00F22606">
        <w:t>Pasteur pipette</w:t>
      </w:r>
    </w:p>
    <w:p w14:paraId="2002492E" w14:textId="222AAF58" w:rsidR="002A5FC8" w:rsidRDefault="001A7BEB" w:rsidP="000D6C15">
      <w:pPr>
        <w:pStyle w:val="RSCbasictext"/>
      </w:pPr>
      <w:r>
        <w:t>Fruit</w:t>
      </w:r>
      <w:r w:rsidRPr="00F22606">
        <w:t xml:space="preserve"> juice</w:t>
      </w:r>
    </w:p>
    <w:p w14:paraId="5C4EFC1A" w14:textId="77777777" w:rsidR="009F4697" w:rsidRDefault="009F4697" w:rsidP="000D6C15">
      <w:pPr>
        <w:pStyle w:val="RSCheading2"/>
        <w:sectPr w:rsidR="009F4697" w:rsidSect="009F4697">
          <w:type w:val="continuous"/>
          <w:pgSz w:w="11906" w:h="16838"/>
          <w:pgMar w:top="2268" w:right="2268" w:bottom="1134" w:left="1134" w:header="709" w:footer="1140" w:gutter="0"/>
          <w:cols w:num="2" w:space="708"/>
          <w:docGrid w:linePitch="360"/>
        </w:sectPr>
      </w:pPr>
    </w:p>
    <w:p w14:paraId="47A9B30E" w14:textId="1A8ECD68" w:rsidR="001A7BEB" w:rsidRPr="00A72906" w:rsidRDefault="001A7BEB" w:rsidP="000D6C15">
      <w:pPr>
        <w:pStyle w:val="RSCheading2"/>
      </w:pPr>
      <w:r w:rsidRPr="00A72906">
        <w:t>Safety</w:t>
      </w:r>
      <w:r w:rsidR="004E7342" w:rsidRPr="00A72906">
        <w:t xml:space="preserve"> and hazards</w:t>
      </w:r>
    </w:p>
    <w:p w14:paraId="5446ECF6" w14:textId="40A8B094" w:rsidR="001A7BEB" w:rsidRPr="00A72906" w:rsidRDefault="00983496" w:rsidP="000D6C15">
      <w:pPr>
        <w:pStyle w:val="RSCbasictext"/>
      </w:pPr>
      <w:r w:rsidRPr="00A72906">
        <w:t>W</w:t>
      </w:r>
      <w:r w:rsidR="001A7BEB" w:rsidRPr="00A72906">
        <w:t>ear safety glasses in the lab</w:t>
      </w:r>
      <w:r w:rsidR="00F61AB4" w:rsidRPr="00A72906">
        <w:t xml:space="preserve"> when instructed to</w:t>
      </w:r>
      <w:r w:rsidR="001A7BEB" w:rsidRPr="00A72906">
        <w:t>.</w:t>
      </w:r>
    </w:p>
    <w:p w14:paraId="3FFD8125" w14:textId="264E2A7A" w:rsidR="001A7BEB" w:rsidRPr="00A72906" w:rsidRDefault="001A7BEB" w:rsidP="00A72906">
      <w:pPr>
        <w:tabs>
          <w:tab w:val="left" w:pos="450"/>
        </w:tabs>
        <w:spacing w:before="120" w:after="240" w:line="360" w:lineRule="auto"/>
        <w:rPr>
          <w:rFonts w:ascii="Arial" w:hAnsi="Arial" w:cs="Arial"/>
        </w:rPr>
      </w:pPr>
      <w:r w:rsidRPr="00A72906">
        <w:rPr>
          <w:rFonts w:ascii="Arial" w:hAnsi="Arial" w:cs="Arial"/>
        </w:rPr>
        <w:t xml:space="preserve">Avoid skin contact with </w:t>
      </w:r>
      <w:r w:rsidR="004E0489" w:rsidRPr="00A72906">
        <w:rPr>
          <w:rFonts w:ascii="Arial" w:hAnsi="Arial" w:cs="Arial"/>
        </w:rPr>
        <w:t>i</w:t>
      </w:r>
      <w:r w:rsidRPr="00A72906">
        <w:rPr>
          <w:rFonts w:ascii="Arial" w:hAnsi="Arial" w:cs="Arial"/>
        </w:rPr>
        <w:t>odine solution</w:t>
      </w:r>
      <w:r w:rsidR="00F61AB4" w:rsidRPr="00A72906">
        <w:rPr>
          <w:rFonts w:ascii="Arial" w:hAnsi="Arial" w:cs="Arial"/>
        </w:rPr>
        <w:t xml:space="preserve"> as it will stain the skin</w:t>
      </w:r>
      <w:r w:rsidR="00510FF2" w:rsidRPr="00A72906">
        <w:rPr>
          <w:rFonts w:ascii="Arial" w:hAnsi="Arial" w:cs="Arial"/>
        </w:rPr>
        <w:t>.</w:t>
      </w:r>
    </w:p>
    <w:p w14:paraId="7B5031DE" w14:textId="600688DE" w:rsidR="001A7BEB" w:rsidRPr="00A72906" w:rsidRDefault="001A7BEB" w:rsidP="000D6C15">
      <w:pPr>
        <w:pStyle w:val="RSCheading2"/>
      </w:pPr>
      <w:r w:rsidRPr="00A72906">
        <w:t>To do</w:t>
      </w:r>
    </w:p>
    <w:p w14:paraId="4E961226" w14:textId="326B896E" w:rsidR="001A7BEB" w:rsidRPr="000E6FFB" w:rsidRDefault="001A7BEB" w:rsidP="004C1C85">
      <w:pPr>
        <w:pStyle w:val="RSCnumberedlist"/>
        <w:numPr>
          <w:ilvl w:val="0"/>
          <w:numId w:val="25"/>
        </w:numPr>
      </w:pPr>
      <w:r w:rsidRPr="00E570AE">
        <w:t xml:space="preserve">Measure a </w:t>
      </w:r>
      <w:r w:rsidR="00E570AE" w:rsidRPr="00E570AE">
        <w:t>100</w:t>
      </w:r>
      <w:r w:rsidR="00E570AE">
        <w:t> </w:t>
      </w:r>
      <w:r w:rsidRPr="00B84BC9">
        <w:rPr>
          <w:rFonts w:ascii="Cambria Math" w:hAnsi="Cambria Math"/>
          <w:sz w:val="24"/>
          <w:szCs w:val="24"/>
        </w:rPr>
        <w:t>cm</w:t>
      </w:r>
      <w:r w:rsidRPr="00B84BC9">
        <w:rPr>
          <w:rFonts w:ascii="Cambria Math" w:hAnsi="Cambria Math"/>
          <w:sz w:val="24"/>
          <w:szCs w:val="24"/>
          <w:vertAlign w:val="superscript"/>
        </w:rPr>
        <w:t>3</w:t>
      </w:r>
      <w:r w:rsidRPr="00B84BC9">
        <w:rPr>
          <w:sz w:val="24"/>
          <w:szCs w:val="24"/>
        </w:rPr>
        <w:t xml:space="preserve"> </w:t>
      </w:r>
      <w:r w:rsidRPr="00E570AE">
        <w:t xml:space="preserve">sample of juice into a conical flask. Add </w:t>
      </w:r>
      <w:r w:rsidR="00E570AE" w:rsidRPr="00E570AE">
        <w:t>1</w:t>
      </w:r>
      <w:r w:rsidR="00E570AE">
        <w:t> </w:t>
      </w:r>
      <w:r w:rsidRPr="00B84BC9">
        <w:rPr>
          <w:rFonts w:ascii="Cambria Math" w:hAnsi="Cambria Math"/>
          <w:sz w:val="24"/>
          <w:szCs w:val="24"/>
        </w:rPr>
        <w:t>cm</w:t>
      </w:r>
      <w:r w:rsidRPr="00B84BC9">
        <w:rPr>
          <w:rFonts w:ascii="Cambria Math" w:hAnsi="Cambria Math"/>
          <w:sz w:val="24"/>
          <w:szCs w:val="24"/>
          <w:vertAlign w:val="superscript"/>
        </w:rPr>
        <w:t>3</w:t>
      </w:r>
      <w:r w:rsidRPr="00B84BC9">
        <w:rPr>
          <w:sz w:val="24"/>
          <w:szCs w:val="24"/>
        </w:rPr>
        <w:t xml:space="preserve"> </w:t>
      </w:r>
      <w:r w:rsidRPr="00E570AE">
        <w:t>starch solution. Stir well.</w:t>
      </w:r>
      <w:r w:rsidR="00B17C4F" w:rsidRPr="00B17C4F">
        <w:rPr>
          <w:noProof/>
          <w:lang w:eastAsia="en-GB"/>
        </w:rPr>
        <w:t xml:space="preserve"> </w:t>
      </w:r>
    </w:p>
    <w:p w14:paraId="538337FF" w14:textId="27965BE5" w:rsidR="00225AB9" w:rsidRDefault="001A7BEB" w:rsidP="004C1C85">
      <w:pPr>
        <w:pStyle w:val="RSCnumberedlist"/>
      </w:pPr>
      <w:r>
        <w:t xml:space="preserve">Collect some iodine solution in a </w:t>
      </w:r>
      <w:r w:rsidR="00E570AE" w:rsidRPr="00F22606">
        <w:t>100</w:t>
      </w:r>
      <w:r w:rsidR="00E570AE">
        <w:t> </w:t>
      </w:r>
      <w:r w:rsidRPr="00B84BC9">
        <w:rPr>
          <w:rFonts w:ascii="Cambria Math" w:hAnsi="Cambria Math"/>
          <w:sz w:val="24"/>
          <w:szCs w:val="24"/>
        </w:rPr>
        <w:t>cm</w:t>
      </w:r>
      <w:r w:rsidRPr="00B84BC9">
        <w:rPr>
          <w:rFonts w:ascii="Cambria Math" w:hAnsi="Cambria Math"/>
          <w:sz w:val="24"/>
          <w:szCs w:val="24"/>
          <w:vertAlign w:val="superscript"/>
        </w:rPr>
        <w:t>3</w:t>
      </w:r>
      <w:r w:rsidRPr="00B84BC9">
        <w:rPr>
          <w:sz w:val="24"/>
          <w:szCs w:val="24"/>
        </w:rPr>
        <w:t xml:space="preserve"> </w:t>
      </w:r>
      <w:r>
        <w:t xml:space="preserve">beaker. </w:t>
      </w:r>
      <w:r w:rsidRPr="00D12092">
        <w:t xml:space="preserve">Carefully, fill the burette to the </w:t>
      </w:r>
      <w:r w:rsidR="00E570AE" w:rsidRPr="00D12092">
        <w:t>0</w:t>
      </w:r>
      <w:r w:rsidR="00E570AE">
        <w:t> </w:t>
      </w:r>
      <w:r w:rsidRPr="00BA4255">
        <w:rPr>
          <w:rFonts w:ascii="Cambria Math" w:hAnsi="Cambria Math"/>
          <w:sz w:val="24"/>
          <w:szCs w:val="24"/>
        </w:rPr>
        <w:t>cm</w:t>
      </w:r>
      <w:r w:rsidRPr="00BA4255">
        <w:rPr>
          <w:rFonts w:ascii="Cambria Math" w:hAnsi="Cambria Math"/>
          <w:sz w:val="24"/>
          <w:szCs w:val="24"/>
          <w:vertAlign w:val="superscript"/>
        </w:rPr>
        <w:t>3</w:t>
      </w:r>
      <w:r w:rsidRPr="00BA4255">
        <w:rPr>
          <w:sz w:val="24"/>
          <w:szCs w:val="24"/>
        </w:rPr>
        <w:t xml:space="preserve"> </w:t>
      </w:r>
      <w:r w:rsidRPr="00D12092">
        <w:t>line with iodine solution</w:t>
      </w:r>
      <w:r>
        <w:t>, using a funnel</w:t>
      </w:r>
      <w:r w:rsidR="00983496">
        <w:t>, taking care to avoid skin contact</w:t>
      </w:r>
      <w:r w:rsidRPr="00D12092">
        <w:t>. You may need to place the burette stand on a stool to see the fill line clearly at eye level.</w:t>
      </w:r>
    </w:p>
    <w:p w14:paraId="0FE28D8F" w14:textId="77777777" w:rsidR="00225AB9" w:rsidRDefault="00225AB9">
      <w:pPr>
        <w:rPr>
          <w:rFonts w:ascii="Arial" w:eastAsiaTheme="minorHAnsi" w:hAnsi="Arial" w:cs="Arial"/>
          <w:color w:val="000000" w:themeColor="text1"/>
          <w:lang w:eastAsia="en-US"/>
        </w:rPr>
      </w:pPr>
      <w:r>
        <w:br w:type="page"/>
      </w:r>
    </w:p>
    <w:p w14:paraId="1719BB81" w14:textId="36F64CC7" w:rsidR="000E6FFB" w:rsidRDefault="00765B25" w:rsidP="00D12379">
      <w:pPr>
        <w:pStyle w:val="RSCbasictext"/>
        <w:ind w:firstLine="360"/>
      </w:pPr>
      <w:r>
        <w:rPr>
          <w:noProof/>
        </w:rPr>
        <w:lastRenderedPageBreak/>
        <w:drawing>
          <wp:anchor distT="0" distB="0" distL="114300" distR="114300" simplePos="0" relativeHeight="251678208" behindDoc="0" locked="0" layoutInCell="1" allowOverlap="1" wp14:anchorId="7C3D342D" wp14:editId="649477DB">
            <wp:simplePos x="0" y="0"/>
            <wp:positionH relativeFrom="column">
              <wp:posOffset>316230</wp:posOffset>
            </wp:positionH>
            <wp:positionV relativeFrom="paragraph">
              <wp:posOffset>243840</wp:posOffset>
            </wp:positionV>
            <wp:extent cx="5100320" cy="3608728"/>
            <wp:effectExtent l="0" t="0" r="5080" b="0"/>
            <wp:wrapNone/>
            <wp:docPr id="13" name="Picture 13" descr="Image demonstrating four stages in filling a burette. The first burette has a closed tap and liquid is being poured into the top of the burette from a beaker through a funnel. The second burette shows the volume of liquid being above the 0 cm3 mark. The third burette shows the tap being opened and liquid being released from the bottom of the burette. The final burette shows the tap has been closed again and the volume of liquid contained is now exactly 0 c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demonstrating four stages in filling a burette. The first burette has a closed tap and liquid is being poured into the top of the burette from a beaker through a funnel. The second burette shows the volume of liquid being above the 0 cm3 mark. The third burette shows the tap being opened and liquid being released from the bottom of the burette. The final burette shows the tap has been closed again and the volume of liquid contained is now exactly 0 cm3"/>
                    <pic:cNvPicPr/>
                  </pic:nvPicPr>
                  <pic:blipFill>
                    <a:blip r:embed="rId12" cstate="screen">
                      <a:extLst>
                        <a:ext uri="{28A0092B-C50C-407E-A947-70E740481C1C}">
                          <a14:useLocalDpi xmlns:a14="http://schemas.microsoft.com/office/drawing/2010/main"/>
                        </a:ext>
                      </a:extLst>
                    </a:blip>
                    <a:stretch>
                      <a:fillRect/>
                    </a:stretch>
                  </pic:blipFill>
                  <pic:spPr>
                    <a:xfrm>
                      <a:off x="0" y="0"/>
                      <a:ext cx="5100320" cy="3608728"/>
                    </a:xfrm>
                    <a:prstGeom prst="rect">
                      <a:avLst/>
                    </a:prstGeom>
                  </pic:spPr>
                </pic:pic>
              </a:graphicData>
            </a:graphic>
            <wp14:sizeRelH relativeFrom="page">
              <wp14:pctWidth>0</wp14:pctWidth>
            </wp14:sizeRelH>
            <wp14:sizeRelV relativeFrom="page">
              <wp14:pctHeight>0</wp14:pctHeight>
            </wp14:sizeRelV>
          </wp:anchor>
        </w:drawing>
      </w:r>
      <w:r w:rsidR="000E6FFB" w:rsidRPr="000E6FFB">
        <w:t>You will need to refill the burette to 0 </w:t>
      </w:r>
      <w:r w:rsidR="007252E0" w:rsidRPr="00B84BC9">
        <w:rPr>
          <w:rFonts w:ascii="Cambria Math" w:hAnsi="Cambria Math"/>
          <w:sz w:val="24"/>
          <w:szCs w:val="24"/>
        </w:rPr>
        <w:t>cm</w:t>
      </w:r>
      <w:r w:rsidR="007252E0" w:rsidRPr="00B84BC9">
        <w:rPr>
          <w:rFonts w:ascii="Cambria Math" w:hAnsi="Cambria Math"/>
          <w:sz w:val="24"/>
          <w:szCs w:val="24"/>
          <w:vertAlign w:val="superscript"/>
        </w:rPr>
        <w:t>3</w:t>
      </w:r>
      <w:r w:rsidR="000E6FFB" w:rsidRPr="00B84BC9">
        <w:rPr>
          <w:sz w:val="24"/>
          <w:szCs w:val="24"/>
        </w:rPr>
        <w:t xml:space="preserve"> </w:t>
      </w:r>
      <w:r w:rsidR="000E6FFB" w:rsidRPr="000E6FFB">
        <w:t>every time you use it.</w:t>
      </w:r>
    </w:p>
    <w:p w14:paraId="766B4D5E" w14:textId="14577923" w:rsidR="00225AB9" w:rsidRPr="001E4A48" w:rsidRDefault="00225AB9" w:rsidP="001E4A48">
      <w:pPr>
        <w:pStyle w:val="RSCbasictext"/>
      </w:pPr>
    </w:p>
    <w:p w14:paraId="1EE90600" w14:textId="62C2926C" w:rsidR="00225AB9" w:rsidRPr="001E4A48" w:rsidRDefault="00225AB9" w:rsidP="001E4A48">
      <w:pPr>
        <w:pStyle w:val="RSCbasictext"/>
      </w:pPr>
    </w:p>
    <w:p w14:paraId="1BA8E05D" w14:textId="61B04F51" w:rsidR="00225AB9" w:rsidRPr="001E4A48" w:rsidRDefault="00225AB9" w:rsidP="001E4A48">
      <w:pPr>
        <w:pStyle w:val="RSCbasictext"/>
      </w:pPr>
    </w:p>
    <w:p w14:paraId="6E07A656" w14:textId="4842ACD7" w:rsidR="00225AB9" w:rsidRPr="001E4A48" w:rsidRDefault="00225AB9" w:rsidP="001E4A48">
      <w:pPr>
        <w:pStyle w:val="RSCbasictext"/>
      </w:pPr>
    </w:p>
    <w:p w14:paraId="2BAD57DB" w14:textId="2D27B35D" w:rsidR="00225AB9" w:rsidRPr="001E4A48" w:rsidRDefault="00225AB9" w:rsidP="001E4A48">
      <w:pPr>
        <w:pStyle w:val="RSCbasictext"/>
      </w:pPr>
    </w:p>
    <w:p w14:paraId="6E5E34C0" w14:textId="1152B7B2" w:rsidR="00225AB9" w:rsidRPr="001E4A48" w:rsidRDefault="00225AB9" w:rsidP="001E4A48">
      <w:pPr>
        <w:pStyle w:val="RSCbasictext"/>
      </w:pPr>
    </w:p>
    <w:p w14:paraId="764DBB22" w14:textId="1A13232E" w:rsidR="00225AB9" w:rsidRPr="001E4A48" w:rsidRDefault="00225AB9" w:rsidP="001E4A48">
      <w:pPr>
        <w:pStyle w:val="RSCbasictext"/>
      </w:pPr>
    </w:p>
    <w:p w14:paraId="694D9BEC" w14:textId="0C23D7AD" w:rsidR="00225AB9" w:rsidRPr="001E4A48" w:rsidRDefault="00225AB9" w:rsidP="001E4A48">
      <w:pPr>
        <w:pStyle w:val="RSCbasictext"/>
      </w:pPr>
    </w:p>
    <w:p w14:paraId="2EB68CD1" w14:textId="6FD8A0BF" w:rsidR="00A403E6" w:rsidRPr="001E4A48" w:rsidRDefault="00A403E6" w:rsidP="001E4A48">
      <w:pPr>
        <w:pStyle w:val="RSCbasictext"/>
      </w:pPr>
    </w:p>
    <w:p w14:paraId="6B59A923" w14:textId="28992DA8" w:rsidR="00A403E6" w:rsidRPr="001E4A48" w:rsidRDefault="00A403E6" w:rsidP="001E4A48">
      <w:pPr>
        <w:pStyle w:val="RSCbasictext"/>
        <w:rPr>
          <w:rStyle w:val="tgc"/>
        </w:rPr>
      </w:pPr>
    </w:p>
    <w:p w14:paraId="6E43296C" w14:textId="31CA58C3" w:rsidR="00944FC5" w:rsidRDefault="00FB7A24" w:rsidP="00E20F2B">
      <w:pPr>
        <w:pStyle w:val="RSCnumberedlist"/>
        <w:rPr>
          <w:rStyle w:val="tgc"/>
        </w:rPr>
      </w:pPr>
      <w:r w:rsidRPr="00E20F2B">
        <w:rPr>
          <w:noProof/>
        </w:rPr>
        <w:drawing>
          <wp:anchor distT="0" distB="0" distL="114300" distR="114300" simplePos="0" relativeHeight="251679232" behindDoc="0" locked="0" layoutInCell="1" allowOverlap="1" wp14:anchorId="2C65254C" wp14:editId="4B148101">
            <wp:simplePos x="0" y="0"/>
            <wp:positionH relativeFrom="column">
              <wp:posOffset>1651635</wp:posOffset>
            </wp:positionH>
            <wp:positionV relativeFrom="paragraph">
              <wp:posOffset>210820</wp:posOffset>
            </wp:positionV>
            <wp:extent cx="2598688" cy="3533775"/>
            <wp:effectExtent l="0" t="0" r="0" b="0"/>
            <wp:wrapNone/>
            <wp:docPr id="16" name="Picture 16" descr="Equipment set-up for titration: burette held in place with a clamp attached to a clamp stand, white tile placed below the conical flask and the burette positioned with its tap directly over the conical fl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Equipment set-up for titration: burette held in place with a clamp attached to a clamp stand, white tile placed below the conical flask and the burette positioned with its tap directly over the conical flask"/>
                    <pic:cNvPicPr/>
                  </pic:nvPicPr>
                  <pic:blipFill>
                    <a:blip r:embed="rId13" cstate="screen">
                      <a:extLst>
                        <a:ext uri="{28A0092B-C50C-407E-A947-70E740481C1C}">
                          <a14:useLocalDpi xmlns:a14="http://schemas.microsoft.com/office/drawing/2010/main"/>
                        </a:ext>
                      </a:extLst>
                    </a:blip>
                    <a:stretch>
                      <a:fillRect/>
                    </a:stretch>
                  </pic:blipFill>
                  <pic:spPr>
                    <a:xfrm>
                      <a:off x="0" y="0"/>
                      <a:ext cx="2598688" cy="3533775"/>
                    </a:xfrm>
                    <a:prstGeom prst="rect">
                      <a:avLst/>
                    </a:prstGeom>
                  </pic:spPr>
                </pic:pic>
              </a:graphicData>
            </a:graphic>
            <wp14:sizeRelH relativeFrom="page">
              <wp14:pctWidth>0</wp14:pctWidth>
            </wp14:sizeRelH>
            <wp14:sizeRelV relativeFrom="page">
              <wp14:pctHeight>0</wp14:pctHeight>
            </wp14:sizeRelV>
          </wp:anchor>
        </w:drawing>
      </w:r>
      <w:r w:rsidR="00A403E6" w:rsidRPr="00E20F2B">
        <w:t>Place</w:t>
      </w:r>
      <w:r w:rsidR="00A403E6" w:rsidRPr="00A403E6">
        <w:rPr>
          <w:rStyle w:val="tgc"/>
        </w:rPr>
        <w:t xml:space="preserve"> the conical flask on top of the white tile, below the burette, as shown in the diagram</w:t>
      </w:r>
      <w:r w:rsidR="006A26C3">
        <w:rPr>
          <w:rStyle w:val="tgc"/>
        </w:rPr>
        <w:t>.</w:t>
      </w:r>
    </w:p>
    <w:p w14:paraId="0FF32F4F" w14:textId="77777777" w:rsidR="00D20538" w:rsidRDefault="00D20538" w:rsidP="00D20538">
      <w:pPr>
        <w:pStyle w:val="RSCnumberedlist"/>
        <w:numPr>
          <w:ilvl w:val="0"/>
          <w:numId w:val="0"/>
        </w:numPr>
        <w:ind w:left="360"/>
      </w:pPr>
    </w:p>
    <w:p w14:paraId="3B35F554" w14:textId="77777777" w:rsidR="00D20538" w:rsidRDefault="00D20538" w:rsidP="00D20538">
      <w:pPr>
        <w:pStyle w:val="RSCnumberedlist"/>
        <w:numPr>
          <w:ilvl w:val="0"/>
          <w:numId w:val="0"/>
        </w:numPr>
        <w:ind w:left="360"/>
      </w:pPr>
    </w:p>
    <w:p w14:paraId="5470AD2F" w14:textId="77777777" w:rsidR="00D20538" w:rsidRDefault="00D20538" w:rsidP="00D20538">
      <w:pPr>
        <w:pStyle w:val="RSCnumberedlist"/>
        <w:numPr>
          <w:ilvl w:val="0"/>
          <w:numId w:val="0"/>
        </w:numPr>
        <w:ind w:left="360"/>
      </w:pPr>
    </w:p>
    <w:p w14:paraId="74EB463F" w14:textId="77777777" w:rsidR="00D20538" w:rsidRDefault="00D20538" w:rsidP="00D20538">
      <w:pPr>
        <w:pStyle w:val="RSCnumberedlist"/>
        <w:numPr>
          <w:ilvl w:val="0"/>
          <w:numId w:val="0"/>
        </w:numPr>
        <w:ind w:left="360"/>
      </w:pPr>
    </w:p>
    <w:p w14:paraId="7D6300B0" w14:textId="77777777" w:rsidR="00D20538" w:rsidRDefault="00D20538" w:rsidP="00D20538">
      <w:pPr>
        <w:pStyle w:val="RSCnumberedlist"/>
        <w:numPr>
          <w:ilvl w:val="0"/>
          <w:numId w:val="0"/>
        </w:numPr>
        <w:ind w:left="360"/>
      </w:pPr>
    </w:p>
    <w:p w14:paraId="57B7A0AE" w14:textId="77777777" w:rsidR="00D20538" w:rsidRDefault="00D20538" w:rsidP="00D20538">
      <w:pPr>
        <w:pStyle w:val="RSCnumberedlist"/>
        <w:numPr>
          <w:ilvl w:val="0"/>
          <w:numId w:val="0"/>
        </w:numPr>
        <w:ind w:left="360"/>
      </w:pPr>
    </w:p>
    <w:p w14:paraId="10DB4FD2" w14:textId="77777777" w:rsidR="00D20538" w:rsidRDefault="00D20538" w:rsidP="00D20538">
      <w:pPr>
        <w:pStyle w:val="RSCnumberedlist"/>
        <w:numPr>
          <w:ilvl w:val="0"/>
          <w:numId w:val="0"/>
        </w:numPr>
        <w:ind w:left="360"/>
      </w:pPr>
    </w:p>
    <w:p w14:paraId="1D6F8A26" w14:textId="77777777" w:rsidR="00D20538" w:rsidRDefault="00D20538" w:rsidP="00D20538">
      <w:pPr>
        <w:pStyle w:val="RSCnumberedlist"/>
        <w:numPr>
          <w:ilvl w:val="0"/>
          <w:numId w:val="0"/>
        </w:numPr>
        <w:ind w:left="360"/>
      </w:pPr>
    </w:p>
    <w:p w14:paraId="35B22F66" w14:textId="77777777" w:rsidR="00D20538" w:rsidRDefault="00D20538" w:rsidP="00D20538">
      <w:pPr>
        <w:pStyle w:val="RSCnumberedlist"/>
        <w:numPr>
          <w:ilvl w:val="0"/>
          <w:numId w:val="0"/>
        </w:numPr>
      </w:pPr>
    </w:p>
    <w:p w14:paraId="5596574C" w14:textId="5EB2ECBA" w:rsidR="00225AB9" w:rsidRPr="00D20538" w:rsidRDefault="00D20538" w:rsidP="00D20538">
      <w:pPr>
        <w:pStyle w:val="RSCnumberedlist"/>
        <w:numPr>
          <w:ilvl w:val="0"/>
          <w:numId w:val="0"/>
        </w:numPr>
        <w:ind w:left="360"/>
        <w:jc w:val="center"/>
        <w:rPr>
          <w:sz w:val="20"/>
          <w:szCs w:val="20"/>
        </w:rPr>
      </w:pPr>
      <w:r>
        <w:rPr>
          <w:sz w:val="20"/>
          <w:szCs w:val="20"/>
        </w:rPr>
        <w:t>Both images</w:t>
      </w:r>
      <w:r w:rsidRPr="00D20538">
        <w:rPr>
          <w:sz w:val="20"/>
          <w:szCs w:val="20"/>
        </w:rPr>
        <w:t xml:space="preserve"> ©</w:t>
      </w:r>
      <w:r>
        <w:rPr>
          <w:sz w:val="20"/>
          <w:szCs w:val="20"/>
        </w:rPr>
        <w:t xml:space="preserve"> </w:t>
      </w:r>
      <w:r w:rsidRPr="00D20538">
        <w:rPr>
          <w:sz w:val="20"/>
          <w:szCs w:val="20"/>
        </w:rPr>
        <w:t>Royal Society of Chemistry</w:t>
      </w:r>
      <w:r w:rsidR="00225AB9" w:rsidRPr="00D20538">
        <w:rPr>
          <w:sz w:val="20"/>
          <w:szCs w:val="20"/>
        </w:rPr>
        <w:br w:type="page"/>
      </w:r>
    </w:p>
    <w:p w14:paraId="4C8BEC02" w14:textId="66F3C337" w:rsidR="001A7BEB" w:rsidRDefault="001A7BEB" w:rsidP="00E20F2B">
      <w:pPr>
        <w:pStyle w:val="RSCnumberedlist"/>
      </w:pPr>
      <w:r w:rsidRPr="00F22606">
        <w:lastRenderedPageBreak/>
        <w:t>Carefully and slowly add the iodine solution to the conical flask. Swirl</w:t>
      </w:r>
      <w:r w:rsidR="0062448D">
        <w:t xml:space="preserve"> the</w:t>
      </w:r>
      <w:r w:rsidRPr="00F22606">
        <w:t xml:space="preserve"> flask well after each addition.</w:t>
      </w:r>
    </w:p>
    <w:p w14:paraId="2EE9F586" w14:textId="0A2D4463" w:rsidR="001A7BEB" w:rsidRPr="003F7905" w:rsidRDefault="00F81AB1" w:rsidP="00E20F2B">
      <w:pPr>
        <w:pStyle w:val="RSCnumberedlist"/>
      </w:pPr>
      <w:r>
        <w:rPr>
          <w:noProof/>
        </w:rPr>
        <w:drawing>
          <wp:anchor distT="0" distB="0" distL="114300" distR="114300" simplePos="0" relativeHeight="251677183" behindDoc="0" locked="0" layoutInCell="1" allowOverlap="1" wp14:anchorId="7ED4AAA8" wp14:editId="012C62F1">
            <wp:simplePos x="0" y="0"/>
            <wp:positionH relativeFrom="column">
              <wp:posOffset>250190</wp:posOffset>
            </wp:positionH>
            <wp:positionV relativeFrom="paragraph">
              <wp:posOffset>751840</wp:posOffset>
            </wp:positionV>
            <wp:extent cx="5400040" cy="2892425"/>
            <wp:effectExtent l="0" t="0" r="0" b="3175"/>
            <wp:wrapNone/>
            <wp:docPr id="1" name="Picture 1" descr="Three conical flasks containing different coloured liquids. The first conical flask contains a yellow liquid and is labelled start. The second conical flask contains green liquid and is labelled endpoint. The third conical flask contains black liquid and is labelled over tit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ree conical flasks containing different coloured liquids. The first conical flask contains a yellow liquid and is labelled start. The second conical flask contains green liquid and is labelled endpoint. The third conical flask contains black liquid and is labelled over tit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00040" cy="2892425"/>
                    </a:xfrm>
                    <a:prstGeom prst="rect">
                      <a:avLst/>
                    </a:prstGeom>
                  </pic:spPr>
                </pic:pic>
              </a:graphicData>
            </a:graphic>
            <wp14:sizeRelH relativeFrom="page">
              <wp14:pctWidth>0</wp14:pctWidth>
            </wp14:sizeRelH>
            <wp14:sizeRelV relativeFrom="page">
              <wp14:pctHeight>0</wp14:pctHeight>
            </wp14:sizeRelV>
          </wp:anchor>
        </w:drawing>
      </w:r>
      <w:r w:rsidR="001A7BEB" w:rsidRPr="003F7905">
        <w:t xml:space="preserve">Continue to add small amounts of iodine to the conical flask until the </w:t>
      </w:r>
      <w:r w:rsidR="001A7BEB" w:rsidRPr="00FB5251">
        <w:rPr>
          <w:bCs/>
        </w:rPr>
        <w:t>endpoint</w:t>
      </w:r>
      <w:r w:rsidR="001A7BEB" w:rsidRPr="003F7905">
        <w:t>. This will be difficult to spot due to the colour of the juice – you should look for a dirty green colour and specks of black solid forming.</w:t>
      </w:r>
    </w:p>
    <w:p w14:paraId="607CE5A0" w14:textId="544C3229" w:rsidR="001A7BEB" w:rsidRPr="00F22606" w:rsidRDefault="001A7BEB" w:rsidP="00B357DB">
      <w:pPr>
        <w:pStyle w:val="RSCbasictext"/>
      </w:pPr>
    </w:p>
    <w:p w14:paraId="3282240F" w14:textId="76BB5CD9" w:rsidR="001A7BEB" w:rsidRDefault="001A7BEB" w:rsidP="00B357DB">
      <w:pPr>
        <w:pStyle w:val="RSCbasictext"/>
      </w:pPr>
    </w:p>
    <w:p w14:paraId="1CFBBD36" w14:textId="23AFF951" w:rsidR="00B357DB" w:rsidRDefault="00B357DB" w:rsidP="00B357DB">
      <w:pPr>
        <w:pStyle w:val="RSCbasictext"/>
      </w:pPr>
    </w:p>
    <w:p w14:paraId="2715ECB6" w14:textId="6A27116E" w:rsidR="00B357DB" w:rsidRDefault="00B357DB" w:rsidP="00B357DB">
      <w:pPr>
        <w:pStyle w:val="RSCbasictext"/>
      </w:pPr>
    </w:p>
    <w:p w14:paraId="5E785E34" w14:textId="62CBC435" w:rsidR="00B357DB" w:rsidRDefault="00B357DB" w:rsidP="00B357DB">
      <w:pPr>
        <w:pStyle w:val="RSCbasictext"/>
      </w:pPr>
    </w:p>
    <w:p w14:paraId="32A0F330" w14:textId="4D7BF1DB" w:rsidR="00B357DB" w:rsidRDefault="00B357DB" w:rsidP="00B357DB">
      <w:pPr>
        <w:pStyle w:val="RSCbasictext"/>
      </w:pPr>
    </w:p>
    <w:p w14:paraId="4A34D192" w14:textId="1BFC221F" w:rsidR="00B357DB" w:rsidRDefault="00B357DB" w:rsidP="00B357DB">
      <w:pPr>
        <w:pStyle w:val="RSCbasictext"/>
      </w:pPr>
    </w:p>
    <w:p w14:paraId="4F557299" w14:textId="7C3BA3E8" w:rsidR="00B357DB" w:rsidRDefault="00634567" w:rsidP="00B357DB">
      <w:pPr>
        <w:pStyle w:val="RSCbasictext"/>
      </w:pPr>
      <w:r>
        <w:rPr>
          <w:noProof/>
        </w:rPr>
        <mc:AlternateContent>
          <mc:Choice Requires="wps">
            <w:drawing>
              <wp:anchor distT="0" distB="0" distL="114300" distR="114300" simplePos="0" relativeHeight="251690496" behindDoc="0" locked="0" layoutInCell="1" allowOverlap="1" wp14:anchorId="4ABA3F25" wp14:editId="354C8F77">
                <wp:simplePos x="0" y="0"/>
                <wp:positionH relativeFrom="column">
                  <wp:posOffset>2307590</wp:posOffset>
                </wp:positionH>
                <wp:positionV relativeFrom="paragraph">
                  <wp:posOffset>85725</wp:posOffset>
                </wp:positionV>
                <wp:extent cx="1162685" cy="359410"/>
                <wp:effectExtent l="0" t="0" r="5715" b="8890"/>
                <wp:wrapNone/>
                <wp:docPr id="19" name="Text Box 19"/>
                <wp:cNvGraphicFramePr/>
                <a:graphic xmlns:a="http://schemas.openxmlformats.org/drawingml/2006/main">
                  <a:graphicData uri="http://schemas.microsoft.com/office/word/2010/wordprocessingShape">
                    <wps:wsp>
                      <wps:cNvSpPr txBox="1"/>
                      <wps:spPr>
                        <a:xfrm>
                          <a:off x="0" y="0"/>
                          <a:ext cx="1162685" cy="359410"/>
                        </a:xfrm>
                        <a:prstGeom prst="rect">
                          <a:avLst/>
                        </a:prstGeom>
                        <a:noFill/>
                        <a:ln w="6350">
                          <a:noFill/>
                        </a:ln>
                      </wps:spPr>
                      <wps:txbx>
                        <w:txbxContent>
                          <w:p w14:paraId="2094FF51" w14:textId="247BFE7E" w:rsidR="003213F5" w:rsidRPr="003213F5" w:rsidRDefault="003213F5" w:rsidP="003213F5">
                            <w:pPr>
                              <w:jc w:val="center"/>
                              <w:rPr>
                                <w:rFonts w:ascii="Arial" w:hAnsi="Arial" w:cs="Arial"/>
                              </w:rPr>
                            </w:pPr>
                            <w:r w:rsidRPr="003213F5">
                              <w:rPr>
                                <w:rFonts w:ascii="Arial" w:hAnsi="Arial" w:cs="Arial"/>
                              </w:rPr>
                              <w:t>Endpoint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4ABA3F25" id="_x0000_t202" coordsize="21600,21600" o:spt="202" path="m,l,21600r21600,l21600,xe">
                <v:stroke joinstyle="miter"/>
                <v:path gradientshapeok="t" o:connecttype="rect"/>
              </v:shapetype>
              <v:shape id="Text Box 19" o:spid="_x0000_s1026" type="#_x0000_t202" style="position:absolute;margin-left:181.7pt;margin-top:6.75pt;width:91.55pt;height:28.3pt;z-index:251690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" filled="f" stroked="f" strokeweight=".5pt">
                <v:textbox inset="0,0,0,0">
                  <w:txbxContent>
                    <w:p w14:paraId="2094FF51" w14:textId="247BFE7E" w:rsidR="003213F5" w:rsidRPr="003213F5" w:rsidRDefault="003213F5" w:rsidP="003213F5">
                      <w:pPr>
                        <w:jc w:val="center"/>
                        <w:rPr>
                          <w:rFonts w:ascii="Arial" w:hAnsi="Arial" w:cs="Arial"/>
                        </w:rPr>
                      </w:pPr>
                      <w:r w:rsidRPr="003213F5">
                        <w:rPr>
                          <w:rFonts w:ascii="Arial" w:hAnsi="Arial" w:cs="Arial"/>
                        </w:rPr>
                        <w:t>Endpoint</w:t>
                      </w:r>
                    </w:p>
                  </w:txbxContent>
                </v:textbox>
              </v:shape>
            </w:pict>
          </mc:Fallback>
        </mc:AlternateContent>
      </w:r>
      <w:r>
        <w:rPr>
          <w:noProof/>
        </w:rPr>
        <mc:AlternateContent>
          <mc:Choice Requires="wps">
            <w:drawing>
              <wp:anchor distT="0" distB="0" distL="114300" distR="114300" simplePos="0" relativeHeight="251691520" behindDoc="0" locked="0" layoutInCell="1" allowOverlap="1" wp14:anchorId="03E921D7" wp14:editId="55289E19">
                <wp:simplePos x="0" y="0"/>
                <wp:positionH relativeFrom="column">
                  <wp:posOffset>4075430</wp:posOffset>
                </wp:positionH>
                <wp:positionV relativeFrom="paragraph">
                  <wp:posOffset>85725</wp:posOffset>
                </wp:positionV>
                <wp:extent cx="1162685" cy="359410"/>
                <wp:effectExtent l="0" t="0" r="5715" b="8890"/>
                <wp:wrapNone/>
                <wp:docPr id="22" name="Text Box 22"/>
                <wp:cNvGraphicFramePr/>
                <a:graphic xmlns:a="http://schemas.openxmlformats.org/drawingml/2006/main">
                  <a:graphicData uri="http://schemas.microsoft.com/office/word/2010/wordprocessingShape">
                    <wps:wsp>
                      <wps:cNvSpPr txBox="1"/>
                      <wps:spPr>
                        <a:xfrm>
                          <a:off x="0" y="0"/>
                          <a:ext cx="1162685" cy="359410"/>
                        </a:xfrm>
                        <a:prstGeom prst="rect">
                          <a:avLst/>
                        </a:prstGeom>
                        <a:noFill/>
                        <a:ln w="6350">
                          <a:noFill/>
                        </a:ln>
                      </wps:spPr>
                      <wps:txbx>
                        <w:txbxContent>
                          <w:p w14:paraId="4A8F1782" w14:textId="76338AA4" w:rsidR="003213F5" w:rsidRPr="003213F5" w:rsidRDefault="003213F5" w:rsidP="003213F5">
                            <w:pPr>
                              <w:jc w:val="center"/>
                              <w:rPr>
                                <w:rFonts w:ascii="Arial" w:hAnsi="Arial" w:cs="Arial"/>
                              </w:rPr>
                            </w:pPr>
                            <w:r w:rsidRPr="003213F5">
                              <w:rPr>
                                <w:rFonts w:ascii="Arial" w:hAnsi="Arial" w:cs="Arial"/>
                              </w:rPr>
                              <w:t>Over titrated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03E921D7" id="Text Box 22" o:spid="_x0000_s1027" type="#_x0000_t202" style="position:absolute;margin-left:320.9pt;margin-top:6.75pt;width:91.55pt;height:28.3pt;z-index:25169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" filled="f" stroked="f" strokeweight=".5pt">
                <v:textbox inset="0,0,0,0">
                  <w:txbxContent>
                    <w:p w14:paraId="4A8F1782" w14:textId="76338AA4" w:rsidR="003213F5" w:rsidRPr="003213F5" w:rsidRDefault="003213F5" w:rsidP="003213F5">
                      <w:pPr>
                        <w:jc w:val="center"/>
                        <w:rPr>
                          <w:rFonts w:ascii="Arial" w:hAnsi="Arial" w:cs="Arial"/>
                        </w:rPr>
                      </w:pPr>
                      <w:r w:rsidRPr="003213F5">
                        <w:rPr>
                          <w:rFonts w:ascii="Arial" w:hAnsi="Arial" w:cs="Arial"/>
                        </w:rPr>
                        <w:t>Over titrated</w:t>
                      </w:r>
                    </w:p>
                  </w:txbxContent>
                </v:textbox>
              </v:shape>
            </w:pict>
          </mc:Fallback>
        </mc:AlternateContent>
      </w:r>
      <w:r>
        <w:rPr>
          <w:noProof/>
        </w:rPr>
        <mc:AlternateContent>
          <mc:Choice Requires="wps">
            <w:drawing>
              <wp:anchor distT="0" distB="0" distL="114300" distR="114300" simplePos="0" relativeHeight="251692544" behindDoc="0" locked="0" layoutInCell="1" allowOverlap="1" wp14:anchorId="170BF8A4" wp14:editId="12460511">
                <wp:simplePos x="0" y="0"/>
                <wp:positionH relativeFrom="column">
                  <wp:posOffset>539750</wp:posOffset>
                </wp:positionH>
                <wp:positionV relativeFrom="paragraph">
                  <wp:posOffset>85725</wp:posOffset>
                </wp:positionV>
                <wp:extent cx="1162685" cy="359410"/>
                <wp:effectExtent l="0" t="0" r="5715" b="8890"/>
                <wp:wrapNone/>
                <wp:docPr id="23" name="Text Box 23"/>
                <wp:cNvGraphicFramePr/>
                <a:graphic xmlns:a="http://schemas.openxmlformats.org/drawingml/2006/main">
                  <a:graphicData uri="http://schemas.microsoft.com/office/word/2010/wordprocessingShape">
                    <wps:wsp>
                      <wps:cNvSpPr txBox="1"/>
                      <wps:spPr>
                        <a:xfrm>
                          <a:off x="0" y="0"/>
                          <a:ext cx="1162685" cy="359410"/>
                        </a:xfrm>
                        <a:prstGeom prst="rect">
                          <a:avLst/>
                        </a:prstGeom>
                        <a:noFill/>
                        <a:ln w="6350">
                          <a:noFill/>
                        </a:ln>
                      </wps:spPr>
                      <wps:txbx>
                        <w:txbxContent>
                          <w:p w14:paraId="4651DB86" w14:textId="45CE9ABD" w:rsidR="00053155" w:rsidRPr="003213F5" w:rsidRDefault="00053155" w:rsidP="00053155">
                            <w:pPr>
                              <w:jc w:val="center"/>
                              <w:rPr>
                                <w:rFonts w:ascii="Arial" w:hAnsi="Arial" w:cs="Arial"/>
                              </w:rPr>
                            </w:pPr>
                            <w:r>
                              <w:rPr>
                                <w:rFonts w:ascii="Arial" w:hAnsi="Arial" w:cs="Arial"/>
                              </w:rPr>
                              <w:t>Start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170BF8A4" id="Text Box 23" o:spid="_x0000_s1028" type="#_x0000_t202" style="position:absolute;margin-left:42.5pt;margin-top:6.75pt;width:91.55pt;height:28.3pt;z-index:25169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" filled="f" stroked="f" strokeweight=".5pt">
                <v:textbox inset="0,0,0,0">
                  <w:txbxContent>
                    <w:p w14:paraId="4651DB86" w14:textId="45CE9ABD" w:rsidR="00053155" w:rsidRPr="003213F5" w:rsidRDefault="00053155" w:rsidP="00053155">
                      <w:pPr>
                        <w:jc w:val="center"/>
                        <w:rPr>
                          <w:rFonts w:ascii="Arial" w:hAnsi="Arial" w:cs="Arial"/>
                        </w:rPr>
                      </w:pPr>
                      <w:r>
                        <w:rPr>
                          <w:rFonts w:ascii="Arial" w:hAnsi="Arial" w:cs="Arial"/>
                        </w:rPr>
                        <w:t>Start</w:t>
                      </w:r>
                    </w:p>
                  </w:txbxContent>
                </v:textbox>
              </v:shape>
            </w:pict>
          </mc:Fallback>
        </mc:AlternateContent>
      </w:r>
    </w:p>
    <w:p w14:paraId="45AE33BB" w14:textId="782877DD" w:rsidR="001A7BEB" w:rsidRPr="00D20538" w:rsidRDefault="00D20538" w:rsidP="00D20538">
      <w:pPr>
        <w:pStyle w:val="RSCbasictext"/>
        <w:ind w:left="709"/>
        <w:jc w:val="center"/>
        <w:rPr>
          <w:sz w:val="20"/>
          <w:szCs w:val="20"/>
        </w:rPr>
      </w:pPr>
      <w:r w:rsidRPr="00D20538">
        <w:rPr>
          <w:sz w:val="20"/>
          <w:szCs w:val="20"/>
        </w:rPr>
        <w:t>© Royal Society of Chemistry</w:t>
      </w:r>
    </w:p>
    <w:p w14:paraId="4703766F" w14:textId="7DE1B257" w:rsidR="001A7BEB" w:rsidRPr="00F22606" w:rsidRDefault="001A7BEB" w:rsidP="00E20F2B">
      <w:pPr>
        <w:pStyle w:val="RSCnumberedlist"/>
      </w:pPr>
      <w:r w:rsidRPr="00F22606">
        <w:t xml:space="preserve">Carefully read the volume of iodine used from the burette. Record this in the table in your workbook in the </w:t>
      </w:r>
      <w:r w:rsidRPr="00FB5251">
        <w:rPr>
          <w:bCs/>
        </w:rPr>
        <w:t>trial run</w:t>
      </w:r>
      <w:r w:rsidRPr="00D0269E">
        <w:rPr>
          <w:bCs/>
        </w:rPr>
        <w:t xml:space="preserve"> </w:t>
      </w:r>
      <w:r w:rsidRPr="00F22606">
        <w:t>column.</w:t>
      </w:r>
    </w:p>
    <w:p w14:paraId="6AE35092" w14:textId="7EC6208A" w:rsidR="001A7BEB" w:rsidRPr="00F22606" w:rsidRDefault="001A7BEB" w:rsidP="00E20F2B">
      <w:pPr>
        <w:pStyle w:val="RSCnumberedlist"/>
      </w:pPr>
      <w:r w:rsidRPr="00F22606">
        <w:t>Now you know</w:t>
      </w:r>
      <w:r w:rsidRPr="003F7905">
        <w:t xml:space="preserve"> approximately w</w:t>
      </w:r>
      <w:r w:rsidRPr="00F22606">
        <w:t xml:space="preserve">hen the endpoint will </w:t>
      </w:r>
      <w:proofErr w:type="gramStart"/>
      <w:r w:rsidRPr="00F22606">
        <w:t>be reached</w:t>
      </w:r>
      <w:proofErr w:type="gramEnd"/>
      <w:r w:rsidRPr="00F22606">
        <w:t xml:space="preserve">, you </w:t>
      </w:r>
      <w:r>
        <w:t>can</w:t>
      </w:r>
      <w:r w:rsidRPr="00F22606">
        <w:t xml:space="preserve"> be more </w:t>
      </w:r>
      <w:r w:rsidRPr="003F7905">
        <w:rPr>
          <w:bCs/>
        </w:rPr>
        <w:t>accurate</w:t>
      </w:r>
      <w:r w:rsidR="0062448D">
        <w:rPr>
          <w:bCs/>
        </w:rPr>
        <w:t xml:space="preserve"> in the next repeat</w:t>
      </w:r>
      <w:r w:rsidRPr="003F7905">
        <w:rPr>
          <w:bCs/>
        </w:rPr>
        <w:t>.</w:t>
      </w:r>
      <w:r w:rsidRPr="00F22606">
        <w:t xml:space="preserve"> </w:t>
      </w:r>
      <w:r w:rsidR="0062448D">
        <w:t>As</w:t>
      </w:r>
      <w:r w:rsidRPr="00F22606">
        <w:t xml:space="preserve"> you get close to the expected endpoint</w:t>
      </w:r>
      <w:r w:rsidR="0062448D">
        <w:t xml:space="preserve">, slow the rate at which the iodine </w:t>
      </w:r>
      <w:proofErr w:type="gramStart"/>
      <w:r w:rsidR="0062448D">
        <w:t>is added</w:t>
      </w:r>
      <w:proofErr w:type="gramEnd"/>
      <w:r w:rsidR="0062448D">
        <w:t xml:space="preserve"> by turning the burette tap so the iodine is added dropwise.</w:t>
      </w:r>
    </w:p>
    <w:p w14:paraId="2D96DF7C" w14:textId="176C67A4" w:rsidR="007A0365" w:rsidRDefault="001A7BEB" w:rsidP="00E20F2B">
      <w:pPr>
        <w:pStyle w:val="RSCnumberedlist"/>
      </w:pPr>
      <w:r w:rsidRPr="00F22606">
        <w:t xml:space="preserve">Repeat the procedure until you have </w:t>
      </w:r>
      <w:r w:rsidRPr="003F7905">
        <w:rPr>
          <w:bCs/>
        </w:rPr>
        <w:t>three titres</w:t>
      </w:r>
      <w:r w:rsidRPr="00F22606">
        <w:t xml:space="preserve"> that agree to within </w:t>
      </w:r>
      <w:r w:rsidR="00E570AE" w:rsidRPr="00F22606">
        <w:t>+/</w:t>
      </w:r>
      <w:r w:rsidR="00E570AE">
        <w:t>–</w:t>
      </w:r>
      <w:r w:rsidR="00E570AE" w:rsidRPr="00F22606">
        <w:t xml:space="preserve"> </w:t>
      </w:r>
      <w:r w:rsidRPr="00F22606">
        <w:t>0.1</w:t>
      </w:r>
      <w:r>
        <w:t xml:space="preserve"> </w:t>
      </w:r>
      <w:r w:rsidRPr="00B84BC9">
        <w:rPr>
          <w:rFonts w:ascii="Cambria Math" w:hAnsi="Cambria Math"/>
          <w:sz w:val="24"/>
          <w:szCs w:val="24"/>
        </w:rPr>
        <w:t>cm</w:t>
      </w:r>
      <w:r w:rsidRPr="00B84BC9">
        <w:rPr>
          <w:rFonts w:ascii="Cambria Math" w:hAnsi="Cambria Math"/>
          <w:sz w:val="24"/>
          <w:szCs w:val="24"/>
          <w:vertAlign w:val="superscript"/>
        </w:rPr>
        <w:t>3</w:t>
      </w:r>
      <w:r w:rsidRPr="00F22606">
        <w:t>.</w:t>
      </w:r>
      <w:r>
        <w:t xml:space="preserve"> You can reuse the conical flask </w:t>
      </w:r>
      <w:proofErr w:type="gramStart"/>
      <w:r>
        <w:t>as long as</w:t>
      </w:r>
      <w:proofErr w:type="gramEnd"/>
      <w:r>
        <w:t xml:space="preserve"> you rinse it out well with distilled water</w:t>
      </w:r>
      <w:r w:rsidR="00E570AE">
        <w:t xml:space="preserve"> each time</w:t>
      </w:r>
      <w:r>
        <w:t>.</w:t>
      </w:r>
    </w:p>
    <w:p w14:paraId="7BF4896E" w14:textId="77777777" w:rsidR="007A0365" w:rsidRPr="004226E1" w:rsidRDefault="007A0365" w:rsidP="004226E1">
      <w:pPr>
        <w:pStyle w:val="RSCbasictext"/>
      </w:pPr>
      <w:r w:rsidRPr="004226E1">
        <w:br w:type="page"/>
      </w:r>
    </w:p>
    <w:p w14:paraId="6E611E3F" w14:textId="686964DF" w:rsidR="00FF3268" w:rsidRDefault="007A0365" w:rsidP="00BD0A47">
      <w:pPr>
        <w:pStyle w:val="RSCheading1"/>
      </w:pPr>
      <w:r w:rsidRPr="00BD0A47">
        <w:rPr>
          <w:color w:val="C80C2F"/>
        </w:rPr>
        <w:lastRenderedPageBreak/>
        <w:t>A</w:t>
      </w:r>
      <w:r w:rsidR="00D13557" w:rsidRPr="00BD0A47">
        <w:rPr>
          <w:color w:val="C80C2F"/>
        </w:rPr>
        <w:t>ctivity 3</w:t>
      </w:r>
      <w:r w:rsidR="00BD0A47" w:rsidRPr="00BD0A47">
        <w:rPr>
          <w:color w:val="C80C2F"/>
        </w:rPr>
        <w:t>:</w:t>
      </w:r>
      <w:r w:rsidR="00F61AB4" w:rsidRPr="00BD0A47">
        <w:t xml:space="preserve"> </w:t>
      </w:r>
      <w:r w:rsidR="00BD0A47">
        <w:t>f</w:t>
      </w:r>
      <w:r w:rsidR="00D13557" w:rsidRPr="00BD0A47">
        <w:t xml:space="preserve">inding </w:t>
      </w:r>
      <w:r w:rsidR="00FF3268" w:rsidRPr="00BD0A47">
        <w:t xml:space="preserve">the </w:t>
      </w:r>
      <w:r w:rsidR="00D13557" w:rsidRPr="00BD0A47">
        <w:t>i</w:t>
      </w:r>
      <w:r w:rsidR="00FF3268" w:rsidRPr="00BD0A47">
        <w:t xml:space="preserve">ron content </w:t>
      </w:r>
      <w:r w:rsidR="00624D6C" w:rsidRPr="00BD0A47">
        <w:t xml:space="preserve">of </w:t>
      </w:r>
      <w:proofErr w:type="gramStart"/>
      <w:r w:rsidR="00FF3268" w:rsidRPr="00BD0A47">
        <w:t>food</w:t>
      </w:r>
      <w:proofErr w:type="gramEnd"/>
    </w:p>
    <w:p w14:paraId="34BF8620" w14:textId="172747B3" w:rsidR="00670D37" w:rsidRPr="00670D37" w:rsidRDefault="00670D37" w:rsidP="00670D37">
      <w:pPr>
        <w:pStyle w:val="RSCheading2"/>
      </w:pPr>
      <w:r>
        <w:t xml:space="preserve">Safety </w:t>
      </w:r>
      <w:r w:rsidRPr="00670D37">
        <w:t>and hazards</w:t>
      </w:r>
    </w:p>
    <w:p w14:paraId="058C48BB" w14:textId="05C24B4C" w:rsidR="00FF3268" w:rsidRPr="00381B14" w:rsidRDefault="00FF3268" w:rsidP="0009227C">
      <w:pPr>
        <w:pStyle w:val="RSCbulletedlist"/>
      </w:pPr>
      <w:r w:rsidRPr="00381B14">
        <w:t>Always wear safety glasses</w:t>
      </w:r>
      <w:r w:rsidR="00F61AB4">
        <w:t xml:space="preserve"> when instructed to</w:t>
      </w:r>
      <w:r w:rsidR="003D1F9E">
        <w:t>.</w:t>
      </w:r>
      <w:r w:rsidR="00CD5E76" w:rsidRPr="00CD5E76">
        <w:rPr>
          <w:noProof/>
        </w:rPr>
        <w:t xml:space="preserve"> </w:t>
      </w:r>
    </w:p>
    <w:p w14:paraId="71CEE321" w14:textId="6E72D3DA" w:rsidR="00FF3268" w:rsidRPr="00381B14" w:rsidRDefault="00FF3268" w:rsidP="0009227C">
      <w:pPr>
        <w:pStyle w:val="RSCbulletedlist"/>
      </w:pPr>
      <w:r w:rsidRPr="00381B14">
        <w:t xml:space="preserve">Take care to not drop the </w:t>
      </w:r>
      <w:r>
        <w:t>c</w:t>
      </w:r>
      <w:r w:rsidRPr="00381B14">
        <w:t>uvette</w:t>
      </w:r>
      <w:r w:rsidR="00151D9D">
        <w:t xml:space="preserve"> (</w:t>
      </w:r>
      <w:r w:rsidR="00E03F52">
        <w:t>tube)</w:t>
      </w:r>
      <w:r w:rsidR="003D1F9E">
        <w:t>.</w:t>
      </w:r>
    </w:p>
    <w:p w14:paraId="63CBC739" w14:textId="2FC98576" w:rsidR="009B58D7" w:rsidRDefault="005E045F" w:rsidP="0009227C">
      <w:pPr>
        <w:pStyle w:val="RSCbulletedlist"/>
      </w:pPr>
      <w:r>
        <w:rPr>
          <w:noProof/>
        </w:rPr>
        <w:drawing>
          <wp:anchor distT="0" distB="0" distL="114300" distR="114300" simplePos="0" relativeHeight="251696640" behindDoc="0" locked="0" layoutInCell="1" allowOverlap="1" wp14:anchorId="5C87C4E6" wp14:editId="4C7FB044">
            <wp:simplePos x="0" y="0"/>
            <wp:positionH relativeFrom="margin">
              <wp:posOffset>2480311</wp:posOffset>
            </wp:positionH>
            <wp:positionV relativeFrom="paragraph">
              <wp:posOffset>426720</wp:posOffset>
            </wp:positionV>
            <wp:extent cx="1516380" cy="1602328"/>
            <wp:effectExtent l="0" t="0" r="7620" b="0"/>
            <wp:wrapNone/>
            <wp:docPr id="14" name="Picture 14" descr="Corrosive hazard label showing an two test tubes - one pouring out liquid onto a surface which is reacting and the other is pouring liquid onto a hand. The label corrosive is written below the dia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orrosive hazard label showing an two test tubes - one pouring out liquid onto a surface which is reacting and the other is pouring liquid onto a hand. The label corrosive is written below the diamon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19361" cy="160547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4592" behindDoc="0" locked="0" layoutInCell="1" allowOverlap="1" wp14:anchorId="61255A90" wp14:editId="1057F7A0">
            <wp:simplePos x="0" y="0"/>
            <wp:positionH relativeFrom="column">
              <wp:posOffset>773431</wp:posOffset>
            </wp:positionH>
            <wp:positionV relativeFrom="paragraph">
              <wp:posOffset>441960</wp:posOffset>
            </wp:positionV>
            <wp:extent cx="1501140" cy="1586807"/>
            <wp:effectExtent l="0" t="0" r="3810" b="0"/>
            <wp:wrapNone/>
            <wp:docPr id="26" name="Picture 26" descr="Irritant hazard label showing an exclamation mark inside a red diamond and the word Irritant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Irritant hazard label showing an exclamation mark inside a red diamond and the word Irritant below"/>
                    <pic:cNvPicPr/>
                  </pic:nvPicPr>
                  <pic:blipFill>
                    <a:blip r:embed="rId16" cstate="screen">
                      <a:extLst>
                        <a:ext uri="{28A0092B-C50C-407E-A947-70E740481C1C}">
                          <a14:useLocalDpi xmlns:a14="http://schemas.microsoft.com/office/drawing/2010/main"/>
                        </a:ext>
                      </a:extLst>
                    </a:blip>
                    <a:stretch>
                      <a:fillRect/>
                    </a:stretch>
                  </pic:blipFill>
                  <pic:spPr>
                    <a:xfrm>
                      <a:off x="0" y="0"/>
                      <a:ext cx="1504834" cy="1590711"/>
                    </a:xfrm>
                    <a:prstGeom prst="rect">
                      <a:avLst/>
                    </a:prstGeom>
                  </pic:spPr>
                </pic:pic>
              </a:graphicData>
            </a:graphic>
            <wp14:sizeRelH relativeFrom="page">
              <wp14:pctWidth>0</wp14:pctWidth>
            </wp14:sizeRelH>
            <wp14:sizeRelV relativeFrom="page">
              <wp14:pctHeight>0</wp14:pctHeight>
            </wp14:sizeRelV>
          </wp:anchor>
        </w:drawing>
      </w:r>
      <w:r w:rsidR="009B58D7">
        <w:t xml:space="preserve">The solutions of </w:t>
      </w:r>
      <w:proofErr w:type="gramStart"/>
      <w:r w:rsidR="009B58D7">
        <w:t>iron(</w:t>
      </w:r>
      <w:proofErr w:type="gramEnd"/>
      <w:r w:rsidR="009B58D7" w:rsidRPr="00A72906">
        <w:rPr>
          <w:smallCaps/>
        </w:rPr>
        <w:t>III</w:t>
      </w:r>
      <w:r w:rsidR="009B58D7">
        <w:t xml:space="preserve">) chloride </w:t>
      </w:r>
      <w:r w:rsidR="008D4ABC">
        <w:t>(</w:t>
      </w:r>
      <w:r w:rsidR="008D4ABC" w:rsidRPr="00B84BC9">
        <w:rPr>
          <w:rFonts w:ascii="Cambria Math" w:hAnsi="Cambria Math"/>
          <w:sz w:val="24"/>
          <w:szCs w:val="24"/>
        </w:rPr>
        <w:t>FeCl</w:t>
      </w:r>
      <w:r w:rsidR="008D4ABC" w:rsidRPr="00B84BC9">
        <w:rPr>
          <w:rFonts w:ascii="Cambria Math" w:hAnsi="Cambria Math"/>
          <w:sz w:val="24"/>
          <w:szCs w:val="24"/>
          <w:vertAlign w:val="subscript"/>
        </w:rPr>
        <w:t>3</w:t>
      </w:r>
      <w:r w:rsidR="008D4ABC">
        <w:t>) are harmful and corrosive</w:t>
      </w:r>
      <w:r w:rsidR="004D4196">
        <w:t xml:space="preserve">. </w:t>
      </w:r>
      <w:r w:rsidR="00F61AB4">
        <w:t>H</w:t>
      </w:r>
      <w:r w:rsidR="004D4196">
        <w:t>andle these solutions with care to avoid skin contact.</w:t>
      </w:r>
    </w:p>
    <w:p w14:paraId="3513071E" w14:textId="43559493" w:rsidR="00670D37" w:rsidRDefault="00670D37" w:rsidP="00CA7CAF">
      <w:pPr>
        <w:pStyle w:val="RSCbasictext"/>
      </w:pPr>
    </w:p>
    <w:p w14:paraId="2D320FAF" w14:textId="56B8CD97" w:rsidR="00CA7CAF" w:rsidRDefault="00CA7CAF" w:rsidP="00CA7CAF">
      <w:pPr>
        <w:pStyle w:val="RSCbasictext"/>
      </w:pPr>
    </w:p>
    <w:p w14:paraId="66B82B3B" w14:textId="6A795880" w:rsidR="00CA7CAF" w:rsidRDefault="00CA7CAF" w:rsidP="00CA7CAF">
      <w:pPr>
        <w:pStyle w:val="RSCbasictext"/>
      </w:pPr>
    </w:p>
    <w:p w14:paraId="6082BD7A" w14:textId="1B1FF339" w:rsidR="00CA7CAF" w:rsidRDefault="00CA7CAF" w:rsidP="00CA7CAF">
      <w:pPr>
        <w:pStyle w:val="RSCbasictext"/>
      </w:pPr>
    </w:p>
    <w:p w14:paraId="77AC2555" w14:textId="27F6C5FD" w:rsidR="00B84BC9" w:rsidRPr="00B84BC9" w:rsidRDefault="00B84BC9" w:rsidP="00D20538">
      <w:pPr>
        <w:pStyle w:val="RSCheading2"/>
        <w:spacing w:before="240"/>
        <w:ind w:right="991"/>
        <w:jc w:val="center"/>
        <w:rPr>
          <w:rFonts w:ascii="Arial" w:hAnsi="Arial"/>
          <w:b w:val="0"/>
          <w:bCs w:val="0"/>
          <w:color w:val="auto"/>
        </w:rPr>
      </w:pPr>
      <w:r w:rsidRPr="00B84BC9">
        <w:rPr>
          <w:rFonts w:ascii="Arial" w:hAnsi="Arial"/>
          <w:b w:val="0"/>
          <w:bCs w:val="0"/>
          <w:color w:val="auto"/>
          <w:sz w:val="20"/>
          <w:szCs w:val="20"/>
        </w:rPr>
        <w:t>© Shutterstock</w:t>
      </w:r>
    </w:p>
    <w:p w14:paraId="105890E1" w14:textId="34388752" w:rsidR="00FF3268" w:rsidRPr="00381B14" w:rsidRDefault="00FF3268" w:rsidP="008A2623">
      <w:pPr>
        <w:pStyle w:val="RSCheading2"/>
        <w:spacing w:before="240"/>
      </w:pPr>
      <w:r w:rsidRPr="00A72906">
        <w:t>Equipment</w:t>
      </w:r>
    </w:p>
    <w:p w14:paraId="4CDB5286" w14:textId="77777777" w:rsidR="00993909" w:rsidRDefault="00993909" w:rsidP="00A150DB">
      <w:pPr>
        <w:pStyle w:val="RSCbasictext"/>
        <w:sectPr w:rsidR="00993909" w:rsidSect="009F4697">
          <w:type w:val="continuous"/>
          <w:pgSz w:w="11906" w:h="16838"/>
          <w:pgMar w:top="2268" w:right="2268" w:bottom="1134" w:left="1134" w:header="709" w:footer="1140" w:gutter="0"/>
          <w:cols w:space="708"/>
          <w:docGrid w:linePitch="360"/>
        </w:sectPr>
      </w:pPr>
    </w:p>
    <w:p w14:paraId="074557CD" w14:textId="4BC8CD00" w:rsidR="00FF3268" w:rsidRPr="00624D6C" w:rsidRDefault="00624D6C" w:rsidP="00A150DB">
      <w:pPr>
        <w:pStyle w:val="RSCbasictext"/>
      </w:pPr>
      <w:r w:rsidRPr="00624D6C">
        <w:t xml:space="preserve">5 × </w:t>
      </w:r>
      <w:r w:rsidR="00FF3268" w:rsidRPr="00624D6C">
        <w:t xml:space="preserve">labelled standard solutions of </w:t>
      </w:r>
      <w:proofErr w:type="gramStart"/>
      <w:r w:rsidR="00FF3268" w:rsidRPr="00624D6C">
        <w:t>iron(</w:t>
      </w:r>
      <w:proofErr w:type="gramEnd"/>
      <w:r w:rsidR="00FF3268" w:rsidRPr="00FB5251">
        <w:rPr>
          <w:smallCaps/>
        </w:rPr>
        <w:t>III</w:t>
      </w:r>
      <w:r w:rsidR="00FF3268" w:rsidRPr="00624D6C">
        <w:t>) chloride</w:t>
      </w:r>
      <w:r w:rsidR="003D1F9E" w:rsidRPr="00624D6C">
        <w:t xml:space="preserve"> (</w:t>
      </w:r>
      <w:r w:rsidR="003D1F9E" w:rsidRPr="00B84BC9">
        <w:rPr>
          <w:rFonts w:ascii="Cambria Math" w:hAnsi="Cambria Math"/>
          <w:sz w:val="24"/>
          <w:szCs w:val="24"/>
        </w:rPr>
        <w:t>FeCl</w:t>
      </w:r>
      <w:r w:rsidR="003D1F9E" w:rsidRPr="00B84BC9">
        <w:rPr>
          <w:rFonts w:ascii="Cambria Math" w:hAnsi="Cambria Math"/>
          <w:sz w:val="24"/>
          <w:szCs w:val="24"/>
          <w:vertAlign w:val="subscript"/>
        </w:rPr>
        <w:t>3</w:t>
      </w:r>
      <w:r w:rsidR="003D1F9E" w:rsidRPr="00624D6C">
        <w:t>)</w:t>
      </w:r>
      <w:r w:rsidR="00FF3268" w:rsidRPr="00624D6C">
        <w:t xml:space="preserve"> labelled 1</w:t>
      </w:r>
      <w:r w:rsidR="003D1F9E" w:rsidRPr="00624D6C">
        <w:t>–</w:t>
      </w:r>
      <w:r w:rsidR="00FF3268" w:rsidRPr="00624D6C">
        <w:t>5.</w:t>
      </w:r>
    </w:p>
    <w:p w14:paraId="0A461244" w14:textId="10CE2B72" w:rsidR="00FF3268" w:rsidRPr="00624D6C" w:rsidRDefault="003D1F9E" w:rsidP="00A150DB">
      <w:pPr>
        <w:pStyle w:val="RSCbasictext"/>
      </w:pPr>
      <w:r w:rsidRPr="00624D6C">
        <w:t>Potassium thiocyanate (</w:t>
      </w:r>
      <w:r w:rsidR="00FF3268" w:rsidRPr="00B84BC9">
        <w:rPr>
          <w:rFonts w:ascii="Cambria Math" w:hAnsi="Cambria Math"/>
          <w:sz w:val="24"/>
          <w:szCs w:val="24"/>
        </w:rPr>
        <w:t>KSCN</w:t>
      </w:r>
      <w:r w:rsidRPr="00624D6C">
        <w:t>)</w:t>
      </w:r>
      <w:r w:rsidR="00FF3268" w:rsidRPr="00624D6C">
        <w:t xml:space="preserve"> solution</w:t>
      </w:r>
    </w:p>
    <w:p w14:paraId="3D37766C" w14:textId="6AD8D80A" w:rsidR="00FF3268" w:rsidRPr="00624D6C" w:rsidRDefault="00624D6C" w:rsidP="00A150DB">
      <w:pPr>
        <w:pStyle w:val="RSCbasictext"/>
      </w:pPr>
      <w:r w:rsidRPr="00624D6C">
        <w:t xml:space="preserve">3 × </w:t>
      </w:r>
      <w:r w:rsidR="00FF3268" w:rsidRPr="00624D6C">
        <w:t>food extract solutions (broccoli, spinach, peas)</w:t>
      </w:r>
    </w:p>
    <w:p w14:paraId="13C6DE29" w14:textId="77777777" w:rsidR="00FF3268" w:rsidRPr="00624D6C" w:rsidRDefault="00FF3268" w:rsidP="00A150DB">
      <w:pPr>
        <w:pStyle w:val="RSCbasictext"/>
      </w:pPr>
      <w:r w:rsidRPr="00624D6C">
        <w:t>Distilled water</w:t>
      </w:r>
    </w:p>
    <w:p w14:paraId="4F4584F7" w14:textId="6AC53FFB" w:rsidR="00FF3268" w:rsidRPr="00624D6C" w:rsidRDefault="00624D6C" w:rsidP="00A150DB">
      <w:pPr>
        <w:pStyle w:val="RSCbasictext"/>
      </w:pPr>
      <w:r w:rsidRPr="00624D6C">
        <w:t xml:space="preserve">5 × </w:t>
      </w:r>
      <w:r w:rsidR="004E7342" w:rsidRPr="00624D6C">
        <w:t>c</w:t>
      </w:r>
      <w:r w:rsidR="00FF3268" w:rsidRPr="00624D6C">
        <w:t>uvettes</w:t>
      </w:r>
    </w:p>
    <w:p w14:paraId="390AC8CE" w14:textId="747BEFBA" w:rsidR="00FF3268" w:rsidRPr="00624D6C" w:rsidRDefault="00624D6C" w:rsidP="00A150DB">
      <w:pPr>
        <w:pStyle w:val="RSCbasictext"/>
      </w:pPr>
      <w:r w:rsidRPr="00624D6C">
        <w:t xml:space="preserve">5 × </w:t>
      </w:r>
      <w:r w:rsidR="00FF3268" w:rsidRPr="00624D6C">
        <w:t>teat pipettes</w:t>
      </w:r>
    </w:p>
    <w:p w14:paraId="6DC64ED7" w14:textId="0854FF34" w:rsidR="00FF3268" w:rsidRPr="00624D6C" w:rsidRDefault="00FF3268" w:rsidP="00A150DB">
      <w:pPr>
        <w:pStyle w:val="RSCbasictext"/>
      </w:pPr>
      <w:r w:rsidRPr="00624D6C">
        <w:t>Automatic pipette</w:t>
      </w:r>
    </w:p>
    <w:p w14:paraId="6BCB7D4C" w14:textId="77777777" w:rsidR="00FF3268" w:rsidRPr="00624D6C" w:rsidRDefault="00FF3268" w:rsidP="00A150DB">
      <w:pPr>
        <w:pStyle w:val="RSCbasictext"/>
      </w:pPr>
      <w:r w:rsidRPr="00624D6C">
        <w:t>Spectrophotometer</w:t>
      </w:r>
    </w:p>
    <w:p w14:paraId="753819BB" w14:textId="77777777" w:rsidR="00543AF5" w:rsidRDefault="00FF3268" w:rsidP="00A150DB">
      <w:pPr>
        <w:pStyle w:val="RSCbasictext"/>
      </w:pPr>
      <w:r w:rsidRPr="00624D6C">
        <w:t>Ruler</w:t>
      </w:r>
    </w:p>
    <w:p w14:paraId="14F9AD5B" w14:textId="77777777" w:rsidR="00993909" w:rsidRDefault="00993909" w:rsidP="00543AF5">
      <w:pPr>
        <w:spacing w:after="0" w:line="360" w:lineRule="auto"/>
        <w:contextualSpacing/>
        <w:rPr>
          <w:rFonts w:ascii="Arial" w:hAnsi="Arial" w:cs="Arial"/>
        </w:rPr>
        <w:sectPr w:rsidR="00993909" w:rsidSect="00993909">
          <w:type w:val="continuous"/>
          <w:pgSz w:w="11906" w:h="16838"/>
          <w:pgMar w:top="2268" w:right="2268" w:bottom="1134" w:left="1134" w:header="709" w:footer="1140" w:gutter="0"/>
          <w:cols w:num="2" w:space="708"/>
          <w:docGrid w:linePitch="360"/>
        </w:sectPr>
      </w:pPr>
    </w:p>
    <w:p w14:paraId="0AC97D10" w14:textId="04400E7A" w:rsidR="00FF3268" w:rsidRPr="00A72906" w:rsidRDefault="00FF3268" w:rsidP="008A2623">
      <w:pPr>
        <w:pStyle w:val="RSCheading2"/>
        <w:spacing w:before="240"/>
      </w:pPr>
      <w:r w:rsidRPr="00A72906">
        <w:t>To do</w:t>
      </w:r>
    </w:p>
    <w:p w14:paraId="6ECF9731" w14:textId="5D3D1B85" w:rsidR="00FF3268" w:rsidRDefault="00FF3268" w:rsidP="00F260E6">
      <w:pPr>
        <w:pStyle w:val="RSCnumberedlist"/>
        <w:numPr>
          <w:ilvl w:val="0"/>
          <w:numId w:val="26"/>
        </w:numPr>
      </w:pPr>
      <w:r w:rsidRPr="00381B14">
        <w:t>Read through the guide to using an auto</w:t>
      </w:r>
      <w:r w:rsidR="005E045F">
        <w:t xml:space="preserve">matic </w:t>
      </w:r>
      <w:r w:rsidRPr="00381B14">
        <w:t>pipette</w:t>
      </w:r>
      <w:r>
        <w:t xml:space="preserve"> at the end of this method</w:t>
      </w:r>
      <w:r w:rsidRPr="00381B14">
        <w:t>.</w:t>
      </w:r>
    </w:p>
    <w:p w14:paraId="2CE81E79" w14:textId="636EB6C4" w:rsidR="00FF3268" w:rsidRDefault="00FF3268" w:rsidP="00F260E6">
      <w:pPr>
        <w:pStyle w:val="RSCnumberedlist"/>
      </w:pPr>
      <w:r w:rsidRPr="008B7481">
        <w:t xml:space="preserve">Check </w:t>
      </w:r>
      <w:r w:rsidR="00A5438D">
        <w:t xml:space="preserve">that </w:t>
      </w:r>
      <w:r w:rsidRPr="008B7481">
        <w:t>your auto</w:t>
      </w:r>
      <w:r w:rsidR="005E045F">
        <w:t xml:space="preserve">matic </w:t>
      </w:r>
      <w:r w:rsidRPr="008B7481">
        <w:t xml:space="preserve">pipette is set </w:t>
      </w:r>
      <w:r w:rsidR="003669DA">
        <w:t>to</w:t>
      </w:r>
      <w:r w:rsidR="003669DA" w:rsidRPr="008B7481">
        <w:t xml:space="preserve"> </w:t>
      </w:r>
      <w:r w:rsidR="00624D6C" w:rsidRPr="008B7481">
        <w:t>5</w:t>
      </w:r>
      <w:r w:rsidR="00624D6C">
        <w:t> </w:t>
      </w:r>
      <w:r w:rsidRPr="00B84BC9">
        <w:rPr>
          <w:rFonts w:ascii="Cambria Math" w:hAnsi="Cambria Math"/>
          <w:sz w:val="24"/>
          <w:szCs w:val="24"/>
        </w:rPr>
        <w:t>cm</w:t>
      </w:r>
      <w:r w:rsidRPr="00B84BC9">
        <w:rPr>
          <w:rFonts w:ascii="Cambria Math" w:hAnsi="Cambria Math"/>
          <w:sz w:val="24"/>
          <w:szCs w:val="24"/>
          <w:vertAlign w:val="superscript"/>
        </w:rPr>
        <w:t>3</w:t>
      </w:r>
      <w:r w:rsidRPr="008B7481">
        <w:t>. If it isn’t, ask for help.</w:t>
      </w:r>
    </w:p>
    <w:p w14:paraId="5FE5E28B" w14:textId="0DDE8F7C" w:rsidR="00FF3268" w:rsidRPr="001A511F" w:rsidRDefault="00FF3268" w:rsidP="00F260E6">
      <w:pPr>
        <w:pStyle w:val="RSCnumberedlist"/>
        <w:rPr>
          <w:b/>
        </w:rPr>
      </w:pPr>
      <w:r w:rsidRPr="00981351">
        <w:t>Use the auto</w:t>
      </w:r>
      <w:r w:rsidR="005E045F">
        <w:t xml:space="preserve">matic </w:t>
      </w:r>
      <w:r w:rsidRPr="00981351">
        <w:t xml:space="preserve">pipette to add </w:t>
      </w:r>
      <w:r w:rsidR="00624D6C" w:rsidRPr="00981351">
        <w:t>5</w:t>
      </w:r>
      <w:r w:rsidR="00624D6C">
        <w:t> </w:t>
      </w:r>
      <w:r w:rsidRPr="00B84BC9">
        <w:rPr>
          <w:rFonts w:ascii="Cambria Math" w:hAnsi="Cambria Math"/>
          <w:sz w:val="24"/>
          <w:szCs w:val="24"/>
        </w:rPr>
        <w:t>cm</w:t>
      </w:r>
      <w:r w:rsidRPr="00B84BC9">
        <w:rPr>
          <w:rFonts w:ascii="Cambria Math" w:hAnsi="Cambria Math"/>
          <w:sz w:val="24"/>
          <w:szCs w:val="24"/>
          <w:vertAlign w:val="superscript"/>
        </w:rPr>
        <w:t>3</w:t>
      </w:r>
      <w:r w:rsidRPr="00B84BC9">
        <w:rPr>
          <w:sz w:val="24"/>
          <w:szCs w:val="24"/>
        </w:rPr>
        <w:t xml:space="preserve"> </w:t>
      </w:r>
      <w:r w:rsidR="003A44F9">
        <w:t>potassium thiocyanate</w:t>
      </w:r>
      <w:r w:rsidR="003A44F9" w:rsidRPr="00981351">
        <w:t xml:space="preserve"> </w:t>
      </w:r>
      <w:r w:rsidRPr="00981351">
        <w:t xml:space="preserve">to each of the </w:t>
      </w:r>
      <w:r w:rsidR="00420DF7">
        <w:br/>
      </w:r>
      <w:r w:rsidRPr="00981351">
        <w:t xml:space="preserve">100 </w:t>
      </w:r>
      <w:r w:rsidRPr="00B84BC9">
        <w:rPr>
          <w:rFonts w:ascii="Cambria Math" w:hAnsi="Cambria Math"/>
          <w:sz w:val="24"/>
          <w:szCs w:val="24"/>
        </w:rPr>
        <w:t>cm</w:t>
      </w:r>
      <w:r w:rsidRPr="00B84BC9">
        <w:rPr>
          <w:rFonts w:ascii="Cambria Math" w:hAnsi="Cambria Math"/>
          <w:sz w:val="24"/>
          <w:szCs w:val="24"/>
          <w:vertAlign w:val="superscript"/>
        </w:rPr>
        <w:t>3</w:t>
      </w:r>
      <w:r w:rsidRPr="00B84BC9">
        <w:rPr>
          <w:sz w:val="24"/>
          <w:szCs w:val="24"/>
          <w:vertAlign w:val="superscript"/>
        </w:rPr>
        <w:t xml:space="preserve"> </w:t>
      </w:r>
      <w:r w:rsidRPr="00981351">
        <w:t xml:space="preserve">of the five standard solutions of </w:t>
      </w:r>
      <w:proofErr w:type="gramStart"/>
      <w:r w:rsidRPr="00981351">
        <w:t>iron(</w:t>
      </w:r>
      <w:proofErr w:type="gramEnd"/>
      <w:r w:rsidRPr="00A72906">
        <w:rPr>
          <w:smallCaps/>
        </w:rPr>
        <w:t>III</w:t>
      </w:r>
      <w:r w:rsidRPr="00981351">
        <w:t>) chloride. You should see a faint pink colour</w:t>
      </w:r>
      <w:r>
        <w:t>.</w:t>
      </w:r>
      <w:r w:rsidR="00D0269E">
        <w:t xml:space="preserve"> </w:t>
      </w:r>
      <w:r w:rsidR="008A2382">
        <w:t xml:space="preserve">Wear eye protection and be careful to avoid contact with skin when measuring the </w:t>
      </w:r>
      <w:r w:rsidR="008A2382" w:rsidRPr="00B84BC9">
        <w:rPr>
          <w:rFonts w:ascii="Cambria Math" w:hAnsi="Cambria Math"/>
          <w:sz w:val="24"/>
          <w:szCs w:val="24"/>
        </w:rPr>
        <w:t>FeCl</w:t>
      </w:r>
      <w:r w:rsidR="008A2382" w:rsidRPr="00B84BC9">
        <w:rPr>
          <w:rFonts w:ascii="Cambria Math" w:hAnsi="Cambria Math"/>
          <w:sz w:val="24"/>
          <w:szCs w:val="24"/>
          <w:vertAlign w:val="subscript"/>
        </w:rPr>
        <w:t>3</w:t>
      </w:r>
      <w:r w:rsidR="008A2382" w:rsidRPr="00B84BC9">
        <w:rPr>
          <w:sz w:val="24"/>
          <w:szCs w:val="24"/>
        </w:rPr>
        <w:t xml:space="preserve"> </w:t>
      </w:r>
      <w:r w:rsidR="008A2382">
        <w:t>solutions. ≥</w:t>
      </w:r>
      <w:r w:rsidR="008A2382" w:rsidRPr="008A2382">
        <w:rPr>
          <w:rFonts w:hint="eastAsia"/>
        </w:rPr>
        <w:t xml:space="preserve"> 1.5 </w:t>
      </w:r>
      <w:r w:rsidR="008A2382" w:rsidRPr="00B84BC9">
        <w:rPr>
          <w:rFonts w:ascii="Cambria Math" w:hAnsi="Cambria Math"/>
          <w:sz w:val="24"/>
          <w:szCs w:val="24"/>
        </w:rPr>
        <w:t>M FeCl</w:t>
      </w:r>
      <w:r w:rsidR="008A2382" w:rsidRPr="00B84BC9">
        <w:rPr>
          <w:rFonts w:ascii="Cambria Math" w:hAnsi="Cambria Math"/>
          <w:sz w:val="24"/>
          <w:szCs w:val="24"/>
          <w:vertAlign w:val="subscript"/>
        </w:rPr>
        <w:t>3</w:t>
      </w:r>
      <w:r w:rsidR="008A2382" w:rsidRPr="00FB5251">
        <w:rPr>
          <w:vertAlign w:val="subscript"/>
        </w:rPr>
        <w:t xml:space="preserve"> </w:t>
      </w:r>
      <w:r w:rsidR="008A2382" w:rsidRPr="008A2382">
        <w:rPr>
          <w:rFonts w:hint="eastAsia"/>
        </w:rPr>
        <w:t xml:space="preserve">solutions are also harmful </w:t>
      </w:r>
      <w:r w:rsidR="008A2382">
        <w:t xml:space="preserve">if </w:t>
      </w:r>
      <w:r w:rsidR="008A2382" w:rsidRPr="008A2382">
        <w:rPr>
          <w:rFonts w:hint="eastAsia"/>
        </w:rPr>
        <w:t>ingest</w:t>
      </w:r>
      <w:r w:rsidR="008A2382">
        <w:t xml:space="preserve">ed. </w:t>
      </w:r>
    </w:p>
    <w:p w14:paraId="19647C4C" w14:textId="669E2D4F" w:rsidR="005E045F" w:rsidRPr="00B84BC9" w:rsidRDefault="002D0D98" w:rsidP="00B84BC9">
      <w:pPr>
        <w:pStyle w:val="RSCbasictext"/>
      </w:pPr>
      <w:r w:rsidRPr="00A84DFC">
        <w:rPr>
          <w:b/>
          <w:color w:val="C80C2F"/>
        </w:rPr>
        <w:t xml:space="preserve">Note: </w:t>
      </w:r>
      <w:r w:rsidR="00E75CF4">
        <w:t>i</w:t>
      </w:r>
      <w:r>
        <w:t>f auto</w:t>
      </w:r>
      <w:r w:rsidR="005E045F">
        <w:t xml:space="preserve">matic </w:t>
      </w:r>
      <w:r w:rsidR="00DE677D">
        <w:t>pipettes are not available</w:t>
      </w:r>
      <w:r w:rsidR="00420DF7">
        <w:t>,</w:t>
      </w:r>
      <w:r w:rsidR="00DE677D">
        <w:t xml:space="preserve"> use a </w:t>
      </w:r>
      <w:r w:rsidR="00624D6C">
        <w:t>5 </w:t>
      </w:r>
      <w:r w:rsidR="00430A33" w:rsidRPr="00B84BC9">
        <w:rPr>
          <w:rFonts w:ascii="Cambria Math" w:hAnsi="Cambria Math"/>
          <w:sz w:val="24"/>
          <w:szCs w:val="24"/>
        </w:rPr>
        <w:t>cm</w:t>
      </w:r>
      <w:r w:rsidR="00430A33" w:rsidRPr="00B84BC9">
        <w:rPr>
          <w:rFonts w:ascii="Cambria Math" w:hAnsi="Cambria Math"/>
          <w:sz w:val="24"/>
          <w:szCs w:val="24"/>
          <w:vertAlign w:val="superscript"/>
        </w:rPr>
        <w:t>3</w:t>
      </w:r>
      <w:r w:rsidR="00430A33" w:rsidRPr="00B84BC9">
        <w:rPr>
          <w:sz w:val="24"/>
          <w:szCs w:val="24"/>
        </w:rPr>
        <w:t xml:space="preserve"> </w:t>
      </w:r>
      <w:r w:rsidR="00430A33">
        <w:t>plastic pipette instead.</w:t>
      </w:r>
    </w:p>
    <w:p w14:paraId="1130DF7E" w14:textId="12426D36" w:rsidR="00FF3268" w:rsidRPr="00A72906" w:rsidRDefault="00FF3268" w:rsidP="00FE751D">
      <w:pPr>
        <w:pStyle w:val="RSCheading2"/>
      </w:pPr>
      <w:r w:rsidRPr="00A72906">
        <w:lastRenderedPageBreak/>
        <w:t>To draw a calibration curve</w:t>
      </w:r>
    </w:p>
    <w:p w14:paraId="09CAA7CE" w14:textId="51932726" w:rsidR="0000398C" w:rsidRDefault="00DD4944" w:rsidP="00236ACD">
      <w:pPr>
        <w:pStyle w:val="RSCbasictext"/>
      </w:pPr>
      <w:r w:rsidRPr="00236ACD">
        <w:rPr>
          <w:b/>
          <w:color w:val="C80C2F"/>
        </w:rPr>
        <w:t xml:space="preserve">Note: </w:t>
      </w:r>
      <w:r w:rsidR="00E75CF4">
        <w:t>a</w:t>
      </w:r>
      <w:r w:rsidR="005E4CB9">
        <w:t xml:space="preserve">s different models of spectrophotometers can vary in their operation, please make sure that you are familiar with the model </w:t>
      </w:r>
      <w:r w:rsidR="00B84BC9">
        <w:t>you are</w:t>
      </w:r>
      <w:r w:rsidR="005E4CB9">
        <w:t xml:space="preserve"> us</w:t>
      </w:r>
      <w:r w:rsidR="00B84BC9">
        <w:t>ing</w:t>
      </w:r>
      <w:r w:rsidR="005E4CB9">
        <w:t xml:space="preserve"> and follow all instructions provided.</w:t>
      </w:r>
    </w:p>
    <w:p w14:paraId="1AFA94F4" w14:textId="17C8F279" w:rsidR="0000398C" w:rsidRDefault="00FF3268" w:rsidP="00F260E6">
      <w:pPr>
        <w:pStyle w:val="RSCnumberedlist"/>
        <w:numPr>
          <w:ilvl w:val="0"/>
          <w:numId w:val="27"/>
        </w:numPr>
      </w:pPr>
      <w:r w:rsidRPr="00381B14">
        <w:t xml:space="preserve">Make sure the </w:t>
      </w:r>
      <w:r>
        <w:t>s</w:t>
      </w:r>
      <w:r w:rsidRPr="00381B14">
        <w:t>pectrophotometer reads</w:t>
      </w:r>
      <w:r w:rsidRPr="00F260E6">
        <w:rPr>
          <w:b/>
        </w:rPr>
        <w:t xml:space="preserve"> </w:t>
      </w:r>
      <w:r w:rsidR="00624D6C" w:rsidRPr="00F260E6">
        <w:rPr>
          <w:bCs/>
        </w:rPr>
        <w:t>480 </w:t>
      </w:r>
      <w:r w:rsidRPr="00B84BC9">
        <w:rPr>
          <w:rFonts w:ascii="Cambria Math" w:hAnsi="Cambria Math"/>
          <w:bCs/>
          <w:sz w:val="24"/>
          <w:szCs w:val="24"/>
        </w:rPr>
        <w:t>nm</w:t>
      </w:r>
      <w:r w:rsidRPr="00F260E6">
        <w:rPr>
          <w:bCs/>
        </w:rPr>
        <w:t>.</w:t>
      </w:r>
      <w:r w:rsidRPr="00381B14">
        <w:t xml:space="preserve"> If it does not, ask </w:t>
      </w:r>
      <w:r>
        <w:t>for help</w:t>
      </w:r>
      <w:r w:rsidR="00C91CEA">
        <w:t xml:space="preserve"> from your teacher</w:t>
      </w:r>
      <w:r w:rsidRPr="00381B14">
        <w:t>. A</w:t>
      </w:r>
      <w:r>
        <w:t xml:space="preserve"> control (</w:t>
      </w:r>
      <w:r w:rsidRPr="00381B14">
        <w:t>blank</w:t>
      </w:r>
      <w:r>
        <w:t>)</w:t>
      </w:r>
      <w:r w:rsidRPr="00381B14">
        <w:t xml:space="preserve"> </w:t>
      </w:r>
      <w:r>
        <w:t>cuvette</w:t>
      </w:r>
      <w:r w:rsidRPr="00381B14">
        <w:t xml:space="preserve"> should already be in</w:t>
      </w:r>
      <w:r w:rsidR="005E4CB9">
        <w:t xml:space="preserve"> the correct</w:t>
      </w:r>
      <w:r w:rsidRPr="00381B14">
        <w:t xml:space="preserve"> </w:t>
      </w:r>
      <w:r w:rsidR="00C91CEA">
        <w:t>positio</w:t>
      </w:r>
      <w:r w:rsidR="005E4CB9">
        <w:t>n.</w:t>
      </w:r>
    </w:p>
    <w:p w14:paraId="1A31269D" w14:textId="11560F1B" w:rsidR="00FF3268" w:rsidRPr="00381B14" w:rsidRDefault="00FF3268" w:rsidP="00F260E6">
      <w:pPr>
        <w:pStyle w:val="RSCnumberedlist"/>
      </w:pPr>
      <w:r w:rsidRPr="00381B14">
        <w:t>Shut</w:t>
      </w:r>
      <w:r w:rsidR="005E4CB9">
        <w:t xml:space="preserve"> the</w:t>
      </w:r>
      <w:r w:rsidRPr="00381B14">
        <w:t xml:space="preserve"> lid</w:t>
      </w:r>
      <w:r w:rsidRPr="00E52882">
        <w:t>.</w:t>
      </w:r>
    </w:p>
    <w:p w14:paraId="6AA323EF" w14:textId="5D8BBD75" w:rsidR="00FF3268" w:rsidRPr="00381B14" w:rsidRDefault="005E4CB9" w:rsidP="00F260E6">
      <w:pPr>
        <w:pStyle w:val="RSCnumberedlist"/>
      </w:pPr>
      <w:r>
        <w:t>Take a blank measurement.</w:t>
      </w:r>
    </w:p>
    <w:p w14:paraId="0FA66BEF" w14:textId="59196142" w:rsidR="00FF3268" w:rsidRPr="00381B14" w:rsidRDefault="00FF3268" w:rsidP="00F260E6">
      <w:pPr>
        <w:pStyle w:val="RSCnumberedlist"/>
      </w:pPr>
      <w:r>
        <w:t>The</w:t>
      </w:r>
      <w:r w:rsidRPr="00381B14">
        <w:t xml:space="preserve"> </w:t>
      </w:r>
      <w:r>
        <w:t>r</w:t>
      </w:r>
      <w:r w:rsidRPr="00381B14">
        <w:t>eading should be close to 0</w:t>
      </w:r>
      <w:r>
        <w:t xml:space="preserve">. </w:t>
      </w:r>
      <w:r w:rsidR="00C91CEA">
        <w:t xml:space="preserve">Record </w:t>
      </w:r>
      <w:r>
        <w:t xml:space="preserve">the exact reading in the results table in </w:t>
      </w:r>
      <w:r w:rsidR="00C91CEA">
        <w:t xml:space="preserve">your </w:t>
      </w:r>
      <w:r>
        <w:t>student workbook.</w:t>
      </w:r>
    </w:p>
    <w:p w14:paraId="7E8756B5" w14:textId="5992E057" w:rsidR="00FF3268" w:rsidRPr="00AD4A71" w:rsidRDefault="00C91CEA" w:rsidP="00F260E6">
      <w:pPr>
        <w:pStyle w:val="RSCnumberedlist"/>
      </w:pPr>
      <w:r>
        <w:t>Use a teat pipette to f</w:t>
      </w:r>
      <w:r w:rsidR="00FF3268" w:rsidRPr="00AD4A71">
        <w:t xml:space="preserve">ill a </w:t>
      </w:r>
      <w:r w:rsidR="00FF3268">
        <w:t xml:space="preserve">clean </w:t>
      </w:r>
      <w:r w:rsidR="00FF3268" w:rsidRPr="00AD4A71">
        <w:t xml:space="preserve">cuvette to the line/arrow with </w:t>
      </w:r>
      <w:r w:rsidR="00FF3268">
        <w:t>solution 1</w:t>
      </w:r>
      <w:r>
        <w:t>.</w:t>
      </w:r>
    </w:p>
    <w:p w14:paraId="5BAEDFD9" w14:textId="1568784B" w:rsidR="00FF3268" w:rsidRPr="00381B14" w:rsidRDefault="00FF3268" w:rsidP="00F260E6">
      <w:pPr>
        <w:pStyle w:val="RSCnumberedlist"/>
      </w:pPr>
      <w:r w:rsidRPr="00381B14">
        <w:t xml:space="preserve">Lift the lid of the spectrophotometer and place </w:t>
      </w:r>
      <w:r w:rsidR="001C1949">
        <w:t xml:space="preserve">a </w:t>
      </w:r>
      <w:r w:rsidRPr="00381B14">
        <w:t xml:space="preserve">cuvette into </w:t>
      </w:r>
      <w:r w:rsidR="005E4CB9">
        <w:t>the correct space</w:t>
      </w:r>
      <w:r w:rsidRPr="00381B14">
        <w:t xml:space="preserve">. (Make sure the opaque side is facing the middle and the clear side is facing </w:t>
      </w:r>
      <w:r w:rsidR="00C91CEA">
        <w:t>the front.</w:t>
      </w:r>
      <w:r w:rsidRPr="00381B14">
        <w:t>)</w:t>
      </w:r>
    </w:p>
    <w:p w14:paraId="5ECE71C7" w14:textId="4315BD7C" w:rsidR="00FF3268" w:rsidRPr="00381B14" w:rsidRDefault="005E4CB9" w:rsidP="00F260E6">
      <w:pPr>
        <w:pStyle w:val="RSCnumberedlist"/>
      </w:pPr>
      <w:r>
        <w:t xml:space="preserve">Take a reading from the solution and record this </w:t>
      </w:r>
      <w:r w:rsidR="00FF3268" w:rsidRPr="00381B14">
        <w:t>in your results table.</w:t>
      </w:r>
    </w:p>
    <w:p w14:paraId="30EFD95A" w14:textId="18318853" w:rsidR="00FF3268" w:rsidRPr="00381B14" w:rsidRDefault="00FF3268" w:rsidP="00F260E6">
      <w:pPr>
        <w:pStyle w:val="RSCnumberedlist"/>
      </w:pPr>
      <w:r w:rsidRPr="00381B14">
        <w:t xml:space="preserve">Repeat </w:t>
      </w:r>
      <w:r w:rsidR="005F5ED3">
        <w:t xml:space="preserve">steps </w:t>
      </w:r>
      <w:r w:rsidR="009D6497">
        <w:t xml:space="preserve">1–7 </w:t>
      </w:r>
      <w:r w:rsidR="005F5ED3">
        <w:t xml:space="preserve">using </w:t>
      </w:r>
      <w:r>
        <w:t>solutions 2</w:t>
      </w:r>
      <w:r w:rsidR="005F5ED3">
        <w:t>–</w:t>
      </w:r>
      <w:r>
        <w:t xml:space="preserve">5. </w:t>
      </w:r>
    </w:p>
    <w:p w14:paraId="7C722769" w14:textId="24C769B2" w:rsidR="00FF3268" w:rsidRPr="00381B14" w:rsidRDefault="00FF3268" w:rsidP="00F260E6">
      <w:pPr>
        <w:pStyle w:val="RSCnumberedlist"/>
      </w:pPr>
      <w:r w:rsidRPr="00381B14">
        <w:t xml:space="preserve">Plot the results on the graph paper in your workbook and draw a calibration curve </w:t>
      </w:r>
      <w:r w:rsidRPr="00724A6A">
        <w:rPr>
          <w:bCs/>
        </w:rPr>
        <w:t>with a ruler.</w:t>
      </w:r>
    </w:p>
    <w:p w14:paraId="425EDF8E" w14:textId="717F01D4" w:rsidR="00FF3268" w:rsidRPr="00B01E7F" w:rsidRDefault="00FF3268" w:rsidP="00B01E7F">
      <w:pPr>
        <w:pStyle w:val="RSCheading2"/>
      </w:pPr>
      <w:r w:rsidRPr="00B01E7F">
        <w:t>To analyse iron content in a range of foods</w:t>
      </w:r>
    </w:p>
    <w:p w14:paraId="4CB32087" w14:textId="414E1657" w:rsidR="00FF3268" w:rsidRPr="00381B14" w:rsidRDefault="00FF3268" w:rsidP="00177C29">
      <w:pPr>
        <w:pStyle w:val="RSCnumberedlist"/>
        <w:numPr>
          <w:ilvl w:val="0"/>
          <w:numId w:val="28"/>
        </w:numPr>
      </w:pPr>
      <w:r w:rsidRPr="00381B14">
        <w:t>Choose a solution extracted from a foodstuff</w:t>
      </w:r>
      <w:r>
        <w:t xml:space="preserve"> (</w:t>
      </w:r>
      <w:r w:rsidRPr="00B84BC9">
        <w:rPr>
          <w:rFonts w:ascii="Cambria Math" w:hAnsi="Cambria Math"/>
          <w:sz w:val="24"/>
          <w:szCs w:val="24"/>
        </w:rPr>
        <w:t>KSCN</w:t>
      </w:r>
      <w:r w:rsidRPr="00B84BC9">
        <w:rPr>
          <w:sz w:val="24"/>
          <w:szCs w:val="24"/>
        </w:rPr>
        <w:t xml:space="preserve"> </w:t>
      </w:r>
      <w:proofErr w:type="gramStart"/>
      <w:r>
        <w:t>is already added</w:t>
      </w:r>
      <w:proofErr w:type="gramEnd"/>
      <w:r>
        <w:t xml:space="preserve"> to these)</w:t>
      </w:r>
      <w:r w:rsidRPr="00381B14">
        <w:t>.</w:t>
      </w:r>
    </w:p>
    <w:p w14:paraId="0EF3C1FF" w14:textId="2FDA74DF" w:rsidR="00FF3268" w:rsidRPr="00381B14" w:rsidRDefault="00FF3268" w:rsidP="00177C29">
      <w:pPr>
        <w:pStyle w:val="RSCnumberedlist"/>
      </w:pPr>
      <w:r w:rsidRPr="00381B14">
        <w:t xml:space="preserve">Fill a cuvette with </w:t>
      </w:r>
      <w:r>
        <w:t>the extract</w:t>
      </w:r>
      <w:r w:rsidRPr="00381B14">
        <w:t xml:space="preserve"> up to the line/arrow</w:t>
      </w:r>
      <w:r>
        <w:t>.</w:t>
      </w:r>
    </w:p>
    <w:p w14:paraId="38661D24" w14:textId="312F65EA" w:rsidR="00FF3268" w:rsidRPr="00381B14" w:rsidRDefault="00FF3268" w:rsidP="00177C29">
      <w:pPr>
        <w:pStyle w:val="RSCnumberedlist"/>
      </w:pPr>
      <w:r>
        <w:t>P</w:t>
      </w:r>
      <w:r w:rsidRPr="00381B14">
        <w:t xml:space="preserve">lace </w:t>
      </w:r>
      <w:r>
        <w:t xml:space="preserve">the </w:t>
      </w:r>
      <w:r w:rsidRPr="00381B14">
        <w:t>cuvette in space 1</w:t>
      </w:r>
      <w:r>
        <w:t xml:space="preserve"> </w:t>
      </w:r>
      <w:r w:rsidR="000A43F1">
        <w:t>of</w:t>
      </w:r>
      <w:r>
        <w:t xml:space="preserve"> the </w:t>
      </w:r>
      <w:r w:rsidRPr="00381B14">
        <w:t xml:space="preserve">spectrophotometer. Close </w:t>
      </w:r>
      <w:r>
        <w:t xml:space="preserve">the </w:t>
      </w:r>
      <w:r w:rsidRPr="00381B14">
        <w:t>lid</w:t>
      </w:r>
      <w:r w:rsidR="00B7167F">
        <w:t>.</w:t>
      </w:r>
    </w:p>
    <w:p w14:paraId="4078CF2F" w14:textId="458505A9" w:rsidR="00FF3268" w:rsidRPr="00381B14" w:rsidRDefault="00FF3268" w:rsidP="00177C29">
      <w:pPr>
        <w:pStyle w:val="RSCnumberedlist"/>
      </w:pPr>
      <w:r w:rsidRPr="00381B14">
        <w:t xml:space="preserve">Press button 1 on </w:t>
      </w:r>
      <w:r w:rsidR="00B7167F">
        <w:t xml:space="preserve">the </w:t>
      </w:r>
      <w:r w:rsidRPr="00381B14">
        <w:t>green dial</w:t>
      </w:r>
      <w:r>
        <w:t>.</w:t>
      </w:r>
    </w:p>
    <w:p w14:paraId="75B1277F" w14:textId="4005D564" w:rsidR="00FF3268" w:rsidRDefault="00FF3268" w:rsidP="00177C29">
      <w:pPr>
        <w:pStyle w:val="RSCnumberedlist"/>
      </w:pPr>
      <w:r w:rsidRPr="00381B14">
        <w:t xml:space="preserve">Note </w:t>
      </w:r>
      <w:r>
        <w:t xml:space="preserve">the </w:t>
      </w:r>
      <w:r w:rsidRPr="00381B14">
        <w:t>reading in</w:t>
      </w:r>
      <w:r w:rsidR="00B7167F">
        <w:t xml:space="preserve"> the</w:t>
      </w:r>
      <w:r w:rsidRPr="00381B14">
        <w:t xml:space="preserve"> results table in your </w:t>
      </w:r>
      <w:proofErr w:type="gramStart"/>
      <w:r w:rsidRPr="00381B14">
        <w:t>workbook</w:t>
      </w:r>
      <w:proofErr w:type="gramEnd"/>
    </w:p>
    <w:p w14:paraId="284522C8" w14:textId="5B885C9F" w:rsidR="00FF3268" w:rsidRPr="00724A6A" w:rsidRDefault="00FF3268" w:rsidP="00177C29">
      <w:pPr>
        <w:pStyle w:val="RSCnumberedlist"/>
      </w:pPr>
      <w:r w:rsidRPr="00724A6A">
        <w:t>Use your calibration curve to determine the concentration of iron in the food.</w:t>
      </w:r>
    </w:p>
    <w:p w14:paraId="7F541F01" w14:textId="183CFBAC" w:rsidR="00A913F4" w:rsidRDefault="00FF3268" w:rsidP="00177C29">
      <w:pPr>
        <w:pStyle w:val="RSCnumberedlist"/>
      </w:pPr>
      <w:r w:rsidRPr="00381B14">
        <w:t xml:space="preserve">Repeat with </w:t>
      </w:r>
      <w:r>
        <w:t xml:space="preserve">the </w:t>
      </w:r>
      <w:r w:rsidRPr="00381B14">
        <w:t>other food</w:t>
      </w:r>
      <w:r>
        <w:t xml:space="preserve"> extracts</w:t>
      </w:r>
      <w:r w:rsidRPr="00381B14">
        <w:t>.</w:t>
      </w:r>
    </w:p>
    <w:p w14:paraId="7DCDC961" w14:textId="77777777" w:rsidR="00A913F4" w:rsidRDefault="00A913F4">
      <w:pPr>
        <w:rPr>
          <w:rFonts w:ascii="Arial" w:eastAsiaTheme="minorHAnsi" w:hAnsi="Arial" w:cs="Arial"/>
          <w:color w:val="000000" w:themeColor="text1"/>
          <w:lang w:eastAsia="en-US"/>
        </w:rPr>
      </w:pPr>
      <w:r>
        <w:br w:type="page"/>
      </w:r>
    </w:p>
    <w:p w14:paraId="5CC920BE" w14:textId="7B0E0DB0" w:rsidR="00FF3268" w:rsidRPr="00EB5FB0" w:rsidRDefault="00FF3268" w:rsidP="00A913F4">
      <w:pPr>
        <w:pStyle w:val="RSCheading1"/>
      </w:pPr>
      <w:r w:rsidRPr="00EB5FB0">
        <w:lastRenderedPageBreak/>
        <w:t xml:space="preserve">Using an </w:t>
      </w:r>
      <w:r w:rsidR="00D338E8">
        <w:t>a</w:t>
      </w:r>
      <w:r w:rsidRPr="00EB5FB0">
        <w:t>uto</w:t>
      </w:r>
      <w:r w:rsidR="00AC7A06">
        <w:t xml:space="preserve">matic </w:t>
      </w:r>
      <w:r w:rsidRPr="00EB5FB0">
        <w:t>pipette</w:t>
      </w:r>
    </w:p>
    <w:p w14:paraId="2AF9FFD4" w14:textId="77777777" w:rsidR="00FF3268" w:rsidRPr="00EB5FB0" w:rsidRDefault="00FF3268" w:rsidP="00A913F4">
      <w:pPr>
        <w:pStyle w:val="RSCheading2"/>
      </w:pPr>
      <w:r w:rsidRPr="00A72906">
        <w:t>Equipment</w:t>
      </w:r>
    </w:p>
    <w:p w14:paraId="53D82395" w14:textId="57F1658E" w:rsidR="00FF3268" w:rsidRPr="00E35E8E" w:rsidRDefault="00FF3268" w:rsidP="00AF0872">
      <w:pPr>
        <w:pStyle w:val="RSCbulletedlist"/>
      </w:pPr>
      <w:r w:rsidRPr="00E35E8E">
        <w:t>Auto</w:t>
      </w:r>
      <w:r w:rsidR="00AC7A06">
        <w:t xml:space="preserve">matic </w:t>
      </w:r>
      <w:r w:rsidRPr="00E35E8E">
        <w:t xml:space="preserve">pipette set </w:t>
      </w:r>
      <w:r w:rsidRPr="00E35E8E">
        <w:rPr>
          <w:spacing w:val="-9"/>
        </w:rPr>
        <w:t xml:space="preserve">to </w:t>
      </w:r>
      <w:r w:rsidR="00624D6C" w:rsidRPr="00E35E8E">
        <w:t>500</w:t>
      </w:r>
      <w:r w:rsidR="003669DA">
        <w:t>0</w:t>
      </w:r>
      <w:r w:rsidR="00624D6C">
        <w:t> </w:t>
      </w:r>
      <w:r w:rsidRPr="00B84BC9">
        <w:rPr>
          <w:rFonts w:ascii="Cambria Math" w:hAnsi="Cambria Math"/>
          <w:sz w:val="24"/>
          <w:szCs w:val="24"/>
        </w:rPr>
        <w:t>µl</w:t>
      </w:r>
      <w:r w:rsidRPr="00B84BC9">
        <w:rPr>
          <w:sz w:val="24"/>
          <w:szCs w:val="24"/>
        </w:rPr>
        <w:t xml:space="preserve"> </w:t>
      </w:r>
      <w:r w:rsidRPr="00E35E8E">
        <w:t>(</w:t>
      </w:r>
      <w:r w:rsidR="00624D6C" w:rsidRPr="00E35E8E">
        <w:t>5</w:t>
      </w:r>
      <w:r w:rsidR="00624D6C">
        <w:t> </w:t>
      </w:r>
      <w:r w:rsidRPr="00B84BC9">
        <w:rPr>
          <w:rFonts w:ascii="Cambria Math" w:hAnsi="Cambria Math"/>
          <w:bCs/>
          <w:sz w:val="24"/>
          <w:szCs w:val="24"/>
        </w:rPr>
        <w:t>cm</w:t>
      </w:r>
      <w:r w:rsidRPr="00B84BC9">
        <w:rPr>
          <w:rFonts w:ascii="Cambria Math" w:hAnsi="Cambria Math"/>
          <w:bCs/>
          <w:sz w:val="24"/>
          <w:szCs w:val="24"/>
          <w:vertAlign w:val="superscript"/>
        </w:rPr>
        <w:t>3</w:t>
      </w:r>
      <w:r w:rsidRPr="00C54909">
        <w:t>)</w:t>
      </w:r>
    </w:p>
    <w:p w14:paraId="25D9F47B" w14:textId="77777777" w:rsidR="00FF3268" w:rsidRPr="00E35E8E" w:rsidRDefault="00FF3268" w:rsidP="00AF0872">
      <w:pPr>
        <w:pStyle w:val="RSCbulletedlist"/>
      </w:pPr>
      <w:r w:rsidRPr="00E35E8E">
        <w:t>Clean pipette</w:t>
      </w:r>
      <w:r w:rsidRPr="00E35E8E">
        <w:rPr>
          <w:spacing w:val="-4"/>
        </w:rPr>
        <w:t xml:space="preserve"> </w:t>
      </w:r>
      <w:r w:rsidRPr="00E35E8E">
        <w:t>tips</w:t>
      </w:r>
    </w:p>
    <w:p w14:paraId="3584D4FF" w14:textId="3F71C231" w:rsidR="00FF3268" w:rsidRPr="00E35E8E" w:rsidRDefault="00FF3268" w:rsidP="00AF0872">
      <w:pPr>
        <w:pStyle w:val="RSCbulletedlist"/>
      </w:pPr>
      <w:r w:rsidRPr="00E35E8E">
        <w:t>Solution of complexing</w:t>
      </w:r>
      <w:r w:rsidRPr="00E35E8E">
        <w:rPr>
          <w:spacing w:val="3"/>
        </w:rPr>
        <w:t xml:space="preserve"> </w:t>
      </w:r>
      <w:r w:rsidRPr="00E35E8E">
        <w:rPr>
          <w:spacing w:val="-4"/>
        </w:rPr>
        <w:t>agent</w:t>
      </w:r>
    </w:p>
    <w:p w14:paraId="43EC0AF6" w14:textId="77777777" w:rsidR="00FF3268" w:rsidRPr="00E35E8E" w:rsidRDefault="00FF3268" w:rsidP="00AF0872">
      <w:pPr>
        <w:pStyle w:val="RSCbulletedlist"/>
      </w:pPr>
      <w:r w:rsidRPr="00E35E8E">
        <w:t xml:space="preserve">Standard and </w:t>
      </w:r>
      <w:r w:rsidRPr="00E35E8E">
        <w:rPr>
          <w:spacing w:val="-3"/>
        </w:rPr>
        <w:t xml:space="preserve">sample </w:t>
      </w:r>
      <w:r w:rsidRPr="00E35E8E">
        <w:t>solutions</w:t>
      </w:r>
    </w:p>
    <w:p w14:paraId="516D4E6A" w14:textId="1F94316E" w:rsidR="00FF3268" w:rsidRPr="00A913F4" w:rsidRDefault="00FF3268" w:rsidP="00A913F4">
      <w:pPr>
        <w:pStyle w:val="RSCheading2"/>
      </w:pPr>
      <w:r w:rsidRPr="00A913F4">
        <w:t>Method</w:t>
      </w:r>
    </w:p>
    <w:p w14:paraId="69662A8C" w14:textId="2F19EC66" w:rsidR="00FF3268" w:rsidRPr="00E35E8E" w:rsidRDefault="00FF3268" w:rsidP="0099079D">
      <w:pPr>
        <w:pStyle w:val="RSCnumberedlist"/>
        <w:numPr>
          <w:ilvl w:val="0"/>
          <w:numId w:val="29"/>
        </w:numPr>
      </w:pPr>
      <w:r w:rsidRPr="00E35E8E">
        <w:t xml:space="preserve">Check </w:t>
      </w:r>
      <w:r w:rsidR="00350245">
        <w:t xml:space="preserve">that </w:t>
      </w:r>
      <w:r w:rsidRPr="00E35E8E">
        <w:t>the auto</w:t>
      </w:r>
      <w:r w:rsidR="00AC7A06">
        <w:t xml:space="preserve">matic </w:t>
      </w:r>
      <w:r w:rsidRPr="00E35E8E">
        <w:t xml:space="preserve">pipette is set to </w:t>
      </w:r>
      <w:r w:rsidR="00624D6C" w:rsidRPr="00E35E8E">
        <w:t>5</w:t>
      </w:r>
      <w:r w:rsidR="00624D6C">
        <w:t> </w:t>
      </w:r>
      <w:r w:rsidRPr="00B84BC9">
        <w:rPr>
          <w:rFonts w:ascii="Cambria Math" w:hAnsi="Cambria Math"/>
          <w:sz w:val="24"/>
          <w:szCs w:val="24"/>
        </w:rPr>
        <w:t>ml</w:t>
      </w:r>
      <w:r w:rsidRPr="00B84BC9">
        <w:rPr>
          <w:sz w:val="24"/>
          <w:szCs w:val="24"/>
        </w:rPr>
        <w:t xml:space="preserve"> </w:t>
      </w:r>
      <w:r w:rsidRPr="00E35E8E">
        <w:t>(</w:t>
      </w:r>
      <w:r w:rsidR="00624D6C" w:rsidRPr="00E35E8E">
        <w:t>5</w:t>
      </w:r>
      <w:r w:rsidR="00624D6C">
        <w:t> </w:t>
      </w:r>
      <w:r w:rsidRPr="00B84BC9">
        <w:rPr>
          <w:rFonts w:ascii="Cambria Math" w:hAnsi="Cambria Math"/>
          <w:bCs/>
          <w:sz w:val="24"/>
          <w:szCs w:val="24"/>
        </w:rPr>
        <w:t>cm</w:t>
      </w:r>
      <w:r w:rsidRPr="00B84BC9">
        <w:rPr>
          <w:rFonts w:ascii="Cambria Math" w:hAnsi="Cambria Math"/>
          <w:bCs/>
          <w:sz w:val="24"/>
          <w:szCs w:val="24"/>
          <w:vertAlign w:val="superscript"/>
        </w:rPr>
        <w:t>3</w:t>
      </w:r>
      <w:r w:rsidRPr="00E35E8E">
        <w:t>). Do not adjust the</w:t>
      </w:r>
      <w:r w:rsidRPr="0099079D">
        <w:rPr>
          <w:spacing w:val="-5"/>
        </w:rPr>
        <w:t xml:space="preserve"> </w:t>
      </w:r>
      <w:r w:rsidRPr="00E35E8E">
        <w:t>setting</w:t>
      </w:r>
      <w:r w:rsidR="00D338E8">
        <w:t>.</w:t>
      </w:r>
    </w:p>
    <w:p w14:paraId="0F7B283C" w14:textId="36A3E4F3" w:rsidR="00FF3268" w:rsidRPr="00E35E8E" w:rsidRDefault="00FF3268" w:rsidP="0099079D">
      <w:pPr>
        <w:pStyle w:val="RSCnumberedlist"/>
      </w:pPr>
      <w:r w:rsidRPr="00E35E8E">
        <w:t>Add a clean pipette</w:t>
      </w:r>
      <w:r w:rsidRPr="00E35E8E">
        <w:rPr>
          <w:spacing w:val="-4"/>
        </w:rPr>
        <w:t xml:space="preserve"> </w:t>
      </w:r>
      <w:r w:rsidRPr="00E35E8E">
        <w:t>tip</w:t>
      </w:r>
      <w:r w:rsidR="00D338E8">
        <w:t>.</w:t>
      </w:r>
    </w:p>
    <w:p w14:paraId="02C34471" w14:textId="15F0E4BB" w:rsidR="00FF3268" w:rsidRPr="00E35E8E" w:rsidRDefault="00FF3268" w:rsidP="0099079D">
      <w:pPr>
        <w:pStyle w:val="RSCnumberedlist"/>
      </w:pPr>
      <w:r w:rsidRPr="00E35E8E">
        <w:t>Press the button to the first</w:t>
      </w:r>
      <w:r w:rsidRPr="00E35E8E">
        <w:rPr>
          <w:spacing w:val="-9"/>
        </w:rPr>
        <w:t xml:space="preserve"> </w:t>
      </w:r>
      <w:r w:rsidRPr="00E35E8E">
        <w:t>stop</w:t>
      </w:r>
      <w:r w:rsidR="00D338E8">
        <w:t>.</w:t>
      </w:r>
    </w:p>
    <w:p w14:paraId="182550D6" w14:textId="586147C4" w:rsidR="00FF3268" w:rsidRPr="00E35E8E" w:rsidRDefault="00FF3268" w:rsidP="0099079D">
      <w:pPr>
        <w:pStyle w:val="RSCnumberedlist"/>
      </w:pPr>
      <w:r w:rsidRPr="00E35E8E">
        <w:t xml:space="preserve">Insert </w:t>
      </w:r>
      <w:r w:rsidR="00350245">
        <w:t xml:space="preserve">the </w:t>
      </w:r>
      <w:r w:rsidRPr="00E35E8E">
        <w:t>tip into the</w:t>
      </w:r>
      <w:r w:rsidRPr="00E35E8E">
        <w:rPr>
          <w:spacing w:val="-2"/>
        </w:rPr>
        <w:t xml:space="preserve"> </w:t>
      </w:r>
      <w:r w:rsidRPr="00E35E8E">
        <w:t>liquid.</w:t>
      </w:r>
    </w:p>
    <w:p w14:paraId="6A9AD48B" w14:textId="62284BA8" w:rsidR="00FF3268" w:rsidRPr="00E35E8E" w:rsidRDefault="00FF3268" w:rsidP="0099079D">
      <w:pPr>
        <w:pStyle w:val="RSCnumberedlist"/>
      </w:pPr>
      <w:r w:rsidRPr="00E35E8E">
        <w:t>Slowly release the button</w:t>
      </w:r>
      <w:r w:rsidR="00D338E8">
        <w:t>. Th</w:t>
      </w:r>
      <w:r w:rsidR="003669DA">
        <w:t>e</w:t>
      </w:r>
      <w:r w:rsidR="00D338E8">
        <w:t xml:space="preserve"> correct volume of liquid </w:t>
      </w:r>
      <w:proofErr w:type="gramStart"/>
      <w:r w:rsidR="00D338E8">
        <w:t>is automatically collected</w:t>
      </w:r>
      <w:proofErr w:type="gramEnd"/>
      <w:r w:rsidR="00D338E8">
        <w:t>.</w:t>
      </w:r>
    </w:p>
    <w:p w14:paraId="50D8CF2F" w14:textId="1C0A3A6B" w:rsidR="00FF3268" w:rsidRPr="00E35E8E" w:rsidRDefault="00D338E8" w:rsidP="0099079D">
      <w:pPr>
        <w:pStyle w:val="RSCnumberedlist"/>
      </w:pPr>
      <w:r>
        <w:t xml:space="preserve">Transfer the liquid to the </w:t>
      </w:r>
      <w:r w:rsidR="00FF3268" w:rsidRPr="00E35E8E">
        <w:t xml:space="preserve">beaker containing </w:t>
      </w:r>
      <w:r>
        <w:t xml:space="preserve">the </w:t>
      </w:r>
      <w:r w:rsidR="00FF3268" w:rsidRPr="00E35E8E">
        <w:t>standard</w:t>
      </w:r>
      <w:r w:rsidR="00FF3268" w:rsidRPr="00E35E8E">
        <w:rPr>
          <w:spacing w:val="-6"/>
        </w:rPr>
        <w:t xml:space="preserve"> </w:t>
      </w:r>
      <w:r w:rsidR="00FF3268" w:rsidRPr="00E35E8E">
        <w:t>solution</w:t>
      </w:r>
      <w:r w:rsidR="00FF3268">
        <w:t>.</w:t>
      </w:r>
    </w:p>
    <w:p w14:paraId="28910D20" w14:textId="78D8B8E6" w:rsidR="00FF3268" w:rsidRPr="00E35E8E" w:rsidRDefault="00FF3268" w:rsidP="0099079D">
      <w:pPr>
        <w:pStyle w:val="RSCnumberedlist"/>
      </w:pPr>
      <w:r w:rsidRPr="00E35E8E">
        <w:t>Gently press</w:t>
      </w:r>
      <w:r w:rsidR="00D338E8">
        <w:t xml:space="preserve"> the button int</w:t>
      </w:r>
      <w:r w:rsidRPr="00E35E8E">
        <w:t>o</w:t>
      </w:r>
      <w:r w:rsidR="00D338E8">
        <w:t xml:space="preserve"> the</w:t>
      </w:r>
      <w:r w:rsidRPr="00E35E8E">
        <w:t xml:space="preserve"> second stop position</w:t>
      </w:r>
      <w:r w:rsidR="00D338E8">
        <w:t xml:space="preserve">. The liquid </w:t>
      </w:r>
      <w:proofErr w:type="gramStart"/>
      <w:r w:rsidR="00D338E8">
        <w:t xml:space="preserve">is automatically </w:t>
      </w:r>
      <w:r w:rsidRPr="00E35E8E">
        <w:t>dispensed</w:t>
      </w:r>
      <w:proofErr w:type="gramEnd"/>
      <w:r>
        <w:t>.</w:t>
      </w:r>
    </w:p>
    <w:p w14:paraId="5FB1504D" w14:textId="7864D8B6" w:rsidR="00FF3268" w:rsidRPr="00E35E8E" w:rsidRDefault="00FF3268" w:rsidP="0099079D">
      <w:pPr>
        <w:pStyle w:val="RSCnumberedlist"/>
      </w:pPr>
      <w:r w:rsidRPr="00E35E8E">
        <w:t>Repeat</w:t>
      </w:r>
      <w:r w:rsidR="00D338E8">
        <w:t xml:space="preserve"> steps 1–7 </w:t>
      </w:r>
      <w:r w:rsidRPr="00E35E8E">
        <w:t>for all standards and samples</w:t>
      </w:r>
      <w:r w:rsidR="00D338E8">
        <w:t>. The</w:t>
      </w:r>
      <w:r w:rsidRPr="00E35E8E">
        <w:t xml:space="preserve"> tips can be reused in the same</w:t>
      </w:r>
      <w:r w:rsidRPr="00E35E8E">
        <w:rPr>
          <w:spacing w:val="-8"/>
        </w:rPr>
        <w:t xml:space="preserve"> </w:t>
      </w:r>
      <w:proofErr w:type="gramStart"/>
      <w:r w:rsidRPr="00E35E8E">
        <w:t>solution</w:t>
      </w:r>
      <w:proofErr w:type="gramEnd"/>
      <w:r>
        <w:t xml:space="preserve"> but </w:t>
      </w:r>
      <w:r w:rsidR="00D338E8">
        <w:t xml:space="preserve">you must </w:t>
      </w:r>
      <w:r>
        <w:t>change the tip when measuring out a new solution</w:t>
      </w:r>
      <w:r w:rsidRPr="00E35E8E">
        <w:t>.</w:t>
      </w:r>
    </w:p>
    <w:p w14:paraId="30628559" w14:textId="27E2F562" w:rsidR="00FF3268" w:rsidRPr="00E35E8E" w:rsidRDefault="00FF3268" w:rsidP="0099079D">
      <w:pPr>
        <w:pStyle w:val="RSCnumberedlist"/>
      </w:pPr>
      <w:r w:rsidRPr="00E35E8E">
        <w:t xml:space="preserve">Press </w:t>
      </w:r>
      <w:r w:rsidR="00D338E8">
        <w:t xml:space="preserve">the </w:t>
      </w:r>
      <w:r w:rsidRPr="00E35E8E">
        <w:t xml:space="preserve">eject button to release </w:t>
      </w:r>
      <w:r w:rsidR="00D338E8">
        <w:t xml:space="preserve">the </w:t>
      </w:r>
      <w:r w:rsidRPr="00E35E8E">
        <w:t xml:space="preserve">tip before placing </w:t>
      </w:r>
      <w:r w:rsidR="00D338E8">
        <w:t xml:space="preserve">the pipette </w:t>
      </w:r>
      <w:r w:rsidRPr="00E35E8E">
        <w:t>down on</w:t>
      </w:r>
      <w:r w:rsidR="00D338E8">
        <w:t>to</w:t>
      </w:r>
      <w:r w:rsidRPr="00E35E8E">
        <w:t xml:space="preserve"> </w:t>
      </w:r>
      <w:r w:rsidR="00D338E8">
        <w:t xml:space="preserve">the </w:t>
      </w:r>
      <w:r w:rsidRPr="00E35E8E">
        <w:t>bench.</w:t>
      </w:r>
    </w:p>
    <w:p w14:paraId="4EA265F9" w14:textId="6F7E9766" w:rsidR="00FF3268" w:rsidRDefault="00FF3268" w:rsidP="0099079D">
      <w:pPr>
        <w:pStyle w:val="RSCnumberedlist"/>
      </w:pPr>
      <w:r w:rsidRPr="00E35E8E">
        <w:t>Keep new</w:t>
      </w:r>
      <w:r w:rsidR="00D338E8">
        <w:t xml:space="preserve"> and </w:t>
      </w:r>
      <w:r w:rsidRPr="00E35E8E">
        <w:t>used tips separate</w:t>
      </w:r>
      <w:r w:rsidR="00D338E8">
        <w:t xml:space="preserve"> and </w:t>
      </w:r>
      <w:r w:rsidRPr="00E35E8E">
        <w:t>dispose of</w:t>
      </w:r>
      <w:r w:rsidR="00D338E8">
        <w:t xml:space="preserve"> used</w:t>
      </w:r>
      <w:r w:rsidRPr="00E35E8E">
        <w:t xml:space="preserve"> tips in general waste.</w:t>
      </w:r>
    </w:p>
    <w:p w14:paraId="5EC1120B" w14:textId="77777777" w:rsidR="00B84BC9" w:rsidRDefault="00B84BC9" w:rsidP="00665C26">
      <w:pPr>
        <w:pStyle w:val="RSCbasictext"/>
        <w:spacing w:before="480"/>
        <w:rPr>
          <w:b/>
          <w:bCs/>
          <w:color w:val="auto"/>
        </w:rPr>
      </w:pPr>
    </w:p>
    <w:p w14:paraId="78E931D6" w14:textId="3C673863" w:rsidR="00B84BC9" w:rsidRDefault="00B84BC9" w:rsidP="00665C26">
      <w:pPr>
        <w:pStyle w:val="RSCbasictext"/>
        <w:spacing w:before="480"/>
        <w:rPr>
          <w:b/>
          <w:bCs/>
          <w:color w:val="auto"/>
        </w:rPr>
      </w:pPr>
    </w:p>
    <w:p w14:paraId="5EEB03E8" w14:textId="77777777" w:rsidR="00B84BC9" w:rsidRDefault="00B84BC9" w:rsidP="00665C26">
      <w:pPr>
        <w:pStyle w:val="RSCbasictext"/>
        <w:spacing w:before="480"/>
        <w:rPr>
          <w:b/>
          <w:bCs/>
          <w:color w:val="auto"/>
        </w:rPr>
      </w:pPr>
    </w:p>
    <w:p w14:paraId="7228120D" w14:textId="7CC6FC63" w:rsidR="001A7BEB" w:rsidRDefault="001A7BEB" w:rsidP="00B84BC9">
      <w:pPr>
        <w:pStyle w:val="RSCacknowledgements"/>
      </w:pPr>
    </w:p>
    <w:p w14:paraId="78CD5BF2" w14:textId="794D4806" w:rsidR="00B84BC9" w:rsidRPr="00B84BC9" w:rsidRDefault="00B84BC9" w:rsidP="00B84BC9">
      <w:pPr>
        <w:tabs>
          <w:tab w:val="left" w:pos="4995"/>
        </w:tabs>
        <w:rPr>
          <w:lang w:eastAsia="en-US"/>
        </w:rPr>
      </w:pPr>
      <w:r>
        <w:rPr>
          <w:lang w:eastAsia="en-US"/>
        </w:rPr>
        <w:tab/>
      </w:r>
    </w:p>
    <w:sectPr w:rsidR="00B84BC9" w:rsidRPr="00B84BC9" w:rsidSect="009F4697">
      <w:type w:val="continuous"/>
      <w:pgSz w:w="11906" w:h="16838"/>
      <w:pgMar w:top="2268" w:right="2268" w:bottom="1134" w:left="1134" w:header="709" w:footer="1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BE9C" w14:textId="77777777" w:rsidR="0020798B" w:rsidRDefault="0020798B" w:rsidP="00E47AFF">
      <w:pPr>
        <w:spacing w:after="0" w:line="240" w:lineRule="auto"/>
      </w:pPr>
      <w:r>
        <w:separator/>
      </w:r>
    </w:p>
    <w:p w14:paraId="7C552515" w14:textId="77777777" w:rsidR="0020798B" w:rsidRDefault="0020798B"/>
  </w:endnote>
  <w:endnote w:type="continuationSeparator" w:id="0">
    <w:p w14:paraId="6D7686BE" w14:textId="77777777" w:rsidR="0020798B" w:rsidRDefault="0020798B" w:rsidP="00E47AFF">
      <w:pPr>
        <w:spacing w:after="0" w:line="240" w:lineRule="auto"/>
      </w:pPr>
      <w:r>
        <w:continuationSeparator/>
      </w:r>
    </w:p>
    <w:p w14:paraId="771C2BF1" w14:textId="77777777" w:rsidR="0020798B" w:rsidRDefault="002079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ource Sans Pro">
    <w:altName w:val="Source Sans Pro"/>
    <w:panose1 w:val="020B0503030403020204"/>
    <w:charset w:val="00"/>
    <w:family w:val="swiss"/>
    <w:notTrueType/>
    <w:pitch w:val="variable"/>
    <w:sig w:usb0="600002F7" w:usb1="00000003" w:usb2="00000000" w:usb3="00000000" w:csb0="0000019F" w:csb1="00000000"/>
  </w:font>
  <w:font w:name="Arial (Body CS)">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965756"/>
      <w:docPartObj>
        <w:docPartGallery w:val="Page Numbers (Bottom of Page)"/>
        <w:docPartUnique/>
      </w:docPartObj>
    </w:sdtPr>
    <w:sdtEndPr/>
    <w:sdtContent>
      <w:p w14:paraId="366E2001" w14:textId="77777777" w:rsidR="00FF3268" w:rsidRPr="00F57F0B" w:rsidRDefault="00F57F0B" w:rsidP="00F57F0B">
        <w:pPr>
          <w:pStyle w:val="RSCfooter"/>
        </w:pPr>
        <w:r w:rsidRPr="00B073B5">
          <w:drawing>
            <wp:anchor distT="0" distB="0" distL="114300" distR="114300" simplePos="0" relativeHeight="251659264" behindDoc="0" locked="0" layoutInCell="1" allowOverlap="1" wp14:anchorId="6798991A" wp14:editId="692BF0C1">
              <wp:simplePos x="0" y="0"/>
              <wp:positionH relativeFrom="column">
                <wp:posOffset>-110490</wp:posOffset>
              </wp:positionH>
              <wp:positionV relativeFrom="paragraph">
                <wp:posOffset>-227965</wp:posOffset>
              </wp:positionV>
              <wp:extent cx="1638300" cy="45720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638300" cy="457200"/>
                      </a:xfrm>
                      <a:prstGeom prst="rect">
                        <a:avLst/>
                      </a:prstGeom>
                    </pic:spPr>
                  </pic:pic>
                </a:graphicData>
              </a:graphic>
              <wp14:sizeRelH relativeFrom="page">
                <wp14:pctWidth>0</wp14:pctWidth>
              </wp14:sizeRelH>
              <wp14:sizeRelV relativeFrom="page">
                <wp14:pctHeight>0</wp14:pctHeight>
              </wp14:sizeRelV>
            </wp:anchor>
          </w:drawing>
        </w:r>
        <w:r w:rsidRPr="00C74391">
          <w:drawing>
            <wp:anchor distT="0" distB="0" distL="114300" distR="114300" simplePos="0" relativeHeight="251668480" behindDoc="0" locked="0" layoutInCell="1" allowOverlap="1" wp14:anchorId="140FBD66" wp14:editId="491A383F">
              <wp:simplePos x="0" y="0"/>
              <wp:positionH relativeFrom="column">
                <wp:posOffset>-717550</wp:posOffset>
              </wp:positionH>
              <wp:positionV relativeFrom="paragraph">
                <wp:posOffset>332740</wp:posOffset>
              </wp:positionV>
              <wp:extent cx="7560000" cy="533539"/>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0000" cy="533539"/>
                      </a:xfrm>
                      <a:prstGeom prst="rect">
                        <a:avLst/>
                      </a:prstGeom>
                    </pic:spPr>
                  </pic:pic>
                </a:graphicData>
              </a:graphic>
              <wp14:sizeRelH relativeFrom="page">
                <wp14:pctWidth>0</wp14:pctWidth>
              </wp14:sizeRelH>
              <wp14:sizeRelV relativeFrom="page">
                <wp14:pctHeight>0</wp14:pctHeight>
              </wp14:sizeRelV>
            </wp:anchor>
          </w:drawing>
        </w:r>
        <w:r w:rsidRPr="00C74391">
          <w:fldChar w:fldCharType="begin"/>
        </w:r>
        <w:r w:rsidRPr="00C74391">
          <w:instrText xml:space="preserve"> PAGE   \* MERGEFORMAT </w:instrText>
        </w:r>
        <w:r w:rsidRPr="00C74391">
          <w:fldChar w:fldCharType="separate"/>
        </w:r>
        <w:r>
          <w:t>1</w:t>
        </w:r>
        <w:r w:rsidRPr="00C74391">
          <w:fldChar w:fldCharType="end"/>
        </w:r>
        <w:r w:rsidR="00B84BC9">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2A224" w14:textId="77777777" w:rsidR="0020798B" w:rsidRDefault="0020798B" w:rsidP="00E47AFF">
      <w:pPr>
        <w:spacing w:after="0" w:line="240" w:lineRule="auto"/>
      </w:pPr>
      <w:r>
        <w:separator/>
      </w:r>
    </w:p>
    <w:p w14:paraId="1312F8DA" w14:textId="77777777" w:rsidR="0020798B" w:rsidRDefault="0020798B"/>
  </w:footnote>
  <w:footnote w:type="continuationSeparator" w:id="0">
    <w:p w14:paraId="39D4932F" w14:textId="77777777" w:rsidR="0020798B" w:rsidRDefault="0020798B" w:rsidP="00E47AFF">
      <w:pPr>
        <w:spacing w:after="0" w:line="240" w:lineRule="auto"/>
      </w:pPr>
      <w:r>
        <w:continuationSeparator/>
      </w:r>
    </w:p>
    <w:p w14:paraId="2B1F3968" w14:textId="77777777" w:rsidR="0020798B" w:rsidRDefault="002079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3DB92" w14:textId="0A4060DF" w:rsidR="00FF3268" w:rsidRPr="00892E58" w:rsidRDefault="00892E58" w:rsidP="00892E58">
    <w:pPr>
      <w:pStyle w:val="RSCMainsubtitle"/>
    </w:pPr>
    <w:r w:rsidRPr="00B1110C">
      <w:rPr>
        <w:noProof/>
      </w:rPr>
      <w:drawing>
        <wp:anchor distT="0" distB="0" distL="114300" distR="114300" simplePos="0" relativeHeight="251665408" behindDoc="0" locked="0" layoutInCell="1" allowOverlap="1" wp14:anchorId="2E7EB468" wp14:editId="1B60C9DB">
          <wp:simplePos x="0" y="0"/>
          <wp:positionH relativeFrom="column">
            <wp:posOffset>5579110</wp:posOffset>
          </wp:positionH>
          <wp:positionV relativeFrom="paragraph">
            <wp:posOffset>978535</wp:posOffset>
          </wp:positionV>
          <wp:extent cx="1259822" cy="1022731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59822" cy="1022731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456" behindDoc="1" locked="0" layoutInCell="1" allowOverlap="1" wp14:anchorId="04D0F242" wp14:editId="7CF82E64">
              <wp:simplePos x="0" y="0"/>
              <wp:positionH relativeFrom="column">
                <wp:posOffset>-709295</wp:posOffset>
              </wp:positionH>
              <wp:positionV relativeFrom="paragraph">
                <wp:posOffset>-460375</wp:posOffset>
              </wp:positionV>
              <wp:extent cx="7559040" cy="1437640"/>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040" cy="1437640"/>
                      </a:xfrm>
                      <a:prstGeom prst="rect">
                        <a:avLst/>
                      </a:prstGeom>
                      <a:solidFill>
                        <a:srgbClr val="DEEE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E483549" id="Rectangle 2" o:spid="_x0000_s1026" alt="&quot;&quot;" style="position:absolute;margin-left:-55.85pt;margin-top:-36.25pt;width:595.2pt;height:113.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" fillcolor="#deeef3" stroked="f" strokeweight="1pt"/>
          </w:pict>
        </mc:Fallback>
      </mc:AlternateContent>
    </w:r>
    <w:r>
      <w:rPr>
        <w:noProof/>
      </w:rPr>
      <w:drawing>
        <wp:anchor distT="0" distB="0" distL="114300" distR="114300" simplePos="0" relativeHeight="251666432" behindDoc="0" locked="0" layoutInCell="1" allowOverlap="1" wp14:anchorId="646F7C94" wp14:editId="274AE659">
          <wp:simplePos x="0" y="0"/>
          <wp:positionH relativeFrom="column">
            <wp:posOffset>4187190</wp:posOffset>
          </wp:positionH>
          <wp:positionV relativeFrom="paragraph">
            <wp:posOffset>-4422140</wp:posOffset>
          </wp:positionV>
          <wp:extent cx="5400040" cy="540004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14:sizeRelH relativeFrom="page">
            <wp14:pctWidth>0</wp14:pctWidth>
          </wp14:sizeRelH>
          <wp14:sizeRelV relativeFrom="page">
            <wp14:pctHeight>0</wp14:pctHeight>
          </wp14:sizeRelV>
        </wp:anchor>
      </w:drawing>
    </w:r>
    <w:r>
      <w:t>Methods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EF55" w14:textId="6038F430" w:rsidR="00DD72D2" w:rsidRDefault="00DB5E0A" w:rsidP="00DD72D2">
    <w:pPr>
      <w:pStyle w:val="RSCRHtitle"/>
    </w:pPr>
    <w:r>
      <w:drawing>
        <wp:anchor distT="0" distB="0" distL="114300" distR="114300" simplePos="0" relativeHeight="251663360" behindDoc="0" locked="0" layoutInCell="1" allowOverlap="1" wp14:anchorId="7BDBE5EF" wp14:editId="1535FD22">
          <wp:simplePos x="0" y="0"/>
          <wp:positionH relativeFrom="column">
            <wp:posOffset>4187190</wp:posOffset>
          </wp:positionH>
          <wp:positionV relativeFrom="paragraph">
            <wp:posOffset>-4422140</wp:posOffset>
          </wp:positionV>
          <wp:extent cx="5400040" cy="540004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14:sizeRelH relativeFrom="page">
            <wp14:pctWidth>0</wp14:pctWidth>
          </wp14:sizeRelH>
          <wp14:sizeRelV relativeFrom="page">
            <wp14:pctHeight>0</wp14:pctHeight>
          </wp14:sizeRelV>
        </wp:anchor>
      </w:drawing>
    </w:r>
    <w:r w:rsidRPr="00B1110C">
      <w:drawing>
        <wp:anchor distT="0" distB="0" distL="114300" distR="114300" simplePos="0" relativeHeight="251662336" behindDoc="0" locked="0" layoutInCell="1" allowOverlap="1" wp14:anchorId="2C9902F3" wp14:editId="64DE14A3">
          <wp:simplePos x="0" y="0"/>
          <wp:positionH relativeFrom="column">
            <wp:posOffset>5580380</wp:posOffset>
          </wp:positionH>
          <wp:positionV relativeFrom="paragraph">
            <wp:posOffset>-463058</wp:posOffset>
          </wp:positionV>
          <wp:extent cx="1260000" cy="10167784"/>
          <wp:effectExtent l="0" t="0" r="0" b="508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260000" cy="10167784"/>
                  </a:xfrm>
                  <a:prstGeom prst="rect">
                    <a:avLst/>
                  </a:prstGeom>
                </pic:spPr>
              </pic:pic>
            </a:graphicData>
          </a:graphic>
          <wp14:sizeRelH relativeFrom="page">
            <wp14:pctWidth>0</wp14:pctWidth>
          </wp14:sizeRelH>
          <wp14:sizeRelV relativeFrom="page">
            <wp14:pctHeight>0</wp14:pctHeight>
          </wp14:sizeRelV>
        </wp:anchor>
      </w:drawing>
    </w:r>
    <w:r w:rsidR="00DD72D2">
      <w:rPr>
        <w:lang w:val="en-US"/>
      </w:rPr>
      <w:t>T</w:t>
    </w:r>
    <w:r w:rsidR="00DD72D2">
      <w:t xml:space="preserve">he chemistry of food: </w:t>
    </w:r>
    <w:r w:rsidR="00D0269E">
      <w:t>m</w:t>
    </w:r>
    <w:r w:rsidR="00DD72D2">
      <w:t>ethod</w:t>
    </w:r>
    <w:r w:rsidR="00E908F4">
      <w:t>s</w:t>
    </w:r>
  </w:p>
  <w:p w14:paraId="2D7E51EF" w14:textId="4AB09642" w:rsidR="00DB5E0A" w:rsidRPr="00043EE1" w:rsidRDefault="00DB5E0A" w:rsidP="00C471CC">
    <w:pPr>
      <w:pStyle w:val="RSCRHhyperlink"/>
      <w:rPr>
        <w:szCs w:val="18"/>
      </w:rPr>
    </w:pPr>
    <w:r w:rsidRPr="00043EE1">
      <w:rPr>
        <w:szCs w:val="18"/>
        <w:u w:val="none"/>
      </w:rPr>
      <w:t>Available from</w:t>
    </w:r>
    <w:r w:rsidRPr="00FB5251">
      <w:rPr>
        <w:szCs w:val="18"/>
        <w:u w:val="none"/>
      </w:rPr>
      <w:t xml:space="preserve"> </w:t>
    </w:r>
    <w:hyperlink r:id="rId3" w:history="1">
      <w:r w:rsidRPr="00043EE1">
        <w:rPr>
          <w:rStyle w:val="Hyperlink"/>
          <w:color w:val="000000" w:themeColor="text1"/>
          <w:szCs w:val="18"/>
        </w:rPr>
        <w:t>rsc.li/3RGH1cT</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585C"/>
    <w:multiLevelType w:val="hybridMultilevel"/>
    <w:tmpl w:val="30302C12"/>
    <w:lvl w:ilvl="0" w:tplc="34422AA0">
      <w:start w:val="1"/>
      <w:numFmt w:val="lowerLetter"/>
      <w:pStyle w:val="RSCletteredlistnew"/>
      <w:lvlText w:val="(%1)"/>
      <w:lvlJc w:val="left"/>
      <w:pPr>
        <w:ind w:left="357" w:firstLine="0"/>
      </w:pPr>
      <w:rPr>
        <w:rFonts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 w15:restartNumberingAfterBreak="0">
    <w:nsid w:val="11186DF0"/>
    <w:multiLevelType w:val="hybridMultilevel"/>
    <w:tmpl w:val="78365536"/>
    <w:lvl w:ilvl="0" w:tplc="8DD800E0">
      <w:start w:val="1"/>
      <w:numFmt w:val="decimal"/>
      <w:lvlText w:val="%1."/>
      <w:lvlJc w:val="left"/>
      <w:pPr>
        <w:ind w:left="927" w:hanging="360"/>
      </w:pPr>
      <w:rPr>
        <w:b/>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11C19EC"/>
    <w:multiLevelType w:val="hybridMultilevel"/>
    <w:tmpl w:val="9CA05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ED6763"/>
    <w:multiLevelType w:val="hybridMultilevel"/>
    <w:tmpl w:val="2BE20312"/>
    <w:lvl w:ilvl="0" w:tplc="FFFFFFFF">
      <w:start w:val="1"/>
      <w:numFmt w:val="decimal"/>
      <w:lvlText w:val="%1."/>
      <w:lvlJc w:val="left"/>
      <w:pPr>
        <w:ind w:left="717" w:hanging="360"/>
      </w:pPr>
      <w:rPr>
        <w:rFonts w:hint="default"/>
        <w:b/>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4" w15:restartNumberingAfterBreak="0">
    <w:nsid w:val="19F74588"/>
    <w:multiLevelType w:val="hybridMultilevel"/>
    <w:tmpl w:val="0A4C78E6"/>
    <w:lvl w:ilvl="0" w:tplc="3CF631DC">
      <w:numFmt w:val="bullet"/>
      <w:lvlText w:val="-"/>
      <w:lvlJc w:val="left"/>
      <w:pPr>
        <w:ind w:left="5400" w:hanging="360"/>
      </w:pPr>
      <w:rPr>
        <w:rFonts w:ascii="Arial" w:eastAsia="Times New Roman" w:hAnsi="Arial" w:cs="Arial" w:hint="default"/>
      </w:rPr>
    </w:lvl>
    <w:lvl w:ilvl="1" w:tplc="08090003" w:tentative="1">
      <w:start w:val="1"/>
      <w:numFmt w:val="bullet"/>
      <w:lvlText w:val="o"/>
      <w:lvlJc w:val="left"/>
      <w:pPr>
        <w:ind w:left="6120" w:hanging="360"/>
      </w:pPr>
      <w:rPr>
        <w:rFonts w:ascii="Courier New" w:hAnsi="Courier New" w:cs="Courier New" w:hint="default"/>
      </w:rPr>
    </w:lvl>
    <w:lvl w:ilvl="2" w:tplc="08090005" w:tentative="1">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5" w15:restartNumberingAfterBreak="0">
    <w:nsid w:val="1E7A5B01"/>
    <w:multiLevelType w:val="hybridMultilevel"/>
    <w:tmpl w:val="0750D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26EC8"/>
    <w:multiLevelType w:val="hybridMultilevel"/>
    <w:tmpl w:val="121C4344"/>
    <w:lvl w:ilvl="0" w:tplc="033EB34A">
      <w:start w:val="1"/>
      <w:numFmt w:val="lowerLetter"/>
      <w:pStyle w:val="RSCletterlist"/>
      <w:lvlText w:val="%1."/>
      <w:lvlJc w:val="left"/>
      <w:pPr>
        <w:ind w:left="357" w:hanging="357"/>
      </w:pPr>
      <w:rPr>
        <w:rFonts w:hint="default"/>
        <w:b/>
        <w:i w:val="0"/>
        <w:color w:val="C80C2F"/>
      </w:rPr>
    </w:lvl>
    <w:lvl w:ilvl="1" w:tplc="FFFFFFFF">
      <w:start w:val="1"/>
      <w:numFmt w:val="bullet"/>
      <w:lvlText w:val="o"/>
      <w:lvlJc w:val="left"/>
      <w:pPr>
        <w:ind w:left="1120" w:hanging="360"/>
      </w:pPr>
      <w:rPr>
        <w:rFonts w:ascii="Courier New" w:hAnsi="Courier New" w:cs="Courier New" w:hint="default"/>
      </w:rPr>
    </w:lvl>
    <w:lvl w:ilvl="2" w:tplc="FFFFFFFF" w:tentative="1">
      <w:start w:val="1"/>
      <w:numFmt w:val="bullet"/>
      <w:lvlText w:val=""/>
      <w:lvlJc w:val="left"/>
      <w:pPr>
        <w:ind w:left="1840" w:hanging="360"/>
      </w:pPr>
      <w:rPr>
        <w:rFonts w:ascii="Wingdings" w:hAnsi="Wingdings" w:hint="default"/>
      </w:rPr>
    </w:lvl>
    <w:lvl w:ilvl="3" w:tplc="FFFFFFFF" w:tentative="1">
      <w:start w:val="1"/>
      <w:numFmt w:val="bullet"/>
      <w:lvlText w:val=""/>
      <w:lvlJc w:val="left"/>
      <w:pPr>
        <w:ind w:left="2560" w:hanging="360"/>
      </w:pPr>
      <w:rPr>
        <w:rFonts w:ascii="Symbol" w:hAnsi="Symbol" w:hint="default"/>
      </w:rPr>
    </w:lvl>
    <w:lvl w:ilvl="4" w:tplc="FFFFFFFF" w:tentative="1">
      <w:start w:val="1"/>
      <w:numFmt w:val="bullet"/>
      <w:lvlText w:val="o"/>
      <w:lvlJc w:val="left"/>
      <w:pPr>
        <w:ind w:left="3280" w:hanging="360"/>
      </w:pPr>
      <w:rPr>
        <w:rFonts w:ascii="Courier New" w:hAnsi="Courier New" w:cs="Courier New" w:hint="default"/>
      </w:rPr>
    </w:lvl>
    <w:lvl w:ilvl="5" w:tplc="FFFFFFFF" w:tentative="1">
      <w:start w:val="1"/>
      <w:numFmt w:val="bullet"/>
      <w:lvlText w:val=""/>
      <w:lvlJc w:val="left"/>
      <w:pPr>
        <w:ind w:left="4000" w:hanging="360"/>
      </w:pPr>
      <w:rPr>
        <w:rFonts w:ascii="Wingdings" w:hAnsi="Wingdings" w:hint="default"/>
      </w:rPr>
    </w:lvl>
    <w:lvl w:ilvl="6" w:tplc="FFFFFFFF" w:tentative="1">
      <w:start w:val="1"/>
      <w:numFmt w:val="bullet"/>
      <w:lvlText w:val=""/>
      <w:lvlJc w:val="left"/>
      <w:pPr>
        <w:ind w:left="4720" w:hanging="360"/>
      </w:pPr>
      <w:rPr>
        <w:rFonts w:ascii="Symbol" w:hAnsi="Symbol" w:hint="default"/>
      </w:rPr>
    </w:lvl>
    <w:lvl w:ilvl="7" w:tplc="FFFFFFFF" w:tentative="1">
      <w:start w:val="1"/>
      <w:numFmt w:val="bullet"/>
      <w:lvlText w:val="o"/>
      <w:lvlJc w:val="left"/>
      <w:pPr>
        <w:ind w:left="5440" w:hanging="360"/>
      </w:pPr>
      <w:rPr>
        <w:rFonts w:ascii="Courier New" w:hAnsi="Courier New" w:cs="Courier New" w:hint="default"/>
      </w:rPr>
    </w:lvl>
    <w:lvl w:ilvl="8" w:tplc="FFFFFFFF" w:tentative="1">
      <w:start w:val="1"/>
      <w:numFmt w:val="bullet"/>
      <w:lvlText w:val=""/>
      <w:lvlJc w:val="left"/>
      <w:pPr>
        <w:ind w:left="6160" w:hanging="360"/>
      </w:pPr>
      <w:rPr>
        <w:rFonts w:ascii="Wingdings" w:hAnsi="Wingdings" w:hint="default"/>
      </w:rPr>
    </w:lvl>
  </w:abstractNum>
  <w:abstractNum w:abstractNumId="7" w15:restartNumberingAfterBreak="0">
    <w:nsid w:val="24D95A0C"/>
    <w:multiLevelType w:val="hybridMultilevel"/>
    <w:tmpl w:val="E06654D2"/>
    <w:lvl w:ilvl="0" w:tplc="5ED8E2BA">
      <w:start w:val="1"/>
      <w:numFmt w:val="bullet"/>
      <w:pStyle w:val="RSCbulletedlist"/>
      <w:lvlText w:val=""/>
      <w:lvlJc w:val="left"/>
      <w:pPr>
        <w:ind w:left="357" w:hanging="357"/>
      </w:pPr>
      <w:rPr>
        <w:rFonts w:ascii="Symbol" w:hAnsi="Symbol" w:hint="default"/>
        <w:color w:val="C80C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4E3CB3"/>
    <w:multiLevelType w:val="hybridMultilevel"/>
    <w:tmpl w:val="C7EC46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861019"/>
    <w:multiLevelType w:val="hybridMultilevel"/>
    <w:tmpl w:val="A51E1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B51B9C"/>
    <w:multiLevelType w:val="hybridMultilevel"/>
    <w:tmpl w:val="1E3643E8"/>
    <w:lvl w:ilvl="0" w:tplc="08E48C9A">
      <w:start w:val="1"/>
      <w:numFmt w:val="decimal"/>
      <w:lvlText w:val="%1."/>
      <w:lvlJc w:val="left"/>
      <w:pPr>
        <w:ind w:left="360" w:hanging="360"/>
      </w:pPr>
      <w:rPr>
        <w:rFonts w:hint="default"/>
        <w:b/>
        <w:i w:val="0"/>
        <w:color w:val="C80C2F"/>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D421EA"/>
    <w:multiLevelType w:val="hybridMultilevel"/>
    <w:tmpl w:val="FC9234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D66932"/>
    <w:multiLevelType w:val="hybridMultilevel"/>
    <w:tmpl w:val="2BE20312"/>
    <w:lvl w:ilvl="0" w:tplc="DD14D58E">
      <w:start w:val="1"/>
      <w:numFmt w:val="decimal"/>
      <w:lvlText w:val="%1."/>
      <w:lvlJc w:val="left"/>
      <w:pPr>
        <w:ind w:left="717" w:hanging="360"/>
      </w:pPr>
      <w:rPr>
        <w:rFonts w:hint="default"/>
        <w:b/>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3" w15:restartNumberingAfterBreak="0">
    <w:nsid w:val="31036C64"/>
    <w:multiLevelType w:val="hybridMultilevel"/>
    <w:tmpl w:val="E0D02F28"/>
    <w:lvl w:ilvl="0" w:tplc="67F6B328">
      <w:start w:val="1"/>
      <w:numFmt w:val="decimal"/>
      <w:lvlText w:val="%1."/>
      <w:lvlJc w:val="left"/>
      <w:pPr>
        <w:ind w:left="864" w:hanging="579"/>
      </w:pPr>
      <w:rPr>
        <w:rFonts w:hint="default"/>
        <w:b/>
        <w:spacing w:val="-1"/>
        <w:w w:val="100"/>
        <w:sz w:val="22"/>
        <w:szCs w:val="28"/>
        <w:lang w:val="en-GB" w:eastAsia="en-GB" w:bidi="en-GB"/>
      </w:rPr>
    </w:lvl>
    <w:lvl w:ilvl="1" w:tplc="19D097E8">
      <w:numFmt w:val="bullet"/>
      <w:lvlText w:val="•"/>
      <w:lvlJc w:val="left"/>
      <w:pPr>
        <w:ind w:left="1483" w:hanging="579"/>
      </w:pPr>
      <w:rPr>
        <w:rFonts w:hint="default"/>
        <w:lang w:val="en-GB" w:eastAsia="en-GB" w:bidi="en-GB"/>
      </w:rPr>
    </w:lvl>
    <w:lvl w:ilvl="2" w:tplc="072C6CDA">
      <w:numFmt w:val="bullet"/>
      <w:lvlText w:val="•"/>
      <w:lvlJc w:val="left"/>
      <w:pPr>
        <w:ind w:left="2107" w:hanging="579"/>
      </w:pPr>
      <w:rPr>
        <w:rFonts w:hint="default"/>
        <w:lang w:val="en-GB" w:eastAsia="en-GB" w:bidi="en-GB"/>
      </w:rPr>
    </w:lvl>
    <w:lvl w:ilvl="3" w:tplc="88B29B98">
      <w:numFmt w:val="bullet"/>
      <w:lvlText w:val="•"/>
      <w:lvlJc w:val="left"/>
      <w:pPr>
        <w:ind w:left="2731" w:hanging="579"/>
      </w:pPr>
      <w:rPr>
        <w:rFonts w:hint="default"/>
        <w:lang w:val="en-GB" w:eastAsia="en-GB" w:bidi="en-GB"/>
      </w:rPr>
    </w:lvl>
    <w:lvl w:ilvl="4" w:tplc="AF0AC4F8">
      <w:numFmt w:val="bullet"/>
      <w:lvlText w:val="•"/>
      <w:lvlJc w:val="left"/>
      <w:pPr>
        <w:ind w:left="3354" w:hanging="579"/>
      </w:pPr>
      <w:rPr>
        <w:rFonts w:hint="default"/>
        <w:lang w:val="en-GB" w:eastAsia="en-GB" w:bidi="en-GB"/>
      </w:rPr>
    </w:lvl>
    <w:lvl w:ilvl="5" w:tplc="121CFC12">
      <w:numFmt w:val="bullet"/>
      <w:lvlText w:val="•"/>
      <w:lvlJc w:val="left"/>
      <w:pPr>
        <w:ind w:left="3978" w:hanging="579"/>
      </w:pPr>
      <w:rPr>
        <w:rFonts w:hint="default"/>
        <w:lang w:val="en-GB" w:eastAsia="en-GB" w:bidi="en-GB"/>
      </w:rPr>
    </w:lvl>
    <w:lvl w:ilvl="6" w:tplc="FCE0A21C">
      <w:numFmt w:val="bullet"/>
      <w:lvlText w:val="•"/>
      <w:lvlJc w:val="left"/>
      <w:pPr>
        <w:ind w:left="4602" w:hanging="579"/>
      </w:pPr>
      <w:rPr>
        <w:rFonts w:hint="default"/>
        <w:lang w:val="en-GB" w:eastAsia="en-GB" w:bidi="en-GB"/>
      </w:rPr>
    </w:lvl>
    <w:lvl w:ilvl="7" w:tplc="8A382426">
      <w:numFmt w:val="bullet"/>
      <w:lvlText w:val="•"/>
      <w:lvlJc w:val="left"/>
      <w:pPr>
        <w:ind w:left="5225" w:hanging="579"/>
      </w:pPr>
      <w:rPr>
        <w:rFonts w:hint="default"/>
        <w:lang w:val="en-GB" w:eastAsia="en-GB" w:bidi="en-GB"/>
      </w:rPr>
    </w:lvl>
    <w:lvl w:ilvl="8" w:tplc="291A1C1C">
      <w:numFmt w:val="bullet"/>
      <w:lvlText w:val="•"/>
      <w:lvlJc w:val="left"/>
      <w:pPr>
        <w:ind w:left="5849" w:hanging="579"/>
      </w:pPr>
      <w:rPr>
        <w:rFonts w:hint="default"/>
        <w:lang w:val="en-GB" w:eastAsia="en-GB" w:bidi="en-GB"/>
      </w:rPr>
    </w:lvl>
  </w:abstractNum>
  <w:abstractNum w:abstractNumId="14" w15:restartNumberingAfterBreak="0">
    <w:nsid w:val="382C3932"/>
    <w:multiLevelType w:val="hybridMultilevel"/>
    <w:tmpl w:val="2BE20312"/>
    <w:lvl w:ilvl="0" w:tplc="FFFFFFFF">
      <w:start w:val="1"/>
      <w:numFmt w:val="decimal"/>
      <w:lvlText w:val="%1."/>
      <w:lvlJc w:val="left"/>
      <w:pPr>
        <w:ind w:left="717" w:hanging="360"/>
      </w:pPr>
      <w:rPr>
        <w:rFonts w:hint="default"/>
        <w:b/>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5" w15:restartNumberingAfterBreak="0">
    <w:nsid w:val="3DF823E3"/>
    <w:multiLevelType w:val="hybridMultilevel"/>
    <w:tmpl w:val="F0545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71611F"/>
    <w:multiLevelType w:val="hybridMultilevel"/>
    <w:tmpl w:val="539056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262053"/>
    <w:multiLevelType w:val="hybridMultilevel"/>
    <w:tmpl w:val="AC0E0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126FE3"/>
    <w:multiLevelType w:val="hybridMultilevel"/>
    <w:tmpl w:val="D2406394"/>
    <w:lvl w:ilvl="0" w:tplc="BD8EA1EC">
      <w:start w:val="1"/>
      <w:numFmt w:val="upperLetter"/>
      <w:pStyle w:val="RSCheading3lettered"/>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CB80BB6"/>
    <w:multiLevelType w:val="hybridMultilevel"/>
    <w:tmpl w:val="D6D09F78"/>
    <w:lvl w:ilvl="0" w:tplc="8DD800E0">
      <w:start w:val="1"/>
      <w:numFmt w:val="decimal"/>
      <w:lvlText w:val="%1."/>
      <w:lvlJc w:val="left"/>
      <w:pPr>
        <w:ind w:left="360" w:hanging="360"/>
      </w:pPr>
      <w:rPr>
        <w:b/>
      </w:rPr>
    </w:lvl>
    <w:lvl w:ilvl="1" w:tplc="08090019">
      <w:start w:val="1"/>
      <w:numFmt w:val="lowerLetter"/>
      <w:lvlText w:val="%2."/>
      <w:lvlJc w:val="left"/>
      <w:pPr>
        <w:ind w:left="873" w:hanging="360"/>
      </w:pPr>
    </w:lvl>
    <w:lvl w:ilvl="2" w:tplc="0809001B">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0" w15:restartNumberingAfterBreak="0">
    <w:nsid w:val="6E2A193C"/>
    <w:multiLevelType w:val="hybridMultilevel"/>
    <w:tmpl w:val="AC443806"/>
    <w:lvl w:ilvl="0" w:tplc="C70CC7BE">
      <w:start w:val="1"/>
      <w:numFmt w:val="bullet"/>
      <w:pStyle w:val="RSCTOC"/>
      <w:lvlText w:val="è"/>
      <w:lvlJc w:val="left"/>
      <w:pPr>
        <w:ind w:left="357" w:hanging="357"/>
      </w:pPr>
      <w:rPr>
        <w:rFonts w:ascii="Wingdings" w:hAnsi="Wingdings" w:hint="default"/>
        <w:color w:val="C80C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182B98"/>
    <w:multiLevelType w:val="hybridMultilevel"/>
    <w:tmpl w:val="22C65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33093A"/>
    <w:multiLevelType w:val="hybridMultilevel"/>
    <w:tmpl w:val="C2A26B40"/>
    <w:lvl w:ilvl="0" w:tplc="9B56B108">
      <w:start w:val="1"/>
      <w:numFmt w:val="decimal"/>
      <w:pStyle w:val="RSCnumberedlist"/>
      <w:lvlText w:val="%1."/>
      <w:lvlJc w:val="left"/>
      <w:pPr>
        <w:ind w:left="360" w:hanging="360"/>
      </w:pPr>
      <w:rPr>
        <w:rFonts w:hint="default"/>
        <w:b/>
        <w:i w:val="0"/>
        <w:color w:val="C80C2F"/>
      </w:rPr>
    </w:lvl>
    <w:lvl w:ilvl="1" w:tplc="FFFFFFFF">
      <w:start w:val="1"/>
      <w:numFmt w:val="bullet"/>
      <w:lvlText w:val="o"/>
      <w:lvlJc w:val="left"/>
      <w:pPr>
        <w:ind w:left="1080" w:hanging="360"/>
      </w:pPr>
      <w:rPr>
        <w:rFonts w:ascii="Courier New" w:hAnsi="Courier New" w:cs="Courier New" w:hint="default"/>
      </w:rPr>
    </w:lvl>
    <w:lvl w:ilvl="2" w:tplc="FFFFFFFF">
      <w:start w:val="1"/>
      <w:numFmt w:val="lowerLetter"/>
      <w:lvlText w:val="(%3)"/>
      <w:lvlJc w:val="left"/>
      <w:pPr>
        <w:ind w:left="1800" w:hanging="360"/>
      </w:pPr>
      <w:rPr>
        <w:rFont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7FBB0980"/>
    <w:multiLevelType w:val="hybridMultilevel"/>
    <w:tmpl w:val="A0F0C2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7920782">
    <w:abstractNumId w:val="23"/>
  </w:num>
  <w:num w:numId="2" w16cid:durableId="1172142455">
    <w:abstractNumId w:val="2"/>
  </w:num>
  <w:num w:numId="3" w16cid:durableId="213155376">
    <w:abstractNumId w:val="16"/>
  </w:num>
  <w:num w:numId="4" w16cid:durableId="333263767">
    <w:abstractNumId w:val="8"/>
  </w:num>
  <w:num w:numId="5" w16cid:durableId="1934823983">
    <w:abstractNumId w:val="4"/>
  </w:num>
  <w:num w:numId="6" w16cid:durableId="1448741527">
    <w:abstractNumId w:val="17"/>
  </w:num>
  <w:num w:numId="7" w16cid:durableId="1697147568">
    <w:abstractNumId w:val="11"/>
  </w:num>
  <w:num w:numId="8" w16cid:durableId="68427849">
    <w:abstractNumId w:val="1"/>
  </w:num>
  <w:num w:numId="9" w16cid:durableId="1768816748">
    <w:abstractNumId w:val="19"/>
  </w:num>
  <w:num w:numId="10" w16cid:durableId="1544371013">
    <w:abstractNumId w:val="5"/>
  </w:num>
  <w:num w:numId="11" w16cid:durableId="30156029">
    <w:abstractNumId w:val="12"/>
  </w:num>
  <w:num w:numId="12" w16cid:durableId="921062801">
    <w:abstractNumId w:val="21"/>
  </w:num>
  <w:num w:numId="13" w16cid:durableId="2042583929">
    <w:abstractNumId w:val="13"/>
  </w:num>
  <w:num w:numId="14" w16cid:durableId="149251958">
    <w:abstractNumId w:val="9"/>
  </w:num>
  <w:num w:numId="15" w16cid:durableId="223756580">
    <w:abstractNumId w:val="15"/>
  </w:num>
  <w:num w:numId="16" w16cid:durableId="1891846843">
    <w:abstractNumId w:val="14"/>
  </w:num>
  <w:num w:numId="17" w16cid:durableId="294331513">
    <w:abstractNumId w:val="3"/>
  </w:num>
  <w:num w:numId="18" w16cid:durableId="1971131359">
    <w:abstractNumId w:val="7"/>
  </w:num>
  <w:num w:numId="19" w16cid:durableId="2113209923">
    <w:abstractNumId w:val="18"/>
  </w:num>
  <w:num w:numId="20" w16cid:durableId="1913469877">
    <w:abstractNumId w:val="6"/>
  </w:num>
  <w:num w:numId="21" w16cid:durableId="1485898114">
    <w:abstractNumId w:val="10"/>
  </w:num>
  <w:num w:numId="22" w16cid:durableId="361396638">
    <w:abstractNumId w:val="20"/>
  </w:num>
  <w:num w:numId="23" w16cid:durableId="270556340">
    <w:abstractNumId w:val="0"/>
  </w:num>
  <w:num w:numId="24" w16cid:durableId="724067170">
    <w:abstractNumId w:val="22"/>
  </w:num>
  <w:num w:numId="25" w16cid:durableId="1555237986">
    <w:abstractNumId w:val="22"/>
    <w:lvlOverride w:ilvl="0">
      <w:startOverride w:val="1"/>
    </w:lvlOverride>
  </w:num>
  <w:num w:numId="26" w16cid:durableId="374887578">
    <w:abstractNumId w:val="22"/>
    <w:lvlOverride w:ilvl="0">
      <w:startOverride w:val="1"/>
    </w:lvlOverride>
  </w:num>
  <w:num w:numId="27" w16cid:durableId="1891303803">
    <w:abstractNumId w:val="22"/>
    <w:lvlOverride w:ilvl="0">
      <w:startOverride w:val="1"/>
    </w:lvlOverride>
  </w:num>
  <w:num w:numId="28" w16cid:durableId="1799257372">
    <w:abstractNumId w:val="22"/>
    <w:lvlOverride w:ilvl="0">
      <w:startOverride w:val="1"/>
    </w:lvlOverride>
  </w:num>
  <w:num w:numId="29" w16cid:durableId="1902519491">
    <w:abstractNumId w:val="2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1NTQwNLUws7AwsTBV0lEKTi0uzszPAykwrQUAormrvCwAAAA="/>
  </w:docVars>
  <w:rsids>
    <w:rsidRoot w:val="00121CC3"/>
    <w:rsid w:val="0000398C"/>
    <w:rsid w:val="00020E7F"/>
    <w:rsid w:val="00022B53"/>
    <w:rsid w:val="0003325F"/>
    <w:rsid w:val="0004044A"/>
    <w:rsid w:val="00043EE1"/>
    <w:rsid w:val="00053155"/>
    <w:rsid w:val="000606C5"/>
    <w:rsid w:val="00065BAB"/>
    <w:rsid w:val="000717B8"/>
    <w:rsid w:val="00074957"/>
    <w:rsid w:val="00074D8A"/>
    <w:rsid w:val="00080355"/>
    <w:rsid w:val="0009227C"/>
    <w:rsid w:val="000A43F1"/>
    <w:rsid w:val="000A5C65"/>
    <w:rsid w:val="000B6CA7"/>
    <w:rsid w:val="000C272A"/>
    <w:rsid w:val="000C3C03"/>
    <w:rsid w:val="000C7563"/>
    <w:rsid w:val="000D5DA3"/>
    <w:rsid w:val="000D6C15"/>
    <w:rsid w:val="000E6FFB"/>
    <w:rsid w:val="00104C99"/>
    <w:rsid w:val="00114015"/>
    <w:rsid w:val="00116EC0"/>
    <w:rsid w:val="00121CC3"/>
    <w:rsid w:val="00133322"/>
    <w:rsid w:val="00136AF3"/>
    <w:rsid w:val="0013711B"/>
    <w:rsid w:val="001410B2"/>
    <w:rsid w:val="00145CB8"/>
    <w:rsid w:val="001462A5"/>
    <w:rsid w:val="00150879"/>
    <w:rsid w:val="00151D9D"/>
    <w:rsid w:val="001619B0"/>
    <w:rsid w:val="00166C4A"/>
    <w:rsid w:val="00177C29"/>
    <w:rsid w:val="00191912"/>
    <w:rsid w:val="001A062F"/>
    <w:rsid w:val="001A511F"/>
    <w:rsid w:val="001A7BEB"/>
    <w:rsid w:val="001C1949"/>
    <w:rsid w:val="001D3703"/>
    <w:rsid w:val="001D551C"/>
    <w:rsid w:val="001E184A"/>
    <w:rsid w:val="001E4A48"/>
    <w:rsid w:val="001F3FB3"/>
    <w:rsid w:val="00202D8C"/>
    <w:rsid w:val="0020798B"/>
    <w:rsid w:val="00214923"/>
    <w:rsid w:val="002201DD"/>
    <w:rsid w:val="0022281E"/>
    <w:rsid w:val="00222A2C"/>
    <w:rsid w:val="00224177"/>
    <w:rsid w:val="00225AB9"/>
    <w:rsid w:val="00226840"/>
    <w:rsid w:val="00232668"/>
    <w:rsid w:val="002332AC"/>
    <w:rsid w:val="00236ACD"/>
    <w:rsid w:val="002433A7"/>
    <w:rsid w:val="00261F13"/>
    <w:rsid w:val="00262894"/>
    <w:rsid w:val="002639DF"/>
    <w:rsid w:val="00266DBC"/>
    <w:rsid w:val="0026781A"/>
    <w:rsid w:val="002716DD"/>
    <w:rsid w:val="00285DE9"/>
    <w:rsid w:val="002919AD"/>
    <w:rsid w:val="00293052"/>
    <w:rsid w:val="002A5FC8"/>
    <w:rsid w:val="002C0A1F"/>
    <w:rsid w:val="002D0D98"/>
    <w:rsid w:val="002D12B8"/>
    <w:rsid w:val="002D2515"/>
    <w:rsid w:val="002D3E90"/>
    <w:rsid w:val="002E1EE6"/>
    <w:rsid w:val="002E4913"/>
    <w:rsid w:val="002F5D06"/>
    <w:rsid w:val="002F5E5C"/>
    <w:rsid w:val="002F6213"/>
    <w:rsid w:val="003213F5"/>
    <w:rsid w:val="00321F00"/>
    <w:rsid w:val="00347940"/>
    <w:rsid w:val="00350245"/>
    <w:rsid w:val="00355BE1"/>
    <w:rsid w:val="003669DA"/>
    <w:rsid w:val="00375BA1"/>
    <w:rsid w:val="00385E1D"/>
    <w:rsid w:val="003A16D5"/>
    <w:rsid w:val="003A44F9"/>
    <w:rsid w:val="003A4A53"/>
    <w:rsid w:val="003D1652"/>
    <w:rsid w:val="003D1F9E"/>
    <w:rsid w:val="003D2111"/>
    <w:rsid w:val="003E3CA3"/>
    <w:rsid w:val="003F1AB6"/>
    <w:rsid w:val="00401F76"/>
    <w:rsid w:val="00420DF7"/>
    <w:rsid w:val="004226E1"/>
    <w:rsid w:val="00430A33"/>
    <w:rsid w:val="00435111"/>
    <w:rsid w:val="00446F06"/>
    <w:rsid w:val="004475A9"/>
    <w:rsid w:val="00452124"/>
    <w:rsid w:val="00461B9D"/>
    <w:rsid w:val="00475DBB"/>
    <w:rsid w:val="00482627"/>
    <w:rsid w:val="0048558F"/>
    <w:rsid w:val="004A16DE"/>
    <w:rsid w:val="004A4DAA"/>
    <w:rsid w:val="004A7597"/>
    <w:rsid w:val="004B590D"/>
    <w:rsid w:val="004C0270"/>
    <w:rsid w:val="004C1C85"/>
    <w:rsid w:val="004D4196"/>
    <w:rsid w:val="004E0489"/>
    <w:rsid w:val="004E6EB2"/>
    <w:rsid w:val="004E7342"/>
    <w:rsid w:val="005024D3"/>
    <w:rsid w:val="00507CDE"/>
    <w:rsid w:val="00510FF2"/>
    <w:rsid w:val="00511F6F"/>
    <w:rsid w:val="00515172"/>
    <w:rsid w:val="00533CCB"/>
    <w:rsid w:val="00533DE0"/>
    <w:rsid w:val="005434FE"/>
    <w:rsid w:val="00543AF5"/>
    <w:rsid w:val="00544E67"/>
    <w:rsid w:val="00573B14"/>
    <w:rsid w:val="00582669"/>
    <w:rsid w:val="005830AF"/>
    <w:rsid w:val="00583DCC"/>
    <w:rsid w:val="005847F1"/>
    <w:rsid w:val="00586686"/>
    <w:rsid w:val="005A5828"/>
    <w:rsid w:val="005B0376"/>
    <w:rsid w:val="005B25F7"/>
    <w:rsid w:val="005C54B3"/>
    <w:rsid w:val="005D39CB"/>
    <w:rsid w:val="005E045F"/>
    <w:rsid w:val="005E4CB9"/>
    <w:rsid w:val="005F21DD"/>
    <w:rsid w:val="005F3F89"/>
    <w:rsid w:val="005F5ED3"/>
    <w:rsid w:val="00610486"/>
    <w:rsid w:val="006237A7"/>
    <w:rsid w:val="0062448D"/>
    <w:rsid w:val="00624D6C"/>
    <w:rsid w:val="00625E9D"/>
    <w:rsid w:val="006303FB"/>
    <w:rsid w:val="00634567"/>
    <w:rsid w:val="0063532E"/>
    <w:rsid w:val="006543E3"/>
    <w:rsid w:val="00665C26"/>
    <w:rsid w:val="00670D37"/>
    <w:rsid w:val="006842B0"/>
    <w:rsid w:val="006914E6"/>
    <w:rsid w:val="00691570"/>
    <w:rsid w:val="006A00CC"/>
    <w:rsid w:val="006A26C3"/>
    <w:rsid w:val="006A5BB9"/>
    <w:rsid w:val="006B0F28"/>
    <w:rsid w:val="006B4925"/>
    <w:rsid w:val="006B773C"/>
    <w:rsid w:val="006C49AC"/>
    <w:rsid w:val="006D2E2D"/>
    <w:rsid w:val="006E0EF1"/>
    <w:rsid w:val="006E79B4"/>
    <w:rsid w:val="007252E0"/>
    <w:rsid w:val="00726B57"/>
    <w:rsid w:val="00740E5D"/>
    <w:rsid w:val="00741A61"/>
    <w:rsid w:val="00742FE9"/>
    <w:rsid w:val="007538E0"/>
    <w:rsid w:val="007630BF"/>
    <w:rsid w:val="00765B25"/>
    <w:rsid w:val="007744EF"/>
    <w:rsid w:val="00775607"/>
    <w:rsid w:val="00780E9A"/>
    <w:rsid w:val="00781828"/>
    <w:rsid w:val="007A0365"/>
    <w:rsid w:val="007A26E8"/>
    <w:rsid w:val="007A4ADA"/>
    <w:rsid w:val="007A799B"/>
    <w:rsid w:val="007B0076"/>
    <w:rsid w:val="007B1383"/>
    <w:rsid w:val="007B4A95"/>
    <w:rsid w:val="007C213F"/>
    <w:rsid w:val="007C3AC7"/>
    <w:rsid w:val="007D3174"/>
    <w:rsid w:val="007E3249"/>
    <w:rsid w:val="007F20AB"/>
    <w:rsid w:val="00803F86"/>
    <w:rsid w:val="00824B92"/>
    <w:rsid w:val="00824F80"/>
    <w:rsid w:val="00825F54"/>
    <w:rsid w:val="0083705F"/>
    <w:rsid w:val="0084304A"/>
    <w:rsid w:val="00845CA1"/>
    <w:rsid w:val="00850BA3"/>
    <w:rsid w:val="00871FE0"/>
    <w:rsid w:val="0088054D"/>
    <w:rsid w:val="008817EB"/>
    <w:rsid w:val="00892E58"/>
    <w:rsid w:val="00895299"/>
    <w:rsid w:val="00895DFA"/>
    <w:rsid w:val="008A2382"/>
    <w:rsid w:val="008A2623"/>
    <w:rsid w:val="008A2DAB"/>
    <w:rsid w:val="008C2DCB"/>
    <w:rsid w:val="008D4ABC"/>
    <w:rsid w:val="008D4CE4"/>
    <w:rsid w:val="008D6903"/>
    <w:rsid w:val="008E35D8"/>
    <w:rsid w:val="008F0026"/>
    <w:rsid w:val="00920836"/>
    <w:rsid w:val="009301CC"/>
    <w:rsid w:val="00930917"/>
    <w:rsid w:val="009325B3"/>
    <w:rsid w:val="00935153"/>
    <w:rsid w:val="00935D59"/>
    <w:rsid w:val="00944FC5"/>
    <w:rsid w:val="0095453D"/>
    <w:rsid w:val="009623B2"/>
    <w:rsid w:val="00972C85"/>
    <w:rsid w:val="00972CF4"/>
    <w:rsid w:val="00976126"/>
    <w:rsid w:val="0097646A"/>
    <w:rsid w:val="00983496"/>
    <w:rsid w:val="00984B93"/>
    <w:rsid w:val="0099079D"/>
    <w:rsid w:val="00993909"/>
    <w:rsid w:val="0099485A"/>
    <w:rsid w:val="009B58D7"/>
    <w:rsid w:val="009B6454"/>
    <w:rsid w:val="009C36DF"/>
    <w:rsid w:val="009C5315"/>
    <w:rsid w:val="009C7F5F"/>
    <w:rsid w:val="009D3A42"/>
    <w:rsid w:val="009D54CE"/>
    <w:rsid w:val="009D6497"/>
    <w:rsid w:val="009E34DC"/>
    <w:rsid w:val="009E68EB"/>
    <w:rsid w:val="009F01BB"/>
    <w:rsid w:val="009F4697"/>
    <w:rsid w:val="00A150DB"/>
    <w:rsid w:val="00A20697"/>
    <w:rsid w:val="00A20856"/>
    <w:rsid w:val="00A22801"/>
    <w:rsid w:val="00A403E6"/>
    <w:rsid w:val="00A424C8"/>
    <w:rsid w:val="00A43057"/>
    <w:rsid w:val="00A5438D"/>
    <w:rsid w:val="00A57123"/>
    <w:rsid w:val="00A64904"/>
    <w:rsid w:val="00A72906"/>
    <w:rsid w:val="00A823FC"/>
    <w:rsid w:val="00A84DFC"/>
    <w:rsid w:val="00A913F4"/>
    <w:rsid w:val="00AA2CB5"/>
    <w:rsid w:val="00AB32F7"/>
    <w:rsid w:val="00AB3DCE"/>
    <w:rsid w:val="00AB6E28"/>
    <w:rsid w:val="00AC7A06"/>
    <w:rsid w:val="00AE58E4"/>
    <w:rsid w:val="00AF0872"/>
    <w:rsid w:val="00B01E7F"/>
    <w:rsid w:val="00B05FF0"/>
    <w:rsid w:val="00B07A69"/>
    <w:rsid w:val="00B15436"/>
    <w:rsid w:val="00B17C4F"/>
    <w:rsid w:val="00B357DB"/>
    <w:rsid w:val="00B572A1"/>
    <w:rsid w:val="00B666DA"/>
    <w:rsid w:val="00B7167F"/>
    <w:rsid w:val="00B73EE2"/>
    <w:rsid w:val="00B81C75"/>
    <w:rsid w:val="00B84BC9"/>
    <w:rsid w:val="00B87ECA"/>
    <w:rsid w:val="00B954E1"/>
    <w:rsid w:val="00BA4255"/>
    <w:rsid w:val="00BB0555"/>
    <w:rsid w:val="00BC43DA"/>
    <w:rsid w:val="00BD0A47"/>
    <w:rsid w:val="00BD21DA"/>
    <w:rsid w:val="00BE39E7"/>
    <w:rsid w:val="00BE5890"/>
    <w:rsid w:val="00BE6CA2"/>
    <w:rsid w:val="00C03770"/>
    <w:rsid w:val="00C07B73"/>
    <w:rsid w:val="00C07D72"/>
    <w:rsid w:val="00C37445"/>
    <w:rsid w:val="00C377E9"/>
    <w:rsid w:val="00C40F0A"/>
    <w:rsid w:val="00C44B1C"/>
    <w:rsid w:val="00C471CC"/>
    <w:rsid w:val="00C47996"/>
    <w:rsid w:val="00C70252"/>
    <w:rsid w:val="00C70270"/>
    <w:rsid w:val="00C7202A"/>
    <w:rsid w:val="00C80021"/>
    <w:rsid w:val="00C80560"/>
    <w:rsid w:val="00C91102"/>
    <w:rsid w:val="00C912FD"/>
    <w:rsid w:val="00C91CEA"/>
    <w:rsid w:val="00CA7CAF"/>
    <w:rsid w:val="00CB1F1E"/>
    <w:rsid w:val="00CC017E"/>
    <w:rsid w:val="00CC34A1"/>
    <w:rsid w:val="00CC6BF7"/>
    <w:rsid w:val="00CD5E76"/>
    <w:rsid w:val="00CE279F"/>
    <w:rsid w:val="00CF2368"/>
    <w:rsid w:val="00D0269E"/>
    <w:rsid w:val="00D04A05"/>
    <w:rsid w:val="00D07359"/>
    <w:rsid w:val="00D12379"/>
    <w:rsid w:val="00D13557"/>
    <w:rsid w:val="00D20538"/>
    <w:rsid w:val="00D259FC"/>
    <w:rsid w:val="00D3175F"/>
    <w:rsid w:val="00D338E8"/>
    <w:rsid w:val="00D346FD"/>
    <w:rsid w:val="00D351E4"/>
    <w:rsid w:val="00D54B43"/>
    <w:rsid w:val="00D55422"/>
    <w:rsid w:val="00D67747"/>
    <w:rsid w:val="00D83975"/>
    <w:rsid w:val="00D95464"/>
    <w:rsid w:val="00DA7737"/>
    <w:rsid w:val="00DB0C38"/>
    <w:rsid w:val="00DB4FD1"/>
    <w:rsid w:val="00DB5E0A"/>
    <w:rsid w:val="00DB6B93"/>
    <w:rsid w:val="00DC7E18"/>
    <w:rsid w:val="00DD1A61"/>
    <w:rsid w:val="00DD4944"/>
    <w:rsid w:val="00DD72D2"/>
    <w:rsid w:val="00DE677D"/>
    <w:rsid w:val="00E01E9F"/>
    <w:rsid w:val="00E03F52"/>
    <w:rsid w:val="00E12265"/>
    <w:rsid w:val="00E20F2B"/>
    <w:rsid w:val="00E23A86"/>
    <w:rsid w:val="00E2545F"/>
    <w:rsid w:val="00E27AB8"/>
    <w:rsid w:val="00E464B2"/>
    <w:rsid w:val="00E47AFF"/>
    <w:rsid w:val="00E570AE"/>
    <w:rsid w:val="00E62F49"/>
    <w:rsid w:val="00E65518"/>
    <w:rsid w:val="00E66AC0"/>
    <w:rsid w:val="00E67A46"/>
    <w:rsid w:val="00E72FD5"/>
    <w:rsid w:val="00E75CF4"/>
    <w:rsid w:val="00E83AF0"/>
    <w:rsid w:val="00E852BF"/>
    <w:rsid w:val="00E908F4"/>
    <w:rsid w:val="00E916CA"/>
    <w:rsid w:val="00EA0BCE"/>
    <w:rsid w:val="00EA111A"/>
    <w:rsid w:val="00EB0279"/>
    <w:rsid w:val="00EB0697"/>
    <w:rsid w:val="00EB0D3A"/>
    <w:rsid w:val="00EC1F64"/>
    <w:rsid w:val="00ED1D38"/>
    <w:rsid w:val="00ED7A43"/>
    <w:rsid w:val="00EE4AB4"/>
    <w:rsid w:val="00EF3A55"/>
    <w:rsid w:val="00EF638C"/>
    <w:rsid w:val="00F01634"/>
    <w:rsid w:val="00F23380"/>
    <w:rsid w:val="00F260E6"/>
    <w:rsid w:val="00F35FBB"/>
    <w:rsid w:val="00F42E0E"/>
    <w:rsid w:val="00F57F0B"/>
    <w:rsid w:val="00F617F1"/>
    <w:rsid w:val="00F61AB4"/>
    <w:rsid w:val="00F6694F"/>
    <w:rsid w:val="00F70E18"/>
    <w:rsid w:val="00F76329"/>
    <w:rsid w:val="00F800AE"/>
    <w:rsid w:val="00F81AB1"/>
    <w:rsid w:val="00F843AD"/>
    <w:rsid w:val="00FA2DF4"/>
    <w:rsid w:val="00FB0416"/>
    <w:rsid w:val="00FB5251"/>
    <w:rsid w:val="00FB611D"/>
    <w:rsid w:val="00FB7A24"/>
    <w:rsid w:val="00FC2D2D"/>
    <w:rsid w:val="00FD15EB"/>
    <w:rsid w:val="00FE2789"/>
    <w:rsid w:val="00FE2C60"/>
    <w:rsid w:val="00FE60C7"/>
    <w:rsid w:val="00FE751D"/>
    <w:rsid w:val="00FF3231"/>
    <w:rsid w:val="00FF326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729F0"/>
  <w15:docId w15:val="{58D0069F-4833-478C-A84C-B6CA130DA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40F0A"/>
    <w:pPr>
      <w:keepNext/>
      <w:spacing w:after="0" w:line="240" w:lineRule="auto"/>
      <w:jc w:val="center"/>
      <w:outlineLvl w:val="0"/>
    </w:pPr>
    <w:rPr>
      <w:rFonts w:ascii="Times New Roman" w:eastAsia="Times New Roman" w:hAnsi="Times New Roman" w:cs="Times New Roman"/>
      <w:b/>
      <w:bCs/>
      <w:sz w:val="4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CC3"/>
    <w:pPr>
      <w:ind w:left="720"/>
      <w:contextualSpacing/>
    </w:pPr>
  </w:style>
  <w:style w:type="paragraph" w:styleId="Header">
    <w:name w:val="header"/>
    <w:basedOn w:val="Normal"/>
    <w:link w:val="HeaderChar"/>
    <w:uiPriority w:val="99"/>
    <w:unhideWhenUsed/>
    <w:rsid w:val="00E47A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AFF"/>
  </w:style>
  <w:style w:type="paragraph" w:styleId="Footer">
    <w:name w:val="footer"/>
    <w:basedOn w:val="Normal"/>
    <w:link w:val="FooterChar"/>
    <w:uiPriority w:val="99"/>
    <w:unhideWhenUsed/>
    <w:rsid w:val="00E47A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AFF"/>
  </w:style>
  <w:style w:type="character" w:customStyle="1" w:styleId="Heading1Char">
    <w:name w:val="Heading 1 Char"/>
    <w:basedOn w:val="DefaultParagraphFont"/>
    <w:link w:val="Heading1"/>
    <w:rsid w:val="00C40F0A"/>
    <w:rPr>
      <w:rFonts w:ascii="Times New Roman" w:eastAsia="Times New Roman" w:hAnsi="Times New Roman" w:cs="Times New Roman"/>
      <w:b/>
      <w:bCs/>
      <w:sz w:val="40"/>
      <w:szCs w:val="24"/>
      <w:lang w:eastAsia="en-US"/>
    </w:rPr>
  </w:style>
  <w:style w:type="table" w:styleId="TableGrid">
    <w:name w:val="Table Grid"/>
    <w:basedOn w:val="TableNormal"/>
    <w:uiPriority w:val="59"/>
    <w:rsid w:val="00F66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E184A"/>
    <w:pPr>
      <w:spacing w:after="0" w:line="240" w:lineRule="auto"/>
    </w:pPr>
  </w:style>
  <w:style w:type="paragraph" w:styleId="BalloonText">
    <w:name w:val="Balloon Text"/>
    <w:basedOn w:val="Normal"/>
    <w:link w:val="BalloonTextChar"/>
    <w:uiPriority w:val="99"/>
    <w:semiHidden/>
    <w:unhideWhenUsed/>
    <w:rsid w:val="00A20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697"/>
    <w:rPr>
      <w:rFonts w:ascii="Tahoma" w:hAnsi="Tahoma" w:cs="Tahoma"/>
      <w:sz w:val="16"/>
      <w:szCs w:val="16"/>
    </w:rPr>
  </w:style>
  <w:style w:type="character" w:styleId="Hyperlink">
    <w:name w:val="Hyperlink"/>
    <w:basedOn w:val="DefaultParagraphFont"/>
    <w:uiPriority w:val="99"/>
    <w:unhideWhenUsed/>
    <w:rsid w:val="000C272A"/>
    <w:rPr>
      <w:color w:val="0563C1" w:themeColor="hyperlink"/>
      <w:u w:val="single"/>
    </w:rPr>
  </w:style>
  <w:style w:type="character" w:customStyle="1" w:styleId="tgc">
    <w:name w:val="_tgc"/>
    <w:basedOn w:val="DefaultParagraphFont"/>
    <w:rsid w:val="00A403E6"/>
  </w:style>
  <w:style w:type="paragraph" w:styleId="BodyText">
    <w:name w:val="Body Text"/>
    <w:basedOn w:val="Normal"/>
    <w:link w:val="BodyTextChar"/>
    <w:uiPriority w:val="1"/>
    <w:qFormat/>
    <w:rsid w:val="00FF3268"/>
    <w:pPr>
      <w:widowControl w:val="0"/>
      <w:autoSpaceDE w:val="0"/>
      <w:autoSpaceDN w:val="0"/>
      <w:spacing w:after="0" w:line="240" w:lineRule="auto"/>
    </w:pPr>
    <w:rPr>
      <w:rFonts w:ascii="Verdana" w:eastAsia="Verdana" w:hAnsi="Verdana" w:cs="Verdana"/>
      <w:sz w:val="28"/>
      <w:szCs w:val="28"/>
      <w:lang w:eastAsia="en-GB" w:bidi="en-GB"/>
    </w:rPr>
  </w:style>
  <w:style w:type="character" w:customStyle="1" w:styleId="BodyTextChar">
    <w:name w:val="Body Text Char"/>
    <w:basedOn w:val="DefaultParagraphFont"/>
    <w:link w:val="BodyText"/>
    <w:uiPriority w:val="1"/>
    <w:rsid w:val="00FF3268"/>
    <w:rPr>
      <w:rFonts w:ascii="Verdana" w:eastAsia="Verdana" w:hAnsi="Verdana" w:cs="Verdana"/>
      <w:sz w:val="28"/>
      <w:szCs w:val="28"/>
      <w:lang w:eastAsia="en-GB" w:bidi="en-GB"/>
    </w:rPr>
  </w:style>
  <w:style w:type="character" w:styleId="CommentReference">
    <w:name w:val="annotation reference"/>
    <w:basedOn w:val="DefaultParagraphFont"/>
    <w:uiPriority w:val="99"/>
    <w:semiHidden/>
    <w:unhideWhenUsed/>
    <w:rsid w:val="00E12265"/>
    <w:rPr>
      <w:sz w:val="16"/>
      <w:szCs w:val="16"/>
    </w:rPr>
  </w:style>
  <w:style w:type="paragraph" w:styleId="CommentText">
    <w:name w:val="annotation text"/>
    <w:basedOn w:val="Normal"/>
    <w:link w:val="CommentTextChar"/>
    <w:uiPriority w:val="99"/>
    <w:unhideWhenUsed/>
    <w:rsid w:val="00E12265"/>
    <w:pPr>
      <w:spacing w:line="240" w:lineRule="auto"/>
    </w:pPr>
    <w:rPr>
      <w:sz w:val="20"/>
      <w:szCs w:val="20"/>
    </w:rPr>
  </w:style>
  <w:style w:type="character" w:customStyle="1" w:styleId="CommentTextChar">
    <w:name w:val="Comment Text Char"/>
    <w:basedOn w:val="DefaultParagraphFont"/>
    <w:link w:val="CommentText"/>
    <w:uiPriority w:val="99"/>
    <w:rsid w:val="00E12265"/>
    <w:rPr>
      <w:sz w:val="20"/>
      <w:szCs w:val="20"/>
    </w:rPr>
  </w:style>
  <w:style w:type="paragraph" w:styleId="CommentSubject">
    <w:name w:val="annotation subject"/>
    <w:basedOn w:val="CommentText"/>
    <w:next w:val="CommentText"/>
    <w:link w:val="CommentSubjectChar"/>
    <w:uiPriority w:val="99"/>
    <w:semiHidden/>
    <w:unhideWhenUsed/>
    <w:rsid w:val="00E12265"/>
    <w:rPr>
      <w:b/>
      <w:bCs/>
    </w:rPr>
  </w:style>
  <w:style w:type="character" w:customStyle="1" w:styleId="CommentSubjectChar">
    <w:name w:val="Comment Subject Char"/>
    <w:basedOn w:val="CommentTextChar"/>
    <w:link w:val="CommentSubject"/>
    <w:uiPriority w:val="99"/>
    <w:semiHidden/>
    <w:rsid w:val="00E12265"/>
    <w:rPr>
      <w:b/>
      <w:bCs/>
      <w:sz w:val="20"/>
      <w:szCs w:val="20"/>
    </w:rPr>
  </w:style>
  <w:style w:type="paragraph" w:styleId="Revision">
    <w:name w:val="Revision"/>
    <w:hidden/>
    <w:uiPriority w:val="99"/>
    <w:semiHidden/>
    <w:rsid w:val="00726B57"/>
    <w:pPr>
      <w:spacing w:after="0" w:line="240" w:lineRule="auto"/>
    </w:pPr>
  </w:style>
  <w:style w:type="character" w:styleId="UnresolvedMention">
    <w:name w:val="Unresolved Mention"/>
    <w:basedOn w:val="DefaultParagraphFont"/>
    <w:uiPriority w:val="99"/>
    <w:semiHidden/>
    <w:unhideWhenUsed/>
    <w:rsid w:val="00150879"/>
    <w:rPr>
      <w:color w:val="605E5C"/>
      <w:shd w:val="clear" w:color="auto" w:fill="E1DFDD"/>
    </w:rPr>
  </w:style>
  <w:style w:type="paragraph" w:customStyle="1" w:styleId="RSCbasictext">
    <w:name w:val="RSC basic text"/>
    <w:basedOn w:val="Normal"/>
    <w:qFormat/>
    <w:rsid w:val="00475DBB"/>
    <w:pPr>
      <w:spacing w:before="120" w:after="240" w:line="320" w:lineRule="exact"/>
    </w:pPr>
    <w:rPr>
      <w:rFonts w:ascii="Arial" w:eastAsiaTheme="minorHAnsi" w:hAnsi="Arial" w:cs="Arial"/>
      <w:color w:val="000000" w:themeColor="text1"/>
      <w:lang w:eastAsia="en-US"/>
    </w:rPr>
  </w:style>
  <w:style w:type="paragraph" w:customStyle="1" w:styleId="RSCacknowledgements">
    <w:name w:val="RSC acknowledgements"/>
    <w:basedOn w:val="RSCbasictext"/>
    <w:qFormat/>
    <w:rsid w:val="00475DBB"/>
    <w:pPr>
      <w:spacing w:before="0" w:after="120" w:line="240" w:lineRule="exact"/>
    </w:pPr>
    <w:rPr>
      <w:sz w:val="18"/>
    </w:rPr>
  </w:style>
  <w:style w:type="paragraph" w:customStyle="1" w:styleId="RSCbulletedlist">
    <w:name w:val="RSC bulleted list"/>
    <w:basedOn w:val="Normal"/>
    <w:qFormat/>
    <w:rsid w:val="00475DBB"/>
    <w:pPr>
      <w:numPr>
        <w:numId w:val="18"/>
      </w:numPr>
      <w:spacing w:after="240" w:line="320" w:lineRule="exact"/>
      <w:contextualSpacing/>
    </w:pPr>
    <w:rPr>
      <w:rFonts w:ascii="Arial" w:eastAsiaTheme="minorHAnsi" w:hAnsi="Arial" w:cs="Arial"/>
      <w:color w:val="000000" w:themeColor="text1"/>
      <w:lang w:eastAsia="en-US"/>
    </w:rPr>
  </w:style>
  <w:style w:type="paragraph" w:customStyle="1" w:styleId="RSCfooter">
    <w:name w:val="RSC footer"/>
    <w:basedOn w:val="Footer"/>
    <w:qFormat/>
    <w:rsid w:val="00475DBB"/>
    <w:pPr>
      <w:tabs>
        <w:tab w:val="clear" w:pos="4513"/>
        <w:tab w:val="clear" w:pos="9026"/>
        <w:tab w:val="center" w:pos="4680"/>
        <w:tab w:val="right" w:pos="9360"/>
      </w:tabs>
      <w:jc w:val="center"/>
    </w:pPr>
    <w:rPr>
      <w:rFonts w:ascii="Arial" w:eastAsiaTheme="minorHAnsi" w:hAnsi="Arial" w:cs="Arial"/>
      <w:bCs/>
      <w:noProof/>
      <w:color w:val="000000" w:themeColor="text1"/>
      <w:sz w:val="20"/>
      <w:lang w:eastAsia="en-US"/>
    </w:rPr>
  </w:style>
  <w:style w:type="paragraph" w:customStyle="1" w:styleId="RSCheading1">
    <w:name w:val="RSC heading 1"/>
    <w:basedOn w:val="Normal"/>
    <w:qFormat/>
    <w:rsid w:val="00475DBB"/>
    <w:pPr>
      <w:spacing w:before="480" w:after="120" w:line="420" w:lineRule="exact"/>
    </w:pPr>
    <w:rPr>
      <w:rFonts w:ascii="Source Sans Pro" w:eastAsiaTheme="minorHAnsi" w:hAnsi="Source Sans Pro" w:cs="Arial"/>
      <w:b/>
      <w:color w:val="004976"/>
      <w:sz w:val="36"/>
      <w:szCs w:val="24"/>
      <w:lang w:eastAsia="en-US"/>
    </w:rPr>
  </w:style>
  <w:style w:type="paragraph" w:customStyle="1" w:styleId="RSCheading2">
    <w:name w:val="RSC heading 2"/>
    <w:basedOn w:val="Normal"/>
    <w:qFormat/>
    <w:rsid w:val="00475DBB"/>
    <w:pPr>
      <w:spacing w:before="360" w:after="120" w:line="320" w:lineRule="exact"/>
    </w:pPr>
    <w:rPr>
      <w:rFonts w:ascii="Source Sans Pro" w:eastAsiaTheme="minorHAnsi" w:hAnsi="Source Sans Pro" w:cs="Arial"/>
      <w:b/>
      <w:bCs/>
      <w:color w:val="004976"/>
      <w:sz w:val="28"/>
      <w:szCs w:val="24"/>
      <w:lang w:eastAsia="en-US"/>
    </w:rPr>
  </w:style>
  <w:style w:type="paragraph" w:customStyle="1" w:styleId="RSCheading3">
    <w:name w:val="RSC heading 3"/>
    <w:basedOn w:val="RSCbasictext"/>
    <w:qFormat/>
    <w:rsid w:val="00475DBB"/>
    <w:pPr>
      <w:spacing w:before="240" w:after="120"/>
    </w:pPr>
    <w:rPr>
      <w:rFonts w:ascii="Source Sans Pro" w:hAnsi="Source Sans Pro"/>
      <w:b/>
      <w:i/>
      <w:color w:val="004976"/>
      <w:sz w:val="24"/>
    </w:rPr>
  </w:style>
  <w:style w:type="paragraph" w:customStyle="1" w:styleId="RSCheading3lettered">
    <w:name w:val="RSC heading 3 lettered"/>
    <w:basedOn w:val="Normal"/>
    <w:qFormat/>
    <w:rsid w:val="00475DBB"/>
    <w:pPr>
      <w:numPr>
        <w:numId w:val="19"/>
      </w:numPr>
      <w:spacing w:after="120" w:line="320" w:lineRule="exact"/>
      <w:contextualSpacing/>
    </w:pPr>
    <w:rPr>
      <w:rFonts w:ascii="Source Sans Pro" w:eastAsiaTheme="minorHAnsi" w:hAnsi="Source Sans Pro" w:cs="Arial"/>
      <w:i/>
      <w:iCs/>
      <w:color w:val="004976"/>
      <w:lang w:eastAsia="en-US"/>
    </w:rPr>
  </w:style>
  <w:style w:type="paragraph" w:customStyle="1" w:styleId="RSCRHhyperlink">
    <w:name w:val="RSC RH hyperlink"/>
    <w:basedOn w:val="Normal"/>
    <w:qFormat/>
    <w:rsid w:val="00475DBB"/>
    <w:pPr>
      <w:spacing w:after="0" w:line="240" w:lineRule="auto"/>
    </w:pPr>
    <w:rPr>
      <w:rFonts w:ascii="Arial" w:eastAsia="Times New Roman" w:hAnsi="Arial" w:cs="Arial"/>
      <w:color w:val="000000" w:themeColor="text1"/>
      <w:sz w:val="18"/>
      <w:szCs w:val="20"/>
      <w:u w:val="single"/>
      <w:lang w:eastAsia="en-GB"/>
    </w:rPr>
  </w:style>
  <w:style w:type="paragraph" w:customStyle="1" w:styleId="RSChyperlink">
    <w:name w:val="RSC hyperlink"/>
    <w:basedOn w:val="RSCRHhyperlink"/>
    <w:qFormat/>
    <w:rsid w:val="00475DBB"/>
    <w:rPr>
      <w:sz w:val="22"/>
    </w:rPr>
  </w:style>
  <w:style w:type="paragraph" w:customStyle="1" w:styleId="RSCin-texthyperlink">
    <w:name w:val="RSC in-text hyperlink"/>
    <w:basedOn w:val="RSCbasictext"/>
    <w:qFormat/>
    <w:rsid w:val="00475DBB"/>
  </w:style>
  <w:style w:type="paragraph" w:customStyle="1" w:styleId="RSCletterlist">
    <w:name w:val="RSC letter list"/>
    <w:basedOn w:val="Normal"/>
    <w:qFormat/>
    <w:rsid w:val="00475DBB"/>
    <w:pPr>
      <w:numPr>
        <w:numId w:val="20"/>
      </w:numPr>
      <w:spacing w:before="240" w:after="0" w:line="320" w:lineRule="exact"/>
      <w:contextualSpacing/>
    </w:pPr>
    <w:rPr>
      <w:rFonts w:ascii="Arial" w:eastAsiaTheme="minorHAnsi" w:hAnsi="Arial" w:cs="Arial"/>
      <w:color w:val="000000" w:themeColor="text1"/>
      <w:lang w:eastAsia="en-US"/>
    </w:rPr>
  </w:style>
  <w:style w:type="paragraph" w:customStyle="1" w:styleId="RSCMaintitle">
    <w:name w:val="RSC Main title"/>
    <w:basedOn w:val="RSCheading2"/>
    <w:qFormat/>
    <w:rsid w:val="00475DBB"/>
    <w:pPr>
      <w:spacing w:before="720" w:after="720" w:line="780" w:lineRule="exact"/>
    </w:pPr>
    <w:rPr>
      <w:sz w:val="70"/>
      <w:szCs w:val="22"/>
    </w:rPr>
  </w:style>
  <w:style w:type="paragraph" w:customStyle="1" w:styleId="RSCMainsubtitle">
    <w:name w:val="RSC Mainsubtitle"/>
    <w:basedOn w:val="RSCMaintitle"/>
    <w:qFormat/>
    <w:rsid w:val="00475DBB"/>
    <w:pPr>
      <w:spacing w:before="0" w:after="0"/>
    </w:pPr>
    <w:rPr>
      <w:b w:val="0"/>
      <w:bCs w:val="0"/>
      <w:color w:val="000000" w:themeColor="text1"/>
      <w:sz w:val="44"/>
      <w:szCs w:val="50"/>
    </w:rPr>
  </w:style>
  <w:style w:type="paragraph" w:customStyle="1" w:styleId="RSCnewletteredlist">
    <w:name w:val="RSC new lettered list"/>
    <w:basedOn w:val="RSCbasictext"/>
    <w:qFormat/>
    <w:rsid w:val="00475DBB"/>
    <w:pPr>
      <w:spacing w:before="245" w:after="0"/>
      <w:ind w:left="357" w:hanging="357"/>
    </w:pPr>
  </w:style>
  <w:style w:type="paragraph" w:customStyle="1" w:styleId="RSCnewnumberedlist">
    <w:name w:val="RSC new numbered list"/>
    <w:basedOn w:val="RSCbasictext"/>
    <w:qFormat/>
    <w:rsid w:val="00475DBB"/>
    <w:pPr>
      <w:spacing w:before="245" w:after="0"/>
      <w:ind w:left="357" w:hanging="357"/>
    </w:pPr>
  </w:style>
  <w:style w:type="paragraph" w:customStyle="1" w:styleId="RSCnewromanlist">
    <w:name w:val="RSC new roman list"/>
    <w:basedOn w:val="RSCbasictext"/>
    <w:qFormat/>
    <w:rsid w:val="00475DBB"/>
    <w:pPr>
      <w:spacing w:before="245" w:after="0"/>
      <w:ind w:left="567" w:hanging="567"/>
    </w:pPr>
  </w:style>
  <w:style w:type="paragraph" w:customStyle="1" w:styleId="RSCnumberedlist">
    <w:name w:val="RSC numbered list"/>
    <w:basedOn w:val="Normal"/>
    <w:qFormat/>
    <w:rsid w:val="0048558F"/>
    <w:pPr>
      <w:numPr>
        <w:numId w:val="24"/>
      </w:numPr>
      <w:spacing w:before="240" w:after="240" w:line="320" w:lineRule="exact"/>
    </w:pPr>
    <w:rPr>
      <w:rFonts w:ascii="Arial" w:eastAsiaTheme="minorHAnsi" w:hAnsi="Arial" w:cs="Arial"/>
      <w:color w:val="000000" w:themeColor="text1"/>
      <w:lang w:eastAsia="en-US"/>
    </w:rPr>
  </w:style>
  <w:style w:type="paragraph" w:customStyle="1" w:styleId="RSCRHsubtitle">
    <w:name w:val="RSC RH subtitle"/>
    <w:basedOn w:val="RSCheading2"/>
    <w:qFormat/>
    <w:rsid w:val="00475DBB"/>
    <w:pPr>
      <w:spacing w:before="0"/>
    </w:pPr>
    <w:rPr>
      <w:b w:val="0"/>
      <w:bCs w:val="0"/>
      <w:color w:val="000000" w:themeColor="text1"/>
      <w:sz w:val="22"/>
    </w:rPr>
  </w:style>
  <w:style w:type="paragraph" w:customStyle="1" w:styleId="RSCRHtitle">
    <w:name w:val="RSC RH title"/>
    <w:basedOn w:val="RSCheading2"/>
    <w:qFormat/>
    <w:rsid w:val="00475DBB"/>
    <w:pPr>
      <w:spacing w:before="0" w:after="80"/>
    </w:pPr>
    <w:rPr>
      <w:noProof/>
      <w:sz w:val="20"/>
      <w:szCs w:val="28"/>
    </w:rPr>
  </w:style>
  <w:style w:type="paragraph" w:customStyle="1" w:styleId="RSCTB">
    <w:name w:val="RSC TB"/>
    <w:basedOn w:val="Normal"/>
    <w:qFormat/>
    <w:rsid w:val="00475DBB"/>
    <w:pPr>
      <w:spacing w:before="120" w:after="0" w:line="360" w:lineRule="auto"/>
    </w:pPr>
    <w:rPr>
      <w:rFonts w:ascii="Arial" w:eastAsiaTheme="minorHAnsi" w:hAnsi="Arial" w:cs="Arial"/>
      <w:color w:val="000000" w:themeColor="text1"/>
      <w:lang w:eastAsia="en-US"/>
    </w:rPr>
  </w:style>
  <w:style w:type="paragraph" w:customStyle="1" w:styleId="RSCTCH">
    <w:name w:val="RSC TCH"/>
    <w:basedOn w:val="Normal"/>
    <w:qFormat/>
    <w:rsid w:val="00475DBB"/>
    <w:pPr>
      <w:spacing w:before="120" w:after="0" w:line="240" w:lineRule="auto"/>
      <w:jc w:val="center"/>
    </w:pPr>
    <w:rPr>
      <w:rFonts w:ascii="Arial" w:eastAsiaTheme="minorHAnsi" w:hAnsi="Arial" w:cs="Arial"/>
      <w:b/>
      <w:bCs/>
      <w:color w:val="FFFFFF" w:themeColor="background1"/>
      <w:lang w:eastAsia="en-US"/>
    </w:rPr>
  </w:style>
  <w:style w:type="paragraph" w:customStyle="1" w:styleId="RSCTOC">
    <w:name w:val="RSC TOC"/>
    <w:basedOn w:val="Normal"/>
    <w:qFormat/>
    <w:rsid w:val="00475DBB"/>
    <w:pPr>
      <w:numPr>
        <w:numId w:val="22"/>
      </w:numPr>
      <w:spacing w:before="240" w:after="240" w:line="480" w:lineRule="exact"/>
    </w:pPr>
    <w:rPr>
      <w:rFonts w:ascii="Source Sans Pro" w:eastAsiaTheme="minorHAnsi" w:hAnsi="Source Sans Pro" w:cs="Arial"/>
      <w:color w:val="000000" w:themeColor="text1"/>
      <w:sz w:val="28"/>
      <w:lang w:eastAsia="en-US"/>
    </w:rPr>
  </w:style>
  <w:style w:type="paragraph" w:customStyle="1" w:styleId="RSCTSH">
    <w:name w:val="RSC TSH"/>
    <w:basedOn w:val="Normal"/>
    <w:qFormat/>
    <w:rsid w:val="00475DBB"/>
    <w:pPr>
      <w:spacing w:before="120" w:after="0" w:line="360" w:lineRule="auto"/>
    </w:pPr>
    <w:rPr>
      <w:rFonts w:ascii="Arial" w:eastAsiaTheme="minorHAnsi" w:hAnsi="Arial" w:cs="Arial"/>
      <w:b/>
      <w:bCs/>
      <w:color w:val="000000" w:themeColor="text1"/>
      <w:lang w:eastAsia="en-US"/>
    </w:rPr>
  </w:style>
  <w:style w:type="paragraph" w:customStyle="1" w:styleId="RSCunderline">
    <w:name w:val="RSC underline"/>
    <w:basedOn w:val="Normal"/>
    <w:qFormat/>
    <w:rsid w:val="00475DBB"/>
    <w:pPr>
      <w:pBdr>
        <w:bottom w:val="single" w:sz="6" w:space="1" w:color="auto"/>
        <w:between w:val="single" w:sz="6" w:space="1" w:color="auto"/>
      </w:pBdr>
      <w:spacing w:after="0" w:line="480" w:lineRule="exact"/>
    </w:pPr>
    <w:rPr>
      <w:rFonts w:ascii="Arial" w:eastAsiaTheme="minorHAnsi" w:hAnsi="Arial" w:cs="Arial (Body CS)"/>
      <w:color w:val="000000" w:themeColor="text1"/>
      <w:lang w:val="en-US" w:eastAsia="en-US"/>
    </w:rPr>
  </w:style>
  <w:style w:type="character" w:styleId="FollowedHyperlink">
    <w:name w:val="FollowedHyperlink"/>
    <w:basedOn w:val="DefaultParagraphFont"/>
    <w:uiPriority w:val="99"/>
    <w:semiHidden/>
    <w:unhideWhenUsed/>
    <w:rsid w:val="00C471CC"/>
    <w:rPr>
      <w:color w:val="954F72" w:themeColor="followedHyperlink"/>
      <w:u w:val="single"/>
    </w:rPr>
  </w:style>
  <w:style w:type="paragraph" w:customStyle="1" w:styleId="RSCletteredlistnew">
    <w:name w:val="RSC lettered list new"/>
    <w:basedOn w:val="Normal"/>
    <w:qFormat/>
    <w:rsid w:val="00F617F1"/>
    <w:pPr>
      <w:numPr>
        <w:numId w:val="23"/>
      </w:numPr>
      <w:spacing w:before="120" w:after="240" w:line="320" w:lineRule="exact"/>
    </w:pPr>
    <w:rPr>
      <w:rFonts w:ascii="Arial" w:eastAsiaTheme="minorHAnsi" w:hAnsi="Arial" w:cs="Arial"/>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8.jpeg"/></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s://rsc.li/3RGH1cT" TargetMode="External"/><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8C384-0020-41B1-AACD-5921E88B5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8</Pages>
  <Words>1332</Words>
  <Characters>6091</Characters>
  <Application>Microsoft Office Word</Application>
  <DocSecurity>0</DocSecurity>
  <Lines>217</Lines>
  <Paragraphs>137</Paragraphs>
  <ScaleCrop>false</ScaleCrop>
  <HeadingPairs>
    <vt:vector size="2" baseType="variant">
      <vt:variant>
        <vt:lpstr>Title</vt:lpstr>
      </vt:variant>
      <vt:variant>
        <vt:i4>1</vt:i4>
      </vt:variant>
    </vt:vector>
  </HeadingPairs>
  <TitlesOfParts>
    <vt:vector size="1" baseType="lpstr">
      <vt:lpstr>The chemistry of food method sheets</vt:lpstr>
    </vt:vector>
  </TitlesOfParts>
  <Company>Royal Society of Chemistry</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chemistry of food method sheets</dc:title>
  <dc:subject/>
  <dc:creator>Royal Society of Chemistry</dc:creator>
  <cp:keywords>outreach, food colourings, vitamin C, iron, food</cp:keywords>
  <dc:description>From The chemistry of food resource, available at http://rsc.li/3RGH1cT</dc:description>
  <cp:lastModifiedBy>Georgia Murphy</cp:lastModifiedBy>
  <cp:revision>245</cp:revision>
  <dcterms:created xsi:type="dcterms:W3CDTF">2022-10-29T21:11:00Z</dcterms:created>
  <dcterms:modified xsi:type="dcterms:W3CDTF">2023-04-27T12:56:00Z</dcterms:modified>
</cp:coreProperties>
</file>