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EB5B" w14:textId="339842CF" w:rsidR="00614BA2" w:rsidRDefault="00614BA2" w:rsidP="008B4011">
      <w:pPr>
        <w:pStyle w:val="RSCMaintitle"/>
      </w:pPr>
      <w:r>
        <w:t xml:space="preserve">Chemistry at the </w:t>
      </w:r>
      <w:r w:rsidR="008B4011">
        <w:br/>
      </w:r>
      <w:r>
        <w:t>crime scene</w:t>
      </w:r>
    </w:p>
    <w:p w14:paraId="681247C3" w14:textId="155B97D3" w:rsidR="0014649F" w:rsidRPr="00F26C73" w:rsidRDefault="0014649F" w:rsidP="00005C06">
      <w:pPr>
        <w:pStyle w:val="RSCbasictext"/>
        <w:spacing w:before="720"/>
      </w:pPr>
      <w:r w:rsidRPr="00F26C73">
        <w:t xml:space="preserve">This forensic </w:t>
      </w:r>
      <w:r w:rsidR="009E61B1">
        <w:t>science project</w:t>
      </w:r>
      <w:r w:rsidRPr="00F26C73">
        <w:t xml:space="preserve"> is organised so</w:t>
      </w:r>
      <w:r w:rsidR="00C03A1A" w:rsidRPr="00F26C73">
        <w:t xml:space="preserve"> that</w:t>
      </w:r>
      <w:r w:rsidRPr="00F26C73">
        <w:t xml:space="preserve"> learners rotate around six stations, examining and making deductions about evidence.</w:t>
      </w:r>
    </w:p>
    <w:p w14:paraId="39A71F6D" w14:textId="0CFB1DD8" w:rsidR="00B57CEC" w:rsidRPr="00F26C73" w:rsidRDefault="00B57CEC" w:rsidP="00120806">
      <w:pPr>
        <w:pStyle w:val="RSCbasictext"/>
        <w:rPr>
          <w:rFonts w:eastAsia="Times New Roman"/>
          <w:u w:val="single"/>
        </w:rPr>
      </w:pPr>
      <w:r w:rsidRPr="00F26C73">
        <w:t xml:space="preserve">Download the PowerPoint presentation, </w:t>
      </w:r>
      <w:r w:rsidR="00EA2A74">
        <w:t>teacher</w:t>
      </w:r>
      <w:r w:rsidRPr="00F26C73">
        <w:t xml:space="preserve"> notes, station instruction sheets and student workbook that accompany this resource at </w:t>
      </w:r>
      <w:hyperlink r:id="rId8" w:history="1">
        <w:r w:rsidRPr="00F26C73">
          <w:rPr>
            <w:rStyle w:val="Hyperlink"/>
            <w:rFonts w:eastAsia="Times New Roman"/>
            <w:color w:val="000000" w:themeColor="text1"/>
          </w:rPr>
          <w:t>rsc.li/3cjwcx9</w:t>
        </w:r>
      </w:hyperlink>
      <w:r w:rsidRPr="00F26C73">
        <w:rPr>
          <w:rFonts w:eastAsia="Times New Roman"/>
        </w:rPr>
        <w:t>.</w:t>
      </w:r>
    </w:p>
    <w:p w14:paraId="04262224" w14:textId="0384DB65" w:rsidR="00C127B4" w:rsidRPr="00F26C73" w:rsidRDefault="00EA2A74" w:rsidP="00120806">
      <w:pPr>
        <w:pStyle w:val="RSCbasictext"/>
      </w:pPr>
      <w:r>
        <w:t>Arrange t</w:t>
      </w:r>
      <w:r w:rsidR="00C127B4" w:rsidRPr="00F26C73">
        <w:t xml:space="preserve">he room with </w:t>
      </w:r>
      <w:r w:rsidR="007500C6" w:rsidRPr="00F26C73">
        <w:t xml:space="preserve">six </w:t>
      </w:r>
      <w:r w:rsidR="00C127B4" w:rsidRPr="00F26C73">
        <w:t xml:space="preserve">evidence </w:t>
      </w:r>
      <w:r w:rsidR="007500C6" w:rsidRPr="00F26C73">
        <w:t>stations</w:t>
      </w:r>
      <w:r w:rsidR="00C127B4" w:rsidRPr="00F26C73">
        <w:t xml:space="preserve">. </w:t>
      </w:r>
      <w:r w:rsidR="003A3F73" w:rsidRPr="00F26C73">
        <w:t xml:space="preserve">Learners </w:t>
      </w:r>
      <w:r w:rsidR="00C127B4" w:rsidRPr="00F26C73">
        <w:t>visit each station once. Each station needs to accommodate</w:t>
      </w:r>
      <w:r w:rsidR="003A3F73" w:rsidRPr="00F26C73">
        <w:t xml:space="preserve"> a sixth</w:t>
      </w:r>
      <w:r w:rsidR="00C127B4" w:rsidRPr="00F26C73">
        <w:t xml:space="preserve"> of the </w:t>
      </w:r>
      <w:r w:rsidR="003A3F73" w:rsidRPr="00F26C73">
        <w:t xml:space="preserve">learners </w:t>
      </w:r>
      <w:r w:rsidR="00C127B4" w:rsidRPr="00F26C73">
        <w:t xml:space="preserve">present. So, if 60 </w:t>
      </w:r>
      <w:r w:rsidR="003A3F73" w:rsidRPr="00F26C73">
        <w:t xml:space="preserve">learners </w:t>
      </w:r>
      <w:r w:rsidR="00C127B4" w:rsidRPr="00F26C73">
        <w:t>attend, e</w:t>
      </w:r>
      <w:r w:rsidR="007500C6" w:rsidRPr="00F26C73">
        <w:t xml:space="preserve">ach station </w:t>
      </w:r>
      <w:r w:rsidR="00C127B4" w:rsidRPr="00F26C73">
        <w:t xml:space="preserve">should </w:t>
      </w:r>
      <w:r w:rsidR="003A3F73" w:rsidRPr="00F26C73">
        <w:t>have f</w:t>
      </w:r>
      <w:r w:rsidR="00B23871" w:rsidRPr="00F26C73">
        <w:t>ive</w:t>
      </w:r>
      <w:r w:rsidR="007500C6" w:rsidRPr="00F26C73">
        <w:t xml:space="preserve"> </w:t>
      </w:r>
      <w:r w:rsidR="00C127B4" w:rsidRPr="00F26C73">
        <w:t xml:space="preserve">sets of </w:t>
      </w:r>
      <w:r w:rsidR="007500C6" w:rsidRPr="00F26C73">
        <w:t>equipment</w:t>
      </w:r>
      <w:r w:rsidR="003A3F73" w:rsidRPr="00F26C73">
        <w:t xml:space="preserve"> to accommodate 10 learners </w:t>
      </w:r>
      <w:r w:rsidR="00126CF3">
        <w:t xml:space="preserve">working </w:t>
      </w:r>
      <w:r w:rsidR="003A3F73" w:rsidRPr="00F26C73">
        <w:t>in pairs.</w:t>
      </w:r>
    </w:p>
    <w:p w14:paraId="5BE4ACB4" w14:textId="29F6D0C8" w:rsidR="0092096C" w:rsidRPr="00F26C73" w:rsidRDefault="00885DF0" w:rsidP="00120806">
      <w:pPr>
        <w:pStyle w:val="RSCbasictext"/>
      </w:pPr>
      <w:r w:rsidRPr="00F26C73">
        <w:t xml:space="preserve">Read our </w:t>
      </w:r>
      <w:r w:rsidRPr="000F29CF">
        <w:t>health &amp; safety guidance</w:t>
      </w:r>
      <w:bookmarkStart w:id="0" w:name="_Hlk127367658"/>
      <w:r w:rsidR="0009780F">
        <w:t xml:space="preserve">, available from </w:t>
      </w:r>
      <w:hyperlink r:id="rId9" w:history="1">
        <w:r w:rsidR="0009780F">
          <w:rPr>
            <w:rStyle w:val="Hyperlink"/>
            <w:color w:val="auto"/>
          </w:rPr>
          <w:t>rsc.li/3IAmFA0</w:t>
        </w:r>
      </w:hyperlink>
      <w:r w:rsidR="0009780F">
        <w:t>,</w:t>
      </w:r>
      <w:bookmarkEnd w:id="0"/>
      <w:r w:rsidRPr="00F26C73">
        <w:t xml:space="preserve"> and carry out a risk assessment before running any live practical. Use the specific safety notes for the practicals included in this workshop to guide you.</w:t>
      </w:r>
    </w:p>
    <w:p w14:paraId="360BC847" w14:textId="1257633D" w:rsidR="00FD46BF" w:rsidRPr="00F26C73" w:rsidRDefault="00FD46BF" w:rsidP="00120806">
      <w:pPr>
        <w:pStyle w:val="RSCbasictext"/>
      </w:pPr>
      <w:r w:rsidRPr="00F26C73">
        <w:t xml:space="preserve">The safety equipment suggested is in line with CLEAPSS requirements. For non-hazardous substances, wearing lab coats can help </w:t>
      </w:r>
      <w:r w:rsidR="00E109DB">
        <w:t xml:space="preserve">to </w:t>
      </w:r>
      <w:r w:rsidRPr="00F26C73">
        <w:t>protect clothes. The safety rules might be different where you live so it is worth checking local and school guidance.</w:t>
      </w:r>
    </w:p>
    <w:p w14:paraId="636C5833" w14:textId="29EFAE99" w:rsidR="00005C06" w:rsidRDefault="00005C06" w:rsidP="00C13317">
      <w:pPr>
        <w:pStyle w:val="RSCbasictext"/>
        <w:spacing w:before="0" w:after="0"/>
        <w:rPr>
          <w:rStyle w:val="cf01"/>
          <w:rFonts w:ascii="Arial" w:hAnsi="Arial" w:cs="Arial"/>
          <w:sz w:val="22"/>
          <w:szCs w:val="22"/>
        </w:rPr>
      </w:pPr>
    </w:p>
    <w:p w14:paraId="44527E23" w14:textId="77777777" w:rsidR="00EA2A74" w:rsidRDefault="00EA2A74" w:rsidP="00C13317">
      <w:pPr>
        <w:pStyle w:val="RSCbasictext"/>
        <w:spacing w:before="0" w:after="0"/>
        <w:rPr>
          <w:rStyle w:val="cf01"/>
          <w:rFonts w:ascii="Arial" w:hAnsi="Arial" w:cs="Arial"/>
          <w:sz w:val="22"/>
          <w:szCs w:val="22"/>
        </w:rPr>
      </w:pPr>
    </w:p>
    <w:p w14:paraId="2ED05698" w14:textId="77777777" w:rsidR="00EA2A74" w:rsidRDefault="00EA2A74" w:rsidP="00C13317">
      <w:pPr>
        <w:pStyle w:val="RSCbasictext"/>
        <w:spacing w:before="0" w:after="0"/>
        <w:rPr>
          <w:rStyle w:val="cf01"/>
          <w:rFonts w:ascii="Arial" w:hAnsi="Arial" w:cs="Arial"/>
          <w:sz w:val="22"/>
          <w:szCs w:val="22"/>
        </w:rPr>
      </w:pPr>
    </w:p>
    <w:p w14:paraId="7AC481F5" w14:textId="77777777" w:rsidR="00EA2A74" w:rsidRDefault="00EA2A74" w:rsidP="00C13317">
      <w:pPr>
        <w:pStyle w:val="RSCbasictext"/>
        <w:spacing w:before="0" w:after="0"/>
        <w:rPr>
          <w:rStyle w:val="cf01"/>
          <w:rFonts w:ascii="Arial" w:hAnsi="Arial" w:cs="Arial"/>
          <w:sz w:val="22"/>
          <w:szCs w:val="22"/>
        </w:rPr>
      </w:pPr>
    </w:p>
    <w:p w14:paraId="10DAC95A" w14:textId="77777777" w:rsidR="00EA2A74" w:rsidRDefault="00EA2A74" w:rsidP="00C13317">
      <w:pPr>
        <w:pStyle w:val="RSCbasictext"/>
        <w:spacing w:before="0" w:after="0"/>
        <w:rPr>
          <w:rStyle w:val="cf01"/>
          <w:rFonts w:ascii="Arial" w:hAnsi="Arial" w:cs="Arial"/>
          <w:sz w:val="22"/>
          <w:szCs w:val="22"/>
        </w:rPr>
      </w:pPr>
    </w:p>
    <w:p w14:paraId="6B09F9BF" w14:textId="77777777" w:rsidR="00C13317" w:rsidRPr="0026608C" w:rsidRDefault="00C13317" w:rsidP="00C13317">
      <w:pPr>
        <w:pStyle w:val="RSCbasictext"/>
        <w:spacing w:before="0" w:after="0"/>
        <w:rPr>
          <w:rStyle w:val="cf01"/>
          <w:rFonts w:ascii="Arial" w:hAnsi="Arial" w:cs="Arial"/>
          <w:sz w:val="22"/>
          <w:szCs w:val="22"/>
        </w:rPr>
      </w:pPr>
    </w:p>
    <w:p w14:paraId="0D3052C9" w14:textId="77777777" w:rsidR="00005C06" w:rsidRPr="00154490" w:rsidRDefault="00005C06" w:rsidP="00005C06">
      <w:pPr>
        <w:pStyle w:val="RSCheading3"/>
      </w:pPr>
      <w:r w:rsidRPr="00154490">
        <w:t>Acknowledgements</w:t>
      </w:r>
    </w:p>
    <w:p w14:paraId="11E4AF75" w14:textId="77777777" w:rsidR="00005C06" w:rsidRPr="00BF1DE0" w:rsidRDefault="00005C06" w:rsidP="00005C06">
      <w:pPr>
        <w:pStyle w:val="RSCacknowledgements"/>
      </w:pPr>
      <w:r w:rsidRPr="00BF1DE0">
        <w:t xml:space="preserve">This resource was originally developed by Liverpool John Moores University to support outreach work delivered as part of the Chemistry for All project. </w:t>
      </w:r>
    </w:p>
    <w:p w14:paraId="0D2BC518" w14:textId="77777777" w:rsidR="00005C06" w:rsidRPr="00BF1DE0" w:rsidRDefault="00005C06" w:rsidP="00005C06">
      <w:pPr>
        <w:pStyle w:val="RSCacknowledgements"/>
      </w:pPr>
      <w:r w:rsidRPr="00BF1DE0">
        <w:t>To find out more about the project, and get more resources to help widen participation,</w:t>
      </w:r>
      <w:r w:rsidRPr="00BF1DE0">
        <w:rPr>
          <w:shd w:val="clear" w:color="auto" w:fill="FFFFFF"/>
        </w:rPr>
        <w:t xml:space="preserve"> visit our </w:t>
      </w:r>
      <w:r w:rsidRPr="00BF1DE0">
        <w:t xml:space="preserve">Outreach resources hub: </w:t>
      </w:r>
      <w:hyperlink r:id="rId10" w:history="1">
        <w:r w:rsidRPr="00BF1DE0">
          <w:rPr>
            <w:rStyle w:val="Hyperlink"/>
            <w:color w:val="000000" w:themeColor="text1"/>
          </w:rPr>
          <w:t>rsc.li/3CJX7M3</w:t>
        </w:r>
      </w:hyperlink>
    </w:p>
    <w:p w14:paraId="6334D5ED" w14:textId="77777777" w:rsidR="00005C06" w:rsidRPr="00BF1DE0" w:rsidRDefault="00005C06" w:rsidP="00005C06">
      <w:pPr>
        <w:pStyle w:val="RSCacknowledgements"/>
        <w:rPr>
          <w:shd w:val="clear" w:color="auto" w:fill="FFFFFF"/>
        </w:rPr>
      </w:pPr>
      <w:r w:rsidRPr="00BF1DE0">
        <w:rPr>
          <w:shd w:val="clear" w:color="auto" w:fill="FFFFFF"/>
        </w:rPr>
        <w:t>Note: all hazard symbol images are © Shutterstock.</w:t>
      </w:r>
    </w:p>
    <w:p w14:paraId="4CF9B7B8" w14:textId="77777777" w:rsidR="00005C06" w:rsidRDefault="00005C06">
      <w:pPr>
        <w:rPr>
          <w:rStyle w:val="cf01"/>
          <w:rFonts w:ascii="Arial" w:hAnsi="Arial" w:cs="Arial"/>
          <w:sz w:val="22"/>
          <w:szCs w:val="22"/>
        </w:rPr>
        <w:sectPr w:rsidR="00005C06" w:rsidSect="008F7E3E">
          <w:headerReference w:type="default" r:id="rId11"/>
          <w:footerReference w:type="default" r:id="rId12"/>
          <w:pgSz w:w="11906" w:h="16838"/>
          <w:pgMar w:top="2268" w:right="2268" w:bottom="1134" w:left="1134" w:header="709" w:footer="1140" w:gutter="0"/>
          <w:cols w:space="708"/>
          <w:docGrid w:linePitch="360"/>
        </w:sectPr>
      </w:pPr>
      <w:r>
        <w:rPr>
          <w:rStyle w:val="cf01"/>
          <w:rFonts w:ascii="Arial" w:hAnsi="Arial" w:cs="Arial"/>
          <w:sz w:val="22"/>
          <w:szCs w:val="22"/>
        </w:rPr>
        <w:br w:type="page"/>
      </w:r>
    </w:p>
    <w:p w14:paraId="346B2E34" w14:textId="3FB33B71" w:rsidR="00EA2A74" w:rsidRPr="00F26C73" w:rsidRDefault="00EA2A74" w:rsidP="00EA2A74">
      <w:pPr>
        <w:pStyle w:val="RSCbasictext"/>
        <w:rPr>
          <w:rStyle w:val="cf01"/>
          <w:rFonts w:ascii="Arial" w:hAnsi="Arial" w:cs="Arial"/>
          <w:sz w:val="22"/>
          <w:szCs w:val="22"/>
        </w:rPr>
      </w:pPr>
      <w:r>
        <w:rPr>
          <w:rStyle w:val="cf01"/>
          <w:rFonts w:ascii="Arial" w:hAnsi="Arial" w:cs="Arial"/>
          <w:sz w:val="22"/>
          <w:szCs w:val="22"/>
        </w:rPr>
        <w:lastRenderedPageBreak/>
        <w:t>Ask two t</w:t>
      </w:r>
      <w:r w:rsidRPr="00F26C73">
        <w:rPr>
          <w:rStyle w:val="cf01"/>
          <w:rFonts w:ascii="Arial" w:hAnsi="Arial" w:cs="Arial"/>
          <w:sz w:val="22"/>
          <w:szCs w:val="22"/>
        </w:rPr>
        <w:t>eacher</w:t>
      </w:r>
      <w:r>
        <w:rPr>
          <w:rStyle w:val="cf01"/>
          <w:rFonts w:ascii="Arial" w:hAnsi="Arial" w:cs="Arial"/>
          <w:sz w:val="22"/>
          <w:szCs w:val="22"/>
        </w:rPr>
        <w:t xml:space="preserve">s or other </w:t>
      </w:r>
      <w:r w:rsidRPr="00F26C73">
        <w:rPr>
          <w:rStyle w:val="cf01"/>
          <w:rFonts w:ascii="Arial" w:hAnsi="Arial" w:cs="Arial"/>
          <w:sz w:val="22"/>
          <w:szCs w:val="22"/>
        </w:rPr>
        <w:t>staff members</w:t>
      </w:r>
      <w:r>
        <w:rPr>
          <w:rStyle w:val="cf01"/>
          <w:rFonts w:ascii="Arial" w:hAnsi="Arial" w:cs="Arial"/>
          <w:sz w:val="22"/>
          <w:szCs w:val="22"/>
        </w:rPr>
        <w:t xml:space="preserve"> to </w:t>
      </w:r>
      <w:r w:rsidRPr="00F26C73">
        <w:rPr>
          <w:rStyle w:val="cf01"/>
          <w:rFonts w:ascii="Arial" w:hAnsi="Arial" w:cs="Arial"/>
          <w:sz w:val="22"/>
          <w:szCs w:val="22"/>
        </w:rPr>
        <w:t>voluntarily provide</w:t>
      </w:r>
      <w:r>
        <w:rPr>
          <w:rStyle w:val="cf01"/>
          <w:rFonts w:ascii="Arial" w:hAnsi="Arial" w:cs="Arial"/>
          <w:sz w:val="22"/>
          <w:szCs w:val="22"/>
        </w:rPr>
        <w:t xml:space="preserve"> the sets of </w:t>
      </w:r>
      <w:r w:rsidRPr="00F26C73">
        <w:rPr>
          <w:rStyle w:val="cf01"/>
          <w:rFonts w:ascii="Arial" w:hAnsi="Arial" w:cs="Arial"/>
          <w:sz w:val="22"/>
          <w:szCs w:val="22"/>
        </w:rPr>
        <w:t>fingerprints</w:t>
      </w:r>
      <w:r>
        <w:rPr>
          <w:rStyle w:val="cf01"/>
          <w:rFonts w:ascii="Arial" w:hAnsi="Arial" w:cs="Arial"/>
          <w:sz w:val="22"/>
          <w:szCs w:val="22"/>
        </w:rPr>
        <w:t xml:space="preserve"> for Station 2</w:t>
      </w:r>
      <w:r w:rsidRPr="00F26C73">
        <w:rPr>
          <w:rStyle w:val="cf01"/>
          <w:rFonts w:ascii="Arial" w:hAnsi="Arial" w:cs="Arial"/>
          <w:sz w:val="22"/>
          <w:szCs w:val="22"/>
        </w:rPr>
        <w:t xml:space="preserve"> </w:t>
      </w:r>
      <w:r>
        <w:rPr>
          <w:rStyle w:val="cf01"/>
          <w:rFonts w:ascii="Arial" w:hAnsi="Arial" w:cs="Arial"/>
          <w:sz w:val="22"/>
          <w:szCs w:val="22"/>
        </w:rPr>
        <w:t>and</w:t>
      </w:r>
      <w:r w:rsidRPr="00F26C73">
        <w:rPr>
          <w:rStyle w:val="cf01"/>
          <w:rFonts w:ascii="Arial" w:hAnsi="Arial" w:cs="Arial"/>
          <w:sz w:val="22"/>
          <w:szCs w:val="22"/>
        </w:rPr>
        <w:t xml:space="preserve"> place</w:t>
      </w:r>
      <w:r>
        <w:rPr>
          <w:rStyle w:val="cf01"/>
          <w:rFonts w:ascii="Arial" w:hAnsi="Arial" w:cs="Arial"/>
          <w:sz w:val="22"/>
          <w:szCs w:val="22"/>
        </w:rPr>
        <w:t xml:space="preserve"> the samples</w:t>
      </w:r>
      <w:r w:rsidRPr="00F26C73">
        <w:rPr>
          <w:rStyle w:val="cf01"/>
          <w:rFonts w:ascii="Arial" w:hAnsi="Arial" w:cs="Arial"/>
          <w:sz w:val="22"/>
          <w:szCs w:val="22"/>
        </w:rPr>
        <w:t xml:space="preserve"> at the station before the learners arrive.</w:t>
      </w:r>
    </w:p>
    <w:p w14:paraId="2A8A214B" w14:textId="3F0C4648" w:rsidR="00A474C7" w:rsidRDefault="0092096C" w:rsidP="00120806">
      <w:pPr>
        <w:pStyle w:val="RSCbasictext"/>
      </w:pPr>
      <w:r w:rsidRPr="008206E0">
        <w:t xml:space="preserve">Station </w:t>
      </w:r>
      <w:r w:rsidR="00FB2E64" w:rsidRPr="008206E0">
        <w:t>4 involves</w:t>
      </w:r>
      <w:r w:rsidR="00FB2E64" w:rsidRPr="005E7DA3">
        <w:t xml:space="preserve"> the use of animal blood</w:t>
      </w:r>
      <w:r w:rsidR="00B01252" w:rsidRPr="005E7DA3">
        <w:t xml:space="preserve">. </w:t>
      </w:r>
      <w:r w:rsidR="00EA2A74">
        <w:t xml:space="preserve">Make learners </w:t>
      </w:r>
      <w:r w:rsidR="00B01252" w:rsidRPr="005E7DA3">
        <w:t xml:space="preserve">aware of this before they start the practical and </w:t>
      </w:r>
      <w:r w:rsidR="00EA2A74">
        <w:t xml:space="preserve">give them </w:t>
      </w:r>
      <w:r w:rsidR="00B01252" w:rsidRPr="005E7DA3">
        <w:t xml:space="preserve">the option </w:t>
      </w:r>
      <w:r w:rsidR="00897AE9" w:rsidRPr="005E7DA3">
        <w:t>to avoi</w:t>
      </w:r>
      <w:r w:rsidR="00C731F9" w:rsidRPr="005E7DA3">
        <w:t xml:space="preserve">d handling the clothing at that station. Any </w:t>
      </w:r>
      <w:r w:rsidR="00EA2A74">
        <w:t>learners</w:t>
      </w:r>
      <w:r w:rsidR="00C731F9" w:rsidRPr="005E7DA3">
        <w:t xml:space="preserve"> who do not wish to handle the clothing could collect the </w:t>
      </w:r>
      <w:r w:rsidR="006F1A86" w:rsidRPr="005E7DA3">
        <w:t xml:space="preserve">observations gathered from another group. This presents a good opportunity to discuss with the </w:t>
      </w:r>
      <w:r w:rsidR="00EA2A74">
        <w:t>learner</w:t>
      </w:r>
      <w:r w:rsidR="006F1A86" w:rsidRPr="005E7DA3">
        <w:t xml:space="preserve">s how forensic teams work with each other and the police to gather evidence </w:t>
      </w:r>
      <w:r w:rsidR="00E96CB7" w:rsidRPr="005E7DA3">
        <w:t xml:space="preserve">when trying to solve crimes. </w:t>
      </w:r>
    </w:p>
    <w:p w14:paraId="5F6C4043" w14:textId="214A0D17" w:rsidR="00A474C7" w:rsidRPr="005849AD" w:rsidRDefault="00A474C7" w:rsidP="00120806">
      <w:pPr>
        <w:pStyle w:val="RSCbasictext"/>
      </w:pPr>
      <w:r>
        <w:t>If the use of animal blood is not a suitable option, an alternative ‘blood mixture’ may be prepared using corn syrup, water, red food colouring and catalase (from liver, potato or horseradish), or an inorganic catalyst (such as manganese dioxide, potassium iodi</w:t>
      </w:r>
      <w:r w:rsidR="00B3196E">
        <w:t>d</w:t>
      </w:r>
      <w:r>
        <w:t xml:space="preserve">e, copper </w:t>
      </w:r>
      <w:r w:rsidRPr="005849AD">
        <w:t>nitrate or ferric oxide).</w:t>
      </w:r>
    </w:p>
    <w:p w14:paraId="7074F10D" w14:textId="57D746C2" w:rsidR="005E7DA3" w:rsidRPr="005E7DA3" w:rsidRDefault="0043590D" w:rsidP="00120806">
      <w:pPr>
        <w:pStyle w:val="RSCbasictext"/>
        <w:rPr>
          <w:rStyle w:val="cf01"/>
          <w:rFonts w:ascii="Arial" w:hAnsi="Arial" w:cs="Arial"/>
          <w:sz w:val="22"/>
          <w:szCs w:val="22"/>
        </w:rPr>
      </w:pPr>
      <w:r>
        <w:rPr>
          <w:rStyle w:val="cf01"/>
          <w:rFonts w:ascii="Arial" w:hAnsi="Arial" w:cs="Arial"/>
          <w:sz w:val="22"/>
          <w:szCs w:val="22"/>
        </w:rPr>
        <w:t>Ask t</w:t>
      </w:r>
      <w:r w:rsidRPr="00F26C73">
        <w:rPr>
          <w:rStyle w:val="cf01"/>
          <w:rFonts w:ascii="Arial" w:hAnsi="Arial" w:cs="Arial"/>
          <w:sz w:val="22"/>
          <w:szCs w:val="22"/>
        </w:rPr>
        <w:t>eacher</w:t>
      </w:r>
      <w:r>
        <w:rPr>
          <w:rStyle w:val="cf01"/>
          <w:rFonts w:ascii="Arial" w:hAnsi="Arial" w:cs="Arial"/>
          <w:sz w:val="22"/>
          <w:szCs w:val="22"/>
        </w:rPr>
        <w:t xml:space="preserve">s </w:t>
      </w:r>
      <w:r w:rsidRPr="00F26C73">
        <w:rPr>
          <w:rStyle w:val="cf01"/>
          <w:rFonts w:ascii="Arial" w:hAnsi="Arial" w:cs="Arial"/>
          <w:sz w:val="22"/>
          <w:szCs w:val="22"/>
        </w:rPr>
        <w:t>or</w:t>
      </w:r>
      <w:r>
        <w:rPr>
          <w:rStyle w:val="cf01"/>
          <w:rFonts w:ascii="Arial" w:hAnsi="Arial" w:cs="Arial"/>
          <w:sz w:val="22"/>
          <w:szCs w:val="22"/>
        </w:rPr>
        <w:t xml:space="preserve"> other </w:t>
      </w:r>
      <w:r w:rsidRPr="00F26C73">
        <w:rPr>
          <w:rStyle w:val="cf01"/>
          <w:rFonts w:ascii="Arial" w:hAnsi="Arial" w:cs="Arial"/>
          <w:sz w:val="22"/>
          <w:szCs w:val="22"/>
        </w:rPr>
        <w:t>staff members</w:t>
      </w:r>
      <w:r>
        <w:rPr>
          <w:rStyle w:val="cf01"/>
          <w:rFonts w:ascii="Arial" w:hAnsi="Arial" w:cs="Arial"/>
          <w:sz w:val="22"/>
          <w:szCs w:val="22"/>
        </w:rPr>
        <w:t xml:space="preserve"> to </w:t>
      </w:r>
      <w:r w:rsidRPr="00F26C73">
        <w:rPr>
          <w:rStyle w:val="cf01"/>
          <w:rFonts w:ascii="Arial" w:hAnsi="Arial" w:cs="Arial"/>
          <w:sz w:val="22"/>
          <w:szCs w:val="22"/>
        </w:rPr>
        <w:t>voluntarily provide</w:t>
      </w:r>
      <w:r>
        <w:rPr>
          <w:rStyle w:val="cf01"/>
          <w:rFonts w:ascii="Arial" w:hAnsi="Arial" w:cs="Arial"/>
          <w:sz w:val="22"/>
          <w:szCs w:val="22"/>
        </w:rPr>
        <w:t xml:space="preserve"> the hair samples for Station 5. P</w:t>
      </w:r>
      <w:r w:rsidR="005E7DA3" w:rsidRPr="005E7DA3">
        <w:rPr>
          <w:rStyle w:val="cf01"/>
          <w:rFonts w:ascii="Arial" w:hAnsi="Arial" w:cs="Arial"/>
          <w:sz w:val="22"/>
          <w:szCs w:val="22"/>
        </w:rPr>
        <w:t>lace</w:t>
      </w:r>
      <w:r>
        <w:rPr>
          <w:rStyle w:val="cf01"/>
          <w:rFonts w:ascii="Arial" w:hAnsi="Arial" w:cs="Arial"/>
          <w:sz w:val="22"/>
          <w:szCs w:val="22"/>
        </w:rPr>
        <w:t xml:space="preserve"> the samples</w:t>
      </w:r>
      <w:r w:rsidR="005E7DA3" w:rsidRPr="005E7DA3">
        <w:rPr>
          <w:rStyle w:val="cf01"/>
          <w:rFonts w:ascii="Arial" w:hAnsi="Arial" w:cs="Arial"/>
          <w:sz w:val="22"/>
          <w:szCs w:val="22"/>
        </w:rPr>
        <w:t xml:space="preserve"> at the station before the learners arrive. </w:t>
      </w:r>
    </w:p>
    <w:p w14:paraId="7BCDD276" w14:textId="5F5F7B36" w:rsidR="007500C6" w:rsidRPr="007A583D" w:rsidRDefault="0014649F" w:rsidP="00120806">
      <w:pPr>
        <w:pStyle w:val="RSCbasictext"/>
      </w:pPr>
      <w:r w:rsidRPr="008206E0">
        <w:t>The e</w:t>
      </w:r>
      <w:r w:rsidR="007500C6" w:rsidRPr="008206E0">
        <w:t xml:space="preserve">quipment listed </w:t>
      </w:r>
      <w:r w:rsidR="00C127B4" w:rsidRPr="008206E0">
        <w:t xml:space="preserve">below </w:t>
      </w:r>
      <w:r w:rsidR="007500C6" w:rsidRPr="008206E0">
        <w:t xml:space="preserve">is for each pair of </w:t>
      </w:r>
      <w:r w:rsidR="003A3F73" w:rsidRPr="008206E0">
        <w:t>learners</w:t>
      </w:r>
      <w:r w:rsidR="007500C6" w:rsidRPr="008206E0">
        <w:t>. Where items are consumable, there needs to be enough for six groups to visit each station</w:t>
      </w:r>
      <w:r w:rsidR="00C127B4" w:rsidRPr="008206E0">
        <w:t xml:space="preserve"> (</w:t>
      </w:r>
      <w:r w:rsidR="0081644B" w:rsidRPr="008206E0">
        <w:t>that is</w:t>
      </w:r>
      <w:r w:rsidR="00D50DAD">
        <w:t>,</w:t>
      </w:r>
      <w:r w:rsidR="00C127B4" w:rsidRPr="008206E0">
        <w:t xml:space="preserve"> for the whole group to use)</w:t>
      </w:r>
      <w:r w:rsidR="007500C6" w:rsidRPr="008206E0">
        <w:t>.</w:t>
      </w:r>
    </w:p>
    <w:p w14:paraId="2A636F49" w14:textId="588FF42D" w:rsidR="0014649F" w:rsidRDefault="00DF2EF8" w:rsidP="00120806">
      <w:pPr>
        <w:pStyle w:val="RSCbasictext"/>
      </w:pPr>
      <w:r w:rsidRPr="005E7DA3">
        <w:t>Evidence items should be in separate</w:t>
      </w:r>
      <w:r w:rsidR="00CA7522" w:rsidRPr="005E7DA3">
        <w:t>,</w:t>
      </w:r>
      <w:r w:rsidRPr="005E7DA3">
        <w:t xml:space="preserve"> plastic </w:t>
      </w:r>
      <w:r w:rsidR="00F0658A" w:rsidRPr="005E7DA3">
        <w:t>evidence bags with tamper-evident labels</w:t>
      </w:r>
      <w:r w:rsidR="00CA7522" w:rsidRPr="005E7DA3">
        <w:t xml:space="preserve"> giving the evidence number and description</w:t>
      </w:r>
      <w:r w:rsidR="00F0658A" w:rsidRPr="005E7DA3">
        <w:t xml:space="preserve">. </w:t>
      </w:r>
      <w:r w:rsidR="003A3F73" w:rsidRPr="005E7DA3">
        <w:t xml:space="preserve">Learners </w:t>
      </w:r>
      <w:r w:rsidR="00F0658A" w:rsidRPr="005E7DA3">
        <w:t xml:space="preserve">need to cut open the bags </w:t>
      </w:r>
      <w:r w:rsidR="003A3F73" w:rsidRPr="005E7DA3">
        <w:t>to investigate. After completing the station,</w:t>
      </w:r>
      <w:r w:rsidR="00F0658A" w:rsidRPr="005E7DA3">
        <w:t xml:space="preserve"> the</w:t>
      </w:r>
      <w:r w:rsidRPr="005E7DA3">
        <w:t xml:space="preserve">y </w:t>
      </w:r>
      <w:r w:rsidR="00F0658A" w:rsidRPr="005E7DA3">
        <w:t>need to reseal</w:t>
      </w:r>
      <w:r w:rsidRPr="005E7DA3">
        <w:t xml:space="preserve"> the bags </w:t>
      </w:r>
      <w:r w:rsidR="00F0658A" w:rsidRPr="005E7DA3">
        <w:t xml:space="preserve">for the next group of </w:t>
      </w:r>
      <w:r w:rsidR="003A3F73" w:rsidRPr="005E7DA3">
        <w:t xml:space="preserve">learners </w:t>
      </w:r>
      <w:r w:rsidR="00447CBD" w:rsidRPr="005E7DA3">
        <w:t>with evidence tape</w:t>
      </w:r>
      <w:r w:rsidR="00F0658A" w:rsidRPr="005E7DA3">
        <w:t xml:space="preserve">. </w:t>
      </w:r>
      <w:r w:rsidR="00447CBD" w:rsidRPr="005E7DA3">
        <w:t>Alternatively, y</w:t>
      </w:r>
      <w:r w:rsidRPr="005E7DA3">
        <w:t xml:space="preserve">ou could use zip-up freezer bags for the items of evidence so </w:t>
      </w:r>
      <w:r w:rsidR="00A9111E">
        <w:t>that learner</w:t>
      </w:r>
      <w:r w:rsidRPr="005E7DA3">
        <w:t>s can open them, analyse the evidence</w:t>
      </w:r>
      <w:r w:rsidR="0049483C">
        <w:t>,</w:t>
      </w:r>
      <w:r w:rsidRPr="005E7DA3">
        <w:t xml:space="preserve"> </w:t>
      </w:r>
      <w:r w:rsidR="00AE4850">
        <w:t xml:space="preserve">and </w:t>
      </w:r>
      <w:r w:rsidRPr="005E7DA3">
        <w:t>then reseal them</w:t>
      </w:r>
      <w:r w:rsidR="00447CBD" w:rsidRPr="005E7DA3">
        <w:t xml:space="preserve"> without tape</w:t>
      </w:r>
      <w:r w:rsidRPr="005E7DA3">
        <w:t>.</w:t>
      </w:r>
    </w:p>
    <w:p w14:paraId="7E6633D8" w14:textId="31DFE8E5" w:rsidR="00604FF7" w:rsidRDefault="00604FF7" w:rsidP="00604FF7">
      <w:pPr>
        <w:pStyle w:val="RSCbasictext"/>
      </w:pPr>
      <w:r>
        <w:br w:type="page"/>
      </w:r>
    </w:p>
    <w:p w14:paraId="2366E118" w14:textId="35CEF2C9" w:rsidR="00CC6CF2" w:rsidRPr="008206E0" w:rsidRDefault="00CC6CF2" w:rsidP="00120806">
      <w:pPr>
        <w:pStyle w:val="RSCheading1"/>
      </w:pPr>
      <w:r w:rsidRPr="008206E0">
        <w:lastRenderedPageBreak/>
        <w:t>Evidence labels for bags</w:t>
      </w:r>
    </w:p>
    <w:p w14:paraId="068686E1" w14:textId="4C8E8A34" w:rsidR="00F0658A" w:rsidRDefault="00447CBD" w:rsidP="00604FF7">
      <w:pPr>
        <w:pStyle w:val="RSCbasictext"/>
      </w:pPr>
      <w:r>
        <w:t>Tag an evidence continuity label onto each evidence bag, complete with the evidence</w:t>
      </w:r>
      <w:r w:rsidR="00FD46BF">
        <w:t xml:space="preserve"> reference number, eg</w:t>
      </w:r>
      <w:r>
        <w:t xml:space="preserve"> </w:t>
      </w:r>
      <w:r w:rsidRPr="008206E0">
        <w:rPr>
          <w:b/>
          <w:bCs/>
        </w:rPr>
        <w:t>EV</w:t>
      </w:r>
      <w:r w:rsidR="00FD46BF" w:rsidRPr="008206E0">
        <w:rPr>
          <w:b/>
          <w:bCs/>
        </w:rPr>
        <w:t>1</w:t>
      </w:r>
      <w:r w:rsidR="00FD46BF">
        <w:t>.</w:t>
      </w:r>
      <w:r w:rsidR="00F252A5">
        <w:t xml:space="preserve"> </w:t>
      </w:r>
    </w:p>
    <w:p w14:paraId="2B95B901" w14:textId="0DE22D3F" w:rsidR="00630A76" w:rsidRPr="00ED711D" w:rsidRDefault="00FD46BF" w:rsidP="00604FF7">
      <w:pPr>
        <w:pStyle w:val="RSCbasictext"/>
      </w:pPr>
      <w:r>
        <w:t>Evidence reference number</w:t>
      </w:r>
      <w:r w:rsidR="00630A76" w:rsidRPr="00ED711D">
        <w:t xml:space="preserve"> </w:t>
      </w:r>
      <w:r w:rsidR="00630A76" w:rsidRPr="00681C26">
        <w:rPr>
          <w:b/>
          <w:bCs/>
        </w:rPr>
        <w:t>EV</w:t>
      </w:r>
      <w:r w:rsidR="00604FF7" w:rsidRPr="004407FE">
        <w:rPr>
          <w:sz w:val="10"/>
          <w:szCs w:val="10"/>
        </w:rPr>
        <w:t>_________</w:t>
      </w:r>
      <w:r w:rsidR="004407FE">
        <w:rPr>
          <w:sz w:val="10"/>
          <w:szCs w:val="10"/>
        </w:rPr>
        <w:t>_____</w:t>
      </w:r>
    </w:p>
    <w:tbl>
      <w:tblPr>
        <w:tblStyle w:val="TableGrid"/>
        <w:tblW w:w="8787" w:type="dxa"/>
        <w:tblCellMar>
          <w:top w:w="108" w:type="dxa"/>
          <w:bottom w:w="108" w:type="dxa"/>
        </w:tblCellMar>
        <w:tblLook w:val="04A0" w:firstRow="1" w:lastRow="0" w:firstColumn="1" w:lastColumn="0" w:noHBand="0" w:noVBand="1"/>
      </w:tblPr>
      <w:tblGrid>
        <w:gridCol w:w="3118"/>
        <w:gridCol w:w="5669"/>
      </w:tblGrid>
      <w:tr w:rsidR="00630A76" w:rsidRPr="001A5907" w14:paraId="17D5DE4D" w14:textId="77777777" w:rsidTr="009E2BB5">
        <w:trPr>
          <w:trHeight w:val="374"/>
        </w:trPr>
        <w:tc>
          <w:tcPr>
            <w:tcW w:w="3118" w:type="dxa"/>
            <w:shd w:val="clear" w:color="auto" w:fill="004976"/>
            <w:vAlign w:val="center"/>
          </w:tcPr>
          <w:p w14:paraId="24A64C70" w14:textId="4D2125B5" w:rsidR="00630A76" w:rsidRPr="008206E0" w:rsidRDefault="00630A76" w:rsidP="00B82046">
            <w:pPr>
              <w:jc w:val="center"/>
              <w:rPr>
                <w:rFonts w:ascii="Arial" w:hAnsi="Arial" w:cs="Arial"/>
                <w:b/>
                <w:bCs/>
              </w:rPr>
            </w:pPr>
            <w:r w:rsidRPr="008206E0">
              <w:rPr>
                <w:rFonts w:ascii="Arial" w:hAnsi="Arial" w:cs="Arial"/>
                <w:b/>
                <w:bCs/>
              </w:rPr>
              <w:t>Date opened</w:t>
            </w:r>
          </w:p>
        </w:tc>
        <w:tc>
          <w:tcPr>
            <w:tcW w:w="5669" w:type="dxa"/>
            <w:shd w:val="clear" w:color="auto" w:fill="004976"/>
            <w:vAlign w:val="center"/>
          </w:tcPr>
          <w:p w14:paraId="1ACF2547" w14:textId="0BB07F5A" w:rsidR="00630A76" w:rsidRPr="008206E0" w:rsidRDefault="00630A76" w:rsidP="00B82046">
            <w:pPr>
              <w:jc w:val="center"/>
              <w:rPr>
                <w:rFonts w:ascii="Arial" w:hAnsi="Arial" w:cs="Arial"/>
                <w:b/>
                <w:bCs/>
              </w:rPr>
            </w:pPr>
            <w:r w:rsidRPr="008206E0">
              <w:rPr>
                <w:rFonts w:ascii="Arial" w:hAnsi="Arial" w:cs="Arial"/>
                <w:b/>
                <w:bCs/>
              </w:rPr>
              <w:t>Signature of official plus witness</w:t>
            </w:r>
          </w:p>
        </w:tc>
      </w:tr>
      <w:tr w:rsidR="00630A76" w:rsidRPr="00ED711D" w14:paraId="3A2257AD" w14:textId="77777777" w:rsidTr="009E2BB5">
        <w:trPr>
          <w:trHeight w:val="850"/>
        </w:trPr>
        <w:tc>
          <w:tcPr>
            <w:tcW w:w="3118" w:type="dxa"/>
            <w:vAlign w:val="center"/>
          </w:tcPr>
          <w:p w14:paraId="68532890" w14:textId="77777777" w:rsidR="00630A76" w:rsidRPr="00ED711D" w:rsidRDefault="00630A76" w:rsidP="00B82046">
            <w:pPr>
              <w:jc w:val="center"/>
              <w:rPr>
                <w:rFonts w:ascii="Arial" w:hAnsi="Arial" w:cs="Arial"/>
              </w:rPr>
            </w:pPr>
          </w:p>
        </w:tc>
        <w:tc>
          <w:tcPr>
            <w:tcW w:w="5669" w:type="dxa"/>
            <w:vAlign w:val="center"/>
          </w:tcPr>
          <w:p w14:paraId="5947FF84" w14:textId="77777777" w:rsidR="00630A76" w:rsidRPr="00ED711D" w:rsidRDefault="00630A76" w:rsidP="00B82046">
            <w:pPr>
              <w:jc w:val="center"/>
              <w:rPr>
                <w:rFonts w:ascii="Arial" w:hAnsi="Arial" w:cs="Arial"/>
              </w:rPr>
            </w:pPr>
          </w:p>
        </w:tc>
      </w:tr>
      <w:tr w:rsidR="00630A76" w:rsidRPr="00ED711D" w14:paraId="6B3E955C" w14:textId="77777777" w:rsidTr="009E2BB5">
        <w:trPr>
          <w:trHeight w:val="850"/>
        </w:trPr>
        <w:tc>
          <w:tcPr>
            <w:tcW w:w="3118" w:type="dxa"/>
            <w:vAlign w:val="center"/>
          </w:tcPr>
          <w:p w14:paraId="35071EAA" w14:textId="77777777" w:rsidR="00630A76" w:rsidRPr="00ED711D" w:rsidRDefault="00630A76" w:rsidP="00B82046">
            <w:pPr>
              <w:jc w:val="center"/>
              <w:rPr>
                <w:rFonts w:ascii="Arial" w:hAnsi="Arial" w:cs="Arial"/>
              </w:rPr>
            </w:pPr>
          </w:p>
        </w:tc>
        <w:tc>
          <w:tcPr>
            <w:tcW w:w="5669" w:type="dxa"/>
            <w:vAlign w:val="center"/>
          </w:tcPr>
          <w:p w14:paraId="6D30266A" w14:textId="77777777" w:rsidR="00630A76" w:rsidRPr="00ED711D" w:rsidRDefault="00630A76" w:rsidP="00B82046">
            <w:pPr>
              <w:jc w:val="center"/>
              <w:rPr>
                <w:rFonts w:ascii="Arial" w:hAnsi="Arial" w:cs="Arial"/>
              </w:rPr>
            </w:pPr>
          </w:p>
        </w:tc>
      </w:tr>
      <w:tr w:rsidR="00630A76" w:rsidRPr="00ED711D" w14:paraId="58A58F54" w14:textId="77777777" w:rsidTr="009E2BB5">
        <w:trPr>
          <w:trHeight w:val="850"/>
        </w:trPr>
        <w:tc>
          <w:tcPr>
            <w:tcW w:w="3118" w:type="dxa"/>
            <w:vAlign w:val="center"/>
          </w:tcPr>
          <w:p w14:paraId="3F3838CC" w14:textId="77777777" w:rsidR="00630A76" w:rsidRPr="00ED711D" w:rsidRDefault="00630A76" w:rsidP="00B82046">
            <w:pPr>
              <w:jc w:val="center"/>
              <w:rPr>
                <w:rFonts w:ascii="Arial" w:hAnsi="Arial" w:cs="Arial"/>
              </w:rPr>
            </w:pPr>
          </w:p>
        </w:tc>
        <w:tc>
          <w:tcPr>
            <w:tcW w:w="5669" w:type="dxa"/>
            <w:vAlign w:val="center"/>
          </w:tcPr>
          <w:p w14:paraId="6AE7C60B" w14:textId="77777777" w:rsidR="00630A76" w:rsidRPr="00ED711D" w:rsidRDefault="00630A76" w:rsidP="00B82046">
            <w:pPr>
              <w:jc w:val="center"/>
              <w:rPr>
                <w:rFonts w:ascii="Arial" w:hAnsi="Arial" w:cs="Arial"/>
              </w:rPr>
            </w:pPr>
          </w:p>
        </w:tc>
      </w:tr>
      <w:tr w:rsidR="00630A76" w:rsidRPr="00ED711D" w14:paraId="60704E0A" w14:textId="77777777" w:rsidTr="009E2BB5">
        <w:trPr>
          <w:trHeight w:val="850"/>
        </w:trPr>
        <w:tc>
          <w:tcPr>
            <w:tcW w:w="3118" w:type="dxa"/>
            <w:vAlign w:val="center"/>
          </w:tcPr>
          <w:p w14:paraId="7D666F32" w14:textId="77777777" w:rsidR="00630A76" w:rsidRPr="00ED711D" w:rsidRDefault="00630A76" w:rsidP="00B82046">
            <w:pPr>
              <w:jc w:val="center"/>
              <w:rPr>
                <w:rFonts w:ascii="Arial" w:hAnsi="Arial" w:cs="Arial"/>
              </w:rPr>
            </w:pPr>
          </w:p>
        </w:tc>
        <w:tc>
          <w:tcPr>
            <w:tcW w:w="5669" w:type="dxa"/>
            <w:vAlign w:val="center"/>
          </w:tcPr>
          <w:p w14:paraId="5DC4C2C1" w14:textId="77777777" w:rsidR="00630A76" w:rsidRPr="00ED711D" w:rsidRDefault="00630A76" w:rsidP="00B82046">
            <w:pPr>
              <w:jc w:val="center"/>
              <w:rPr>
                <w:rFonts w:ascii="Arial" w:hAnsi="Arial" w:cs="Arial"/>
              </w:rPr>
            </w:pPr>
          </w:p>
        </w:tc>
      </w:tr>
      <w:tr w:rsidR="00630A76" w:rsidRPr="00ED711D" w14:paraId="2B2F7C62" w14:textId="77777777" w:rsidTr="009E2BB5">
        <w:trPr>
          <w:trHeight w:val="850"/>
        </w:trPr>
        <w:tc>
          <w:tcPr>
            <w:tcW w:w="3118" w:type="dxa"/>
            <w:vAlign w:val="center"/>
          </w:tcPr>
          <w:p w14:paraId="7C7C017C" w14:textId="77777777" w:rsidR="00630A76" w:rsidRPr="00ED711D" w:rsidRDefault="00630A76" w:rsidP="00B82046">
            <w:pPr>
              <w:jc w:val="center"/>
              <w:rPr>
                <w:rFonts w:ascii="Arial" w:hAnsi="Arial" w:cs="Arial"/>
              </w:rPr>
            </w:pPr>
          </w:p>
        </w:tc>
        <w:tc>
          <w:tcPr>
            <w:tcW w:w="5669" w:type="dxa"/>
            <w:vAlign w:val="center"/>
          </w:tcPr>
          <w:p w14:paraId="3C51DA46" w14:textId="77777777" w:rsidR="00630A76" w:rsidRPr="00ED711D" w:rsidRDefault="00630A76" w:rsidP="00B82046">
            <w:pPr>
              <w:jc w:val="center"/>
              <w:rPr>
                <w:rFonts w:ascii="Arial" w:hAnsi="Arial" w:cs="Arial"/>
              </w:rPr>
            </w:pPr>
          </w:p>
        </w:tc>
      </w:tr>
      <w:tr w:rsidR="00630A76" w:rsidRPr="00ED711D" w14:paraId="6E5DD8FA" w14:textId="77777777" w:rsidTr="009E2BB5">
        <w:trPr>
          <w:trHeight w:val="850"/>
        </w:trPr>
        <w:tc>
          <w:tcPr>
            <w:tcW w:w="3118" w:type="dxa"/>
            <w:vAlign w:val="center"/>
          </w:tcPr>
          <w:p w14:paraId="79F1EF12" w14:textId="77777777" w:rsidR="00630A76" w:rsidRPr="00ED711D" w:rsidRDefault="00630A76" w:rsidP="00B82046">
            <w:pPr>
              <w:jc w:val="center"/>
              <w:rPr>
                <w:rFonts w:ascii="Arial" w:hAnsi="Arial" w:cs="Arial"/>
              </w:rPr>
            </w:pPr>
          </w:p>
        </w:tc>
        <w:tc>
          <w:tcPr>
            <w:tcW w:w="5669" w:type="dxa"/>
            <w:vAlign w:val="center"/>
          </w:tcPr>
          <w:p w14:paraId="516D6F90" w14:textId="77777777" w:rsidR="00630A76" w:rsidRPr="00ED711D" w:rsidRDefault="00630A76" w:rsidP="00B82046">
            <w:pPr>
              <w:jc w:val="center"/>
              <w:rPr>
                <w:rFonts w:ascii="Arial" w:hAnsi="Arial" w:cs="Arial"/>
              </w:rPr>
            </w:pPr>
          </w:p>
        </w:tc>
      </w:tr>
      <w:tr w:rsidR="00630A76" w:rsidRPr="00ED711D" w14:paraId="0289865D" w14:textId="77777777" w:rsidTr="009E2BB5">
        <w:trPr>
          <w:trHeight w:val="850"/>
        </w:trPr>
        <w:tc>
          <w:tcPr>
            <w:tcW w:w="3118" w:type="dxa"/>
            <w:vAlign w:val="center"/>
          </w:tcPr>
          <w:p w14:paraId="5CD919D7" w14:textId="77777777" w:rsidR="00630A76" w:rsidRPr="00ED711D" w:rsidRDefault="00630A76" w:rsidP="00B82046">
            <w:pPr>
              <w:jc w:val="center"/>
              <w:rPr>
                <w:rFonts w:ascii="Arial" w:hAnsi="Arial" w:cs="Arial"/>
              </w:rPr>
            </w:pPr>
          </w:p>
        </w:tc>
        <w:tc>
          <w:tcPr>
            <w:tcW w:w="5669" w:type="dxa"/>
            <w:vAlign w:val="center"/>
          </w:tcPr>
          <w:p w14:paraId="0FC137E2" w14:textId="77777777" w:rsidR="00630A76" w:rsidRPr="00ED711D" w:rsidRDefault="00630A76" w:rsidP="00B82046">
            <w:pPr>
              <w:jc w:val="center"/>
              <w:rPr>
                <w:rFonts w:ascii="Arial" w:hAnsi="Arial" w:cs="Arial"/>
              </w:rPr>
            </w:pPr>
          </w:p>
        </w:tc>
      </w:tr>
    </w:tbl>
    <w:p w14:paraId="1DA30507" w14:textId="2BA24909" w:rsidR="0014649F" w:rsidRDefault="0014649F" w:rsidP="006A4770">
      <w:pPr>
        <w:pStyle w:val="RSCbasictext"/>
      </w:pPr>
      <w:r>
        <w:br w:type="page"/>
      </w:r>
    </w:p>
    <w:p w14:paraId="03F39ED7" w14:textId="3E324018" w:rsidR="00566806" w:rsidRPr="00857E0E" w:rsidRDefault="00000F24" w:rsidP="003D6014">
      <w:pPr>
        <w:pStyle w:val="RSCheading1"/>
        <w:spacing w:after="240"/>
      </w:pPr>
      <w:r w:rsidRPr="00857E0E">
        <w:rPr>
          <w:color w:val="C80C2F"/>
        </w:rPr>
        <w:lastRenderedPageBreak/>
        <w:t>Station 1</w:t>
      </w:r>
      <w:r w:rsidR="00237089" w:rsidRPr="00857E0E">
        <w:rPr>
          <w:color w:val="C80C2F"/>
        </w:rPr>
        <w:t>:</w:t>
      </w:r>
      <w:r w:rsidRPr="00857E0E">
        <w:rPr>
          <w:color w:val="C80C2F"/>
        </w:rPr>
        <w:t xml:space="preserve"> </w:t>
      </w:r>
      <w:r w:rsidRPr="00857E0E">
        <w:t>screwdriver cast</w:t>
      </w:r>
    </w:p>
    <w:tbl>
      <w:tblPr>
        <w:tblStyle w:val="TableGrid"/>
        <w:tblW w:w="8929" w:type="dxa"/>
        <w:tblCellMar>
          <w:top w:w="108" w:type="dxa"/>
          <w:bottom w:w="108" w:type="dxa"/>
        </w:tblCellMar>
        <w:tblLook w:val="04A0" w:firstRow="1" w:lastRow="0" w:firstColumn="1" w:lastColumn="0" w:noHBand="0" w:noVBand="1"/>
      </w:tblPr>
      <w:tblGrid>
        <w:gridCol w:w="708"/>
        <w:gridCol w:w="3402"/>
        <w:gridCol w:w="3402"/>
        <w:gridCol w:w="1417"/>
      </w:tblGrid>
      <w:tr w:rsidR="00566806" w:rsidRPr="007E6C3F" w14:paraId="6A71894C" w14:textId="77777777" w:rsidTr="00C7240A">
        <w:trPr>
          <w:trHeight w:val="357"/>
        </w:trPr>
        <w:tc>
          <w:tcPr>
            <w:tcW w:w="4110" w:type="dxa"/>
            <w:gridSpan w:val="2"/>
            <w:shd w:val="clear" w:color="auto" w:fill="004976"/>
            <w:vAlign w:val="center"/>
          </w:tcPr>
          <w:p w14:paraId="34213F00" w14:textId="3B6C532C" w:rsidR="00566806" w:rsidRPr="007E6C3F" w:rsidRDefault="00566806" w:rsidP="00A758D4">
            <w:pPr>
              <w:spacing w:line="276" w:lineRule="auto"/>
              <w:jc w:val="center"/>
              <w:rPr>
                <w:rFonts w:ascii="Arial" w:hAnsi="Arial" w:cs="Arial"/>
                <w:b/>
                <w:bCs/>
              </w:rPr>
            </w:pPr>
            <w:r w:rsidRPr="007E6C3F">
              <w:rPr>
                <w:rFonts w:ascii="Arial" w:hAnsi="Arial" w:cs="Arial"/>
                <w:b/>
                <w:bCs/>
              </w:rPr>
              <w:t>Evidence</w:t>
            </w:r>
          </w:p>
        </w:tc>
        <w:tc>
          <w:tcPr>
            <w:tcW w:w="3402" w:type="dxa"/>
            <w:shd w:val="clear" w:color="auto" w:fill="004976"/>
            <w:vAlign w:val="center"/>
          </w:tcPr>
          <w:p w14:paraId="7A7AB2DF" w14:textId="77777777" w:rsidR="00566806" w:rsidRPr="007E6C3F" w:rsidRDefault="00566806" w:rsidP="00A758D4">
            <w:pPr>
              <w:spacing w:line="276" w:lineRule="auto"/>
              <w:jc w:val="center"/>
              <w:rPr>
                <w:rFonts w:ascii="Arial" w:hAnsi="Arial" w:cs="Arial"/>
                <w:b/>
                <w:bCs/>
              </w:rPr>
            </w:pPr>
            <w:r w:rsidRPr="007E6C3F">
              <w:rPr>
                <w:rFonts w:ascii="Arial" w:hAnsi="Arial" w:cs="Arial"/>
                <w:b/>
                <w:bCs/>
              </w:rPr>
              <w:t>Equipment</w:t>
            </w:r>
          </w:p>
        </w:tc>
        <w:tc>
          <w:tcPr>
            <w:tcW w:w="1417" w:type="dxa"/>
            <w:shd w:val="clear" w:color="auto" w:fill="004976"/>
            <w:vAlign w:val="center"/>
          </w:tcPr>
          <w:p w14:paraId="502D06FA" w14:textId="77777777" w:rsidR="00566806" w:rsidRPr="007E6C3F" w:rsidRDefault="00566806" w:rsidP="00A758D4">
            <w:pPr>
              <w:spacing w:line="276" w:lineRule="auto"/>
              <w:jc w:val="center"/>
              <w:rPr>
                <w:rFonts w:ascii="Arial" w:hAnsi="Arial" w:cs="Arial"/>
                <w:b/>
                <w:bCs/>
              </w:rPr>
            </w:pPr>
            <w:r w:rsidRPr="007E6C3F">
              <w:rPr>
                <w:rFonts w:ascii="Arial" w:hAnsi="Arial" w:cs="Arial"/>
                <w:b/>
                <w:bCs/>
              </w:rPr>
              <w:t>Chemicals</w:t>
            </w:r>
          </w:p>
        </w:tc>
      </w:tr>
      <w:tr w:rsidR="00566806" w:rsidRPr="007E6C3F" w14:paraId="25927C01" w14:textId="77777777" w:rsidTr="00451157">
        <w:trPr>
          <w:trHeight w:val="1152"/>
        </w:trPr>
        <w:tc>
          <w:tcPr>
            <w:tcW w:w="708" w:type="dxa"/>
          </w:tcPr>
          <w:p w14:paraId="20AD18B4" w14:textId="12A7D5F5" w:rsidR="00566806" w:rsidRPr="007E6C3F" w:rsidRDefault="00566806" w:rsidP="001A73BE">
            <w:pPr>
              <w:spacing w:line="276" w:lineRule="auto"/>
              <w:ind w:hanging="6"/>
              <w:rPr>
                <w:rFonts w:ascii="Arial" w:hAnsi="Arial" w:cs="Arial"/>
              </w:rPr>
            </w:pPr>
            <w:r w:rsidRPr="007E6C3F">
              <w:rPr>
                <w:rFonts w:ascii="Arial" w:hAnsi="Arial" w:cs="Arial"/>
                <w:b/>
              </w:rPr>
              <w:t>EV1</w:t>
            </w:r>
          </w:p>
        </w:tc>
        <w:tc>
          <w:tcPr>
            <w:tcW w:w="3402" w:type="dxa"/>
          </w:tcPr>
          <w:p w14:paraId="6C4D5216" w14:textId="429061A9" w:rsidR="005B2925" w:rsidRPr="007E6C3F" w:rsidRDefault="0081644B" w:rsidP="00A758D4">
            <w:pPr>
              <w:spacing w:after="120" w:line="276" w:lineRule="auto"/>
              <w:rPr>
                <w:rFonts w:ascii="Arial" w:hAnsi="Arial" w:cs="Arial"/>
              </w:rPr>
            </w:pPr>
            <w:r w:rsidRPr="007E6C3F">
              <w:rPr>
                <w:rFonts w:ascii="Arial" w:hAnsi="Arial" w:cs="Arial"/>
                <w:b/>
                <w:bCs/>
              </w:rPr>
              <w:t>Screwdriver</w:t>
            </w:r>
            <w:r w:rsidR="00566806" w:rsidRPr="007E6C3F">
              <w:rPr>
                <w:rFonts w:ascii="Arial" w:hAnsi="Arial" w:cs="Arial"/>
                <w:b/>
                <w:bCs/>
              </w:rPr>
              <w:t xml:space="preserve"> cast</w:t>
            </w:r>
            <w:r w:rsidR="00566806" w:rsidRPr="007E6C3F">
              <w:rPr>
                <w:rFonts w:ascii="Arial" w:hAnsi="Arial" w:cs="Arial"/>
              </w:rPr>
              <w:t xml:space="preserve"> from the </w:t>
            </w:r>
            <w:r w:rsidR="00BC431F" w:rsidRPr="007E6C3F">
              <w:rPr>
                <w:rFonts w:ascii="Arial" w:hAnsi="Arial" w:cs="Arial"/>
              </w:rPr>
              <w:t xml:space="preserve">victim’s </w:t>
            </w:r>
            <w:r w:rsidR="00566806" w:rsidRPr="007E6C3F">
              <w:rPr>
                <w:rFonts w:ascii="Arial" w:hAnsi="Arial" w:cs="Arial"/>
              </w:rPr>
              <w:t>back door</w:t>
            </w:r>
            <w:r w:rsidR="00BC431F" w:rsidRPr="007E6C3F">
              <w:rPr>
                <w:rFonts w:ascii="Arial" w:hAnsi="Arial" w:cs="Arial"/>
              </w:rPr>
              <w:t xml:space="preserve">. </w:t>
            </w:r>
            <w:r w:rsidR="00D16022" w:rsidRPr="007E6C3F">
              <w:rPr>
                <w:rFonts w:ascii="Arial" w:hAnsi="Arial" w:cs="Arial"/>
              </w:rPr>
              <w:t>These</w:t>
            </w:r>
            <w:r w:rsidRPr="007E6C3F">
              <w:rPr>
                <w:rFonts w:ascii="Arial" w:hAnsi="Arial" w:cs="Arial"/>
              </w:rPr>
              <w:t xml:space="preserve"> marks</w:t>
            </w:r>
            <w:r w:rsidR="00D16022" w:rsidRPr="007E6C3F">
              <w:rPr>
                <w:rFonts w:ascii="Arial" w:hAnsi="Arial" w:cs="Arial"/>
              </w:rPr>
              <w:t xml:space="preserve"> were made around the back door lock during the forced entry.</w:t>
            </w:r>
          </w:p>
          <w:p w14:paraId="22E42366" w14:textId="37FF6272" w:rsidR="005B2925" w:rsidRPr="007E6C3F" w:rsidRDefault="00EE2171" w:rsidP="00A758D4">
            <w:pPr>
              <w:spacing w:after="120" w:line="276" w:lineRule="auto"/>
              <w:rPr>
                <w:rFonts w:ascii="Arial" w:hAnsi="Arial" w:cs="Arial"/>
                <w:bCs/>
              </w:rPr>
            </w:pPr>
            <w:r w:rsidRPr="007E6C3F">
              <w:rPr>
                <w:rFonts w:ascii="Arial" w:hAnsi="Arial" w:cs="Arial"/>
                <w:bCs/>
              </w:rPr>
              <w:t>Th</w:t>
            </w:r>
            <w:r w:rsidR="00E34A6D" w:rsidRPr="007E6C3F">
              <w:rPr>
                <w:rFonts w:ascii="Arial" w:hAnsi="Arial" w:cs="Arial"/>
                <w:bCs/>
              </w:rPr>
              <w:t xml:space="preserve">e </w:t>
            </w:r>
            <w:r w:rsidR="00F0658A" w:rsidRPr="007E6C3F">
              <w:rPr>
                <w:rFonts w:ascii="Arial" w:hAnsi="Arial" w:cs="Arial"/>
                <w:bCs/>
              </w:rPr>
              <w:t xml:space="preserve">marks should be </w:t>
            </w:r>
            <w:r w:rsidRPr="007E6C3F">
              <w:rPr>
                <w:rFonts w:ascii="Arial" w:hAnsi="Arial" w:cs="Arial"/>
                <w:bCs/>
              </w:rPr>
              <w:t xml:space="preserve">made </w:t>
            </w:r>
            <w:r w:rsidR="00F0658A" w:rsidRPr="007E6C3F">
              <w:rPr>
                <w:rFonts w:ascii="Arial" w:hAnsi="Arial" w:cs="Arial"/>
                <w:bCs/>
              </w:rPr>
              <w:t>with the flathead</w:t>
            </w:r>
            <w:r w:rsidR="003071D3" w:rsidRPr="007E6C3F">
              <w:rPr>
                <w:rFonts w:ascii="Arial" w:hAnsi="Arial" w:cs="Arial"/>
                <w:bCs/>
              </w:rPr>
              <w:t xml:space="preserve"> </w:t>
            </w:r>
            <w:r w:rsidR="00F0658A" w:rsidRPr="007E6C3F">
              <w:rPr>
                <w:rFonts w:ascii="Arial" w:hAnsi="Arial" w:cs="Arial"/>
                <w:bCs/>
              </w:rPr>
              <w:t xml:space="preserve">screwdriver labelled </w:t>
            </w:r>
            <w:r w:rsidR="00F0658A" w:rsidRPr="007E6C3F">
              <w:rPr>
                <w:rFonts w:ascii="Arial" w:hAnsi="Arial" w:cs="Arial"/>
                <w:b/>
              </w:rPr>
              <w:t>EV</w:t>
            </w:r>
            <w:r w:rsidR="00FD46BF" w:rsidRPr="007E6C3F">
              <w:rPr>
                <w:rFonts w:ascii="Arial" w:hAnsi="Arial" w:cs="Arial"/>
                <w:b/>
              </w:rPr>
              <w:t>4</w:t>
            </w:r>
            <w:r w:rsidR="00F0658A" w:rsidRPr="007E6C3F">
              <w:rPr>
                <w:rFonts w:ascii="Arial" w:hAnsi="Arial" w:cs="Arial"/>
                <w:bCs/>
              </w:rPr>
              <w:t xml:space="preserve"> (preferably </w:t>
            </w:r>
            <w:r w:rsidR="003071D3" w:rsidRPr="007E6C3F">
              <w:rPr>
                <w:rFonts w:ascii="Arial" w:hAnsi="Arial" w:cs="Arial"/>
                <w:bCs/>
              </w:rPr>
              <w:t>with obvious damage</w:t>
            </w:r>
            <w:r w:rsidR="00F0658A" w:rsidRPr="007E6C3F">
              <w:rPr>
                <w:rFonts w:ascii="Arial" w:hAnsi="Arial" w:cs="Arial"/>
                <w:bCs/>
              </w:rPr>
              <w:t xml:space="preserve">) </w:t>
            </w:r>
            <w:r w:rsidR="003071D3" w:rsidRPr="007E6C3F">
              <w:rPr>
                <w:rFonts w:ascii="Arial" w:hAnsi="Arial" w:cs="Arial"/>
                <w:bCs/>
              </w:rPr>
              <w:t>and the cast should show this as clearly as possible.</w:t>
            </w:r>
          </w:p>
          <w:p w14:paraId="609E7B9E" w14:textId="7931E239" w:rsidR="000C07A5" w:rsidRPr="003F6654" w:rsidRDefault="002C547A" w:rsidP="00A758D4">
            <w:pPr>
              <w:pStyle w:val="RSCnumberedlist"/>
              <w:spacing w:after="120" w:line="276" w:lineRule="auto"/>
              <w:ind w:left="284" w:hanging="284"/>
            </w:pPr>
            <w:r w:rsidRPr="003F6654">
              <w:t xml:space="preserve">Use the screwdriver </w:t>
            </w:r>
            <w:r w:rsidR="009464FD" w:rsidRPr="003F6654">
              <w:rPr>
                <w:b/>
                <w:bCs/>
              </w:rPr>
              <w:t>EV</w:t>
            </w:r>
            <w:r w:rsidR="00257A38" w:rsidRPr="003F6654">
              <w:rPr>
                <w:b/>
                <w:bCs/>
              </w:rPr>
              <w:t>4</w:t>
            </w:r>
            <w:r w:rsidR="00BC431F" w:rsidRPr="003F6654">
              <w:t xml:space="preserve"> </w:t>
            </w:r>
            <w:r w:rsidR="00257A38" w:rsidRPr="003F6654">
              <w:t>(</w:t>
            </w:r>
            <w:r w:rsidRPr="003F6654">
              <w:t>used in the crime</w:t>
            </w:r>
            <w:r w:rsidR="00257A38" w:rsidRPr="003F6654">
              <w:t>)</w:t>
            </w:r>
            <w:r w:rsidRPr="003F6654">
              <w:t xml:space="preserve"> to make a few deep marks in a </w:t>
            </w:r>
            <w:r w:rsidR="00D16022" w:rsidRPr="003F6654">
              <w:t xml:space="preserve">small </w:t>
            </w:r>
            <w:r w:rsidR="00876147" w:rsidRPr="003F6654">
              <w:t xml:space="preserve">piece </w:t>
            </w:r>
            <w:r w:rsidRPr="003F6654">
              <w:t>of wood</w:t>
            </w:r>
            <w:r w:rsidR="00876147" w:rsidRPr="003F6654">
              <w:t>.</w:t>
            </w:r>
            <w:r w:rsidR="003071D3" w:rsidRPr="003F6654">
              <w:t xml:space="preserve"> Make sure at least one of these shows the damage to the </w:t>
            </w:r>
            <w:r w:rsidR="00BF7FF7" w:rsidRPr="003F6654">
              <w:t>screwdriver head</w:t>
            </w:r>
            <w:r w:rsidR="003071D3" w:rsidRPr="003F6654">
              <w:t>.</w:t>
            </w:r>
          </w:p>
          <w:p w14:paraId="656F83DE" w14:textId="788913BB" w:rsidR="000C07A5" w:rsidRPr="003F6654" w:rsidRDefault="002C547A" w:rsidP="00A758D4">
            <w:pPr>
              <w:pStyle w:val="RSCnumberedlist"/>
              <w:spacing w:after="120" w:line="276" w:lineRule="auto"/>
              <w:ind w:left="284" w:hanging="284"/>
            </w:pPr>
            <w:r w:rsidRPr="003F6654">
              <w:t>Make a plaster cast of the marks</w:t>
            </w:r>
            <w:r w:rsidR="000C5F84" w:rsidRPr="003F6654">
              <w:t xml:space="preserve">, using a cardboard strip </w:t>
            </w:r>
            <w:r w:rsidR="005B6BEE" w:rsidRPr="003F6654">
              <w:t>surrounding the marks</w:t>
            </w:r>
            <w:r w:rsidR="00876147" w:rsidRPr="003F6654">
              <w:t xml:space="preserve"> (or the piece of wood)</w:t>
            </w:r>
            <w:r w:rsidR="005B6BEE" w:rsidRPr="003F6654">
              <w:t xml:space="preserve"> </w:t>
            </w:r>
            <w:r w:rsidR="000C5F84" w:rsidRPr="003F6654">
              <w:t>to form the edge of a mould</w:t>
            </w:r>
            <w:r w:rsidR="005B6BEE" w:rsidRPr="003F6654">
              <w:t xml:space="preserve"> for the cast</w:t>
            </w:r>
            <w:r w:rsidR="000C5F84" w:rsidRPr="003F6654">
              <w:t>.</w:t>
            </w:r>
          </w:p>
          <w:p w14:paraId="2B99810A" w14:textId="116BE0F2" w:rsidR="009B234D" w:rsidRPr="000C07A5" w:rsidRDefault="009B234D" w:rsidP="00A758D4">
            <w:pPr>
              <w:pStyle w:val="RSCnumberedlist"/>
              <w:spacing w:after="120" w:line="276" w:lineRule="auto"/>
              <w:ind w:left="284" w:hanging="284"/>
              <w:rPr>
                <w:b/>
              </w:rPr>
            </w:pPr>
            <w:r w:rsidRPr="003F6654">
              <w:t>Take</w:t>
            </w:r>
            <w:r w:rsidRPr="00B83194">
              <w:t xml:space="preserve"> photos of </w:t>
            </w:r>
            <w:r w:rsidR="00013BCE" w:rsidRPr="00B83194">
              <w:t>the three different screwdrivers</w:t>
            </w:r>
            <w:r w:rsidR="00FD46BF" w:rsidRPr="00B83194">
              <w:t>:</w:t>
            </w:r>
            <w:r w:rsidR="00013BCE" w:rsidRPr="00B83194">
              <w:t xml:space="preserve"> flathead</w:t>
            </w:r>
            <w:r w:rsidR="00013BCE" w:rsidRPr="000C07A5">
              <w:t xml:space="preserve"> labelled </w:t>
            </w:r>
            <w:r w:rsidR="00013BCE" w:rsidRPr="000C07A5">
              <w:rPr>
                <w:b/>
              </w:rPr>
              <w:t>EV</w:t>
            </w:r>
            <w:r w:rsidR="004F168A" w:rsidRPr="000C07A5">
              <w:rPr>
                <w:b/>
              </w:rPr>
              <w:t>2</w:t>
            </w:r>
            <w:r w:rsidR="0049483C" w:rsidRPr="000C07A5">
              <w:t>,</w:t>
            </w:r>
            <w:r w:rsidR="00013BCE" w:rsidRPr="000C07A5">
              <w:t xml:space="preserve"> crosshead labelled </w:t>
            </w:r>
            <w:r w:rsidR="00013BCE" w:rsidRPr="000C07A5">
              <w:rPr>
                <w:b/>
              </w:rPr>
              <w:t>EV</w:t>
            </w:r>
            <w:r w:rsidR="004F168A" w:rsidRPr="000C07A5">
              <w:rPr>
                <w:b/>
              </w:rPr>
              <w:t>3</w:t>
            </w:r>
            <w:r w:rsidR="00013BCE" w:rsidRPr="000C07A5">
              <w:t xml:space="preserve"> and flathead of a different size to </w:t>
            </w:r>
            <w:r w:rsidR="00013BCE" w:rsidRPr="000C07A5">
              <w:rPr>
                <w:b/>
              </w:rPr>
              <w:t>EV</w:t>
            </w:r>
            <w:r w:rsidR="004F168A" w:rsidRPr="000C07A5">
              <w:rPr>
                <w:b/>
              </w:rPr>
              <w:t>2</w:t>
            </w:r>
            <w:r w:rsidR="00013BCE" w:rsidRPr="000C07A5">
              <w:t xml:space="preserve"> labelled </w:t>
            </w:r>
            <w:r w:rsidR="00013BCE" w:rsidRPr="000C07A5">
              <w:rPr>
                <w:b/>
              </w:rPr>
              <w:t>EV</w:t>
            </w:r>
            <w:r w:rsidR="004F168A" w:rsidRPr="000C07A5">
              <w:rPr>
                <w:b/>
              </w:rPr>
              <w:t>4</w:t>
            </w:r>
            <w:r w:rsidR="00F812B9" w:rsidRPr="000C07A5">
              <w:t>, and print these off to be used at the evidence station</w:t>
            </w:r>
            <w:r w:rsidR="00013BCE" w:rsidRPr="000C07A5">
              <w:t>. (</w:t>
            </w:r>
            <w:r w:rsidR="00FD46BF" w:rsidRPr="000C07A5">
              <w:t>Safety: d</w:t>
            </w:r>
            <w:r w:rsidR="00013BCE" w:rsidRPr="000C07A5">
              <w:t xml:space="preserve">o not give these screwdrivers to the </w:t>
            </w:r>
            <w:r w:rsidR="00EA2A74">
              <w:t>learner</w:t>
            </w:r>
            <w:r w:rsidR="00013BCE" w:rsidRPr="000C07A5">
              <w:t>s</w:t>
            </w:r>
            <w:r w:rsidR="00F812B9" w:rsidRPr="000C07A5">
              <w:t>.</w:t>
            </w:r>
            <w:r w:rsidR="00013BCE" w:rsidRPr="000C07A5">
              <w:t>)</w:t>
            </w:r>
          </w:p>
        </w:tc>
        <w:tc>
          <w:tcPr>
            <w:tcW w:w="3402" w:type="dxa"/>
          </w:tcPr>
          <w:p w14:paraId="4001DCD8" w14:textId="77777777" w:rsidR="00CB03BA" w:rsidRDefault="00AA62E0" w:rsidP="00A758D4">
            <w:pPr>
              <w:pStyle w:val="RSCbulletedlist"/>
              <w:spacing w:after="120" w:line="276" w:lineRule="auto"/>
              <w:ind w:left="284" w:hanging="284"/>
              <w:contextualSpacing w:val="0"/>
            </w:pPr>
            <w:r w:rsidRPr="007E6C3F">
              <w:t>Thin latex gloves</w:t>
            </w:r>
          </w:p>
          <w:p w14:paraId="776CA8B6" w14:textId="762010B6" w:rsidR="00CB03BA" w:rsidRDefault="00AA62E0" w:rsidP="00A758D4">
            <w:pPr>
              <w:pStyle w:val="RSCbulletedlist"/>
              <w:spacing w:after="120" w:line="276" w:lineRule="auto"/>
              <w:ind w:left="284" w:hanging="284"/>
              <w:contextualSpacing w:val="0"/>
            </w:pPr>
            <w:r w:rsidRPr="007E6C3F">
              <w:t xml:space="preserve">Plaster cast from a clearly damaged tool – which is provided as screwdriver </w:t>
            </w:r>
            <w:r w:rsidR="00380B6A" w:rsidRPr="007E6C3F">
              <w:rPr>
                <w:b/>
                <w:bCs/>
              </w:rPr>
              <w:t>EV</w:t>
            </w:r>
            <w:r w:rsidR="00257A38" w:rsidRPr="007E6C3F">
              <w:rPr>
                <w:b/>
                <w:bCs/>
              </w:rPr>
              <w:t>4</w:t>
            </w:r>
            <w:r w:rsidRPr="007E6C3F">
              <w:t xml:space="preserve">. Place the cast in a sealed ‘evidence bag’ labelled </w:t>
            </w:r>
            <w:r w:rsidRPr="007E6C3F">
              <w:rPr>
                <w:b/>
                <w:bCs/>
              </w:rPr>
              <w:t>EV1</w:t>
            </w:r>
            <w:r w:rsidRPr="007E6C3F">
              <w:t>.</w:t>
            </w:r>
          </w:p>
          <w:p w14:paraId="4582480A" w14:textId="25843F84" w:rsidR="00CB03BA" w:rsidRDefault="009B234D" w:rsidP="00A758D4">
            <w:pPr>
              <w:pStyle w:val="RSCbulletedlist"/>
              <w:spacing w:after="120" w:line="276" w:lineRule="auto"/>
              <w:ind w:left="284" w:hanging="284"/>
              <w:contextualSpacing w:val="0"/>
            </w:pPr>
            <w:r w:rsidRPr="007E6C3F">
              <w:t>Photos of t</w:t>
            </w:r>
            <w:r w:rsidR="003B572C" w:rsidRPr="007E6C3F">
              <w:t xml:space="preserve">hree </w:t>
            </w:r>
            <w:r w:rsidR="002C547A" w:rsidRPr="007E6C3F">
              <w:t xml:space="preserve">different </w:t>
            </w:r>
            <w:r w:rsidR="00566806" w:rsidRPr="007E6C3F">
              <w:t>screwdrivers</w:t>
            </w:r>
            <w:r w:rsidR="00FD46BF" w:rsidRPr="007E6C3F">
              <w:t>:</w:t>
            </w:r>
            <w:r w:rsidR="003B572C" w:rsidRPr="007E6C3F">
              <w:t xml:space="preserve"> </w:t>
            </w:r>
            <w:r w:rsidR="009464FD" w:rsidRPr="007E6C3F">
              <w:t xml:space="preserve">flathead labelled </w:t>
            </w:r>
            <w:r w:rsidR="009464FD" w:rsidRPr="007E6C3F">
              <w:rPr>
                <w:b/>
                <w:bCs/>
              </w:rPr>
              <w:t>EV</w:t>
            </w:r>
            <w:r w:rsidR="00257A38" w:rsidRPr="007E6C3F">
              <w:rPr>
                <w:b/>
                <w:bCs/>
              </w:rPr>
              <w:t>2</w:t>
            </w:r>
            <w:r w:rsidR="0049483C" w:rsidRPr="007E6C3F">
              <w:t>,</w:t>
            </w:r>
            <w:r w:rsidR="009464FD" w:rsidRPr="007E6C3F">
              <w:t xml:space="preserve"> </w:t>
            </w:r>
            <w:r w:rsidR="00BF7FF7" w:rsidRPr="007E6C3F">
              <w:t xml:space="preserve">crosshead </w:t>
            </w:r>
            <w:r w:rsidR="009464FD" w:rsidRPr="007E6C3F">
              <w:t xml:space="preserve">labelled </w:t>
            </w:r>
            <w:r w:rsidR="009464FD" w:rsidRPr="007E6C3F">
              <w:rPr>
                <w:b/>
                <w:bCs/>
              </w:rPr>
              <w:t>EV</w:t>
            </w:r>
            <w:r w:rsidR="00257A38" w:rsidRPr="007E6C3F">
              <w:rPr>
                <w:b/>
                <w:bCs/>
              </w:rPr>
              <w:t>3</w:t>
            </w:r>
            <w:r w:rsidR="0049483C" w:rsidRPr="007E6C3F">
              <w:t>,</w:t>
            </w:r>
            <w:r w:rsidR="009464FD" w:rsidRPr="007E6C3F">
              <w:t xml:space="preserve"> and flathead of a different size to </w:t>
            </w:r>
            <w:r w:rsidR="009464FD" w:rsidRPr="007E6C3F">
              <w:rPr>
                <w:b/>
                <w:bCs/>
              </w:rPr>
              <w:t>EV</w:t>
            </w:r>
            <w:r w:rsidR="00257A38" w:rsidRPr="007E6C3F">
              <w:rPr>
                <w:b/>
                <w:bCs/>
              </w:rPr>
              <w:t>2</w:t>
            </w:r>
            <w:r w:rsidR="009464FD" w:rsidRPr="007E6C3F">
              <w:t xml:space="preserve"> labelled </w:t>
            </w:r>
            <w:r w:rsidR="009464FD" w:rsidRPr="007E6C3F">
              <w:rPr>
                <w:b/>
                <w:bCs/>
              </w:rPr>
              <w:t>EV</w:t>
            </w:r>
            <w:r w:rsidR="00257A38" w:rsidRPr="007E6C3F">
              <w:rPr>
                <w:b/>
                <w:bCs/>
              </w:rPr>
              <w:t>4</w:t>
            </w:r>
            <w:r w:rsidR="009464FD" w:rsidRPr="007E6C3F">
              <w:t>.</w:t>
            </w:r>
            <w:r w:rsidR="003C69C0" w:rsidRPr="007E6C3F">
              <w:t xml:space="preserve"> </w:t>
            </w:r>
            <w:r w:rsidR="00AA62E0" w:rsidRPr="007E6C3F">
              <w:t>(</w:t>
            </w:r>
            <w:r w:rsidR="009464FD" w:rsidRPr="007E6C3F">
              <w:rPr>
                <w:b/>
                <w:bCs/>
              </w:rPr>
              <w:t>EV</w:t>
            </w:r>
            <w:r w:rsidR="00257A38" w:rsidRPr="007E6C3F">
              <w:rPr>
                <w:b/>
                <w:bCs/>
              </w:rPr>
              <w:t>4</w:t>
            </w:r>
            <w:r w:rsidR="00BC431F" w:rsidRPr="007E6C3F">
              <w:t xml:space="preserve"> is the tool that </w:t>
            </w:r>
            <w:r w:rsidR="00EA2A74">
              <w:t>learners</w:t>
            </w:r>
            <w:r w:rsidR="00BC431F" w:rsidRPr="007E6C3F">
              <w:t xml:space="preserve"> must deduce was at the crime scene</w:t>
            </w:r>
            <w:r w:rsidR="00B8574B" w:rsidRPr="007E6C3F">
              <w:t>.</w:t>
            </w:r>
            <w:r w:rsidR="00AA62E0" w:rsidRPr="007E6C3F">
              <w:t xml:space="preserve">) </w:t>
            </w:r>
            <w:r w:rsidR="009464FD" w:rsidRPr="007E6C3F">
              <w:t xml:space="preserve">Ideally </w:t>
            </w:r>
            <w:r w:rsidR="009464FD" w:rsidRPr="007E6C3F">
              <w:rPr>
                <w:b/>
                <w:bCs/>
              </w:rPr>
              <w:t>EV</w:t>
            </w:r>
            <w:r w:rsidR="00257A38" w:rsidRPr="007E6C3F">
              <w:rPr>
                <w:b/>
                <w:bCs/>
              </w:rPr>
              <w:t>4</w:t>
            </w:r>
            <w:r w:rsidR="009464FD" w:rsidRPr="007E6C3F">
              <w:t xml:space="preserve"> has </w:t>
            </w:r>
            <w:r w:rsidR="003071D3" w:rsidRPr="007E6C3F">
              <w:t xml:space="preserve">a corner chipped off or other obvious damage which will show </w:t>
            </w:r>
            <w:r w:rsidR="009464FD" w:rsidRPr="007E6C3F">
              <w:t xml:space="preserve">up </w:t>
            </w:r>
            <w:r w:rsidR="003071D3" w:rsidRPr="007E6C3F">
              <w:t>in the cast.</w:t>
            </w:r>
            <w:r w:rsidRPr="007E6C3F">
              <w:t xml:space="preserve"> </w:t>
            </w:r>
          </w:p>
          <w:p w14:paraId="0A31B9D1" w14:textId="4EC791C7" w:rsidR="00CB03BA" w:rsidRDefault="00907C38" w:rsidP="00A758D4">
            <w:pPr>
              <w:pStyle w:val="RSCbulletedlist"/>
              <w:spacing w:after="120" w:line="276" w:lineRule="auto"/>
              <w:ind w:left="284" w:hanging="284"/>
              <w:contextualSpacing w:val="0"/>
            </w:pPr>
            <w:r w:rsidRPr="007E6C3F">
              <w:t xml:space="preserve">Mounting putty </w:t>
            </w:r>
            <w:r w:rsidR="00B8574B" w:rsidRPr="007E6C3F">
              <w:t>eg</w:t>
            </w:r>
            <w:r w:rsidRPr="007E6C3F">
              <w:t xml:space="preserve"> </w:t>
            </w:r>
            <w:r w:rsidR="0049483C" w:rsidRPr="007E6C3F">
              <w:t xml:space="preserve">sticky </w:t>
            </w:r>
            <w:r w:rsidRPr="007E6C3F">
              <w:t xml:space="preserve">tack </w:t>
            </w:r>
            <w:r w:rsidR="003B572C" w:rsidRPr="007E6C3F">
              <w:t>(for making an impression of the cast)</w:t>
            </w:r>
          </w:p>
          <w:p w14:paraId="39728DE3" w14:textId="59304E91" w:rsidR="00CB03BA" w:rsidRDefault="007A1455" w:rsidP="00A758D4">
            <w:pPr>
              <w:pStyle w:val="RSCbulletedlist"/>
              <w:spacing w:after="120" w:line="276" w:lineRule="auto"/>
              <w:ind w:left="284" w:hanging="284"/>
              <w:contextualSpacing w:val="0"/>
            </w:pPr>
            <w:r w:rsidRPr="007E6C3F">
              <w:t>1</w:t>
            </w:r>
            <w:r w:rsidR="003B572C" w:rsidRPr="007E6C3F">
              <w:t xml:space="preserve">0 </w:t>
            </w:r>
            <w:r w:rsidR="003B572C" w:rsidRPr="00EA2A74">
              <w:rPr>
                <w:rFonts w:ascii="Cambria Math" w:hAnsi="Cambria Math"/>
                <w:sz w:val="24"/>
                <w:szCs w:val="24"/>
              </w:rPr>
              <w:t>cm</w:t>
            </w:r>
            <w:r w:rsidR="003B572C" w:rsidRPr="00EA2A74">
              <w:rPr>
                <w:sz w:val="24"/>
                <w:szCs w:val="24"/>
              </w:rPr>
              <w:t xml:space="preserve"> </w:t>
            </w:r>
            <w:r w:rsidR="00566806" w:rsidRPr="007E6C3F">
              <w:t>ruler</w:t>
            </w:r>
          </w:p>
          <w:p w14:paraId="07214CB0" w14:textId="1B4822FA" w:rsidR="003071D3" w:rsidRPr="007E6C3F" w:rsidRDefault="003071D3" w:rsidP="00A758D4">
            <w:pPr>
              <w:pStyle w:val="RSCbulletedlist"/>
              <w:spacing w:after="120" w:line="276" w:lineRule="auto"/>
              <w:ind w:left="284" w:hanging="284"/>
              <w:contextualSpacing w:val="0"/>
            </w:pPr>
            <w:r w:rsidRPr="007E6C3F">
              <w:t>Magnifying glass for examining the tools and cast</w:t>
            </w:r>
          </w:p>
        </w:tc>
        <w:tc>
          <w:tcPr>
            <w:tcW w:w="1417" w:type="dxa"/>
          </w:tcPr>
          <w:p w14:paraId="2387A35A" w14:textId="24D94F96" w:rsidR="00566806" w:rsidRPr="007E6C3F" w:rsidRDefault="00566806" w:rsidP="00A758D4">
            <w:pPr>
              <w:spacing w:line="276" w:lineRule="auto"/>
              <w:rPr>
                <w:rFonts w:ascii="Arial" w:hAnsi="Arial" w:cs="Arial"/>
              </w:rPr>
            </w:pPr>
            <w:r w:rsidRPr="007E6C3F">
              <w:rPr>
                <w:rFonts w:ascii="Arial" w:hAnsi="Arial" w:cs="Arial"/>
              </w:rPr>
              <w:t>None</w:t>
            </w:r>
          </w:p>
        </w:tc>
      </w:tr>
    </w:tbl>
    <w:p w14:paraId="66BF84A1" w14:textId="77777777" w:rsidR="000C0EA9" w:rsidRPr="000C0EA9" w:rsidRDefault="000C0EA9" w:rsidP="000C0EA9">
      <w:pPr>
        <w:pStyle w:val="RSCbasictext"/>
      </w:pPr>
      <w:r w:rsidRPr="000C0EA9">
        <w:br w:type="page"/>
      </w:r>
    </w:p>
    <w:p w14:paraId="5B88321C" w14:textId="277BACCD" w:rsidR="00566806" w:rsidRDefault="00D24AFC" w:rsidP="00417483">
      <w:pPr>
        <w:pStyle w:val="RSCheading1"/>
      </w:pPr>
      <w:r w:rsidRPr="00417483">
        <w:rPr>
          <w:color w:val="C80C2F"/>
        </w:rPr>
        <w:lastRenderedPageBreak/>
        <w:t xml:space="preserve">Station 2: </w:t>
      </w:r>
      <w:r>
        <w:t>f</w:t>
      </w:r>
      <w:r w:rsidRPr="003A3AB0">
        <w:t>ingerprint</w:t>
      </w:r>
      <w:r>
        <w:t>s</w:t>
      </w:r>
    </w:p>
    <w:p w14:paraId="0781003A" w14:textId="0BC3EFDF" w:rsidR="00795892" w:rsidRPr="00C127B4" w:rsidRDefault="00DE76FB" w:rsidP="002E31A2">
      <w:pPr>
        <w:pStyle w:val="RSCbasictext"/>
        <w:rPr>
          <w:b/>
        </w:rPr>
      </w:pPr>
      <w:r w:rsidRPr="00E220CD">
        <w:rPr>
          <w:noProof/>
          <w:color w:val="C80C2F"/>
        </w:rPr>
        <mc:AlternateContent>
          <mc:Choice Requires="wps">
            <w:drawing>
              <wp:anchor distT="0" distB="0" distL="114300" distR="114300" simplePos="0" relativeHeight="251659264" behindDoc="0" locked="0" layoutInCell="1" allowOverlap="1" wp14:anchorId="253414B8" wp14:editId="4CD220A2">
                <wp:simplePos x="0" y="0"/>
                <wp:positionH relativeFrom="column">
                  <wp:posOffset>5623878</wp:posOffset>
                </wp:positionH>
                <wp:positionV relativeFrom="page">
                  <wp:posOffset>6934517</wp:posOffset>
                </wp:positionV>
                <wp:extent cx="233680" cy="201295"/>
                <wp:effectExtent l="3492" t="9208" r="23813" b="23812"/>
                <wp:wrapNone/>
                <wp:docPr id="32" name="Tri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233680" cy="201295"/>
                        </a:xfrm>
                        <a:prstGeom prst="triangle">
                          <a:avLst/>
                        </a:prstGeom>
                        <a:solidFill>
                          <a:srgbClr val="C80C2F"/>
                        </a:solidFill>
                        <a:ln>
                          <a:solidFill>
                            <a:srgbClr val="C80C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F74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2" o:spid="_x0000_s1026" type="#_x0000_t5" alt="&quot;&quot;" style="position:absolute;margin-left:442.85pt;margin-top:546pt;width:18.4pt;height:15.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" fillcolor="#c80c2f" strokecolor="#c80c2f" strokeweight="1pt">
                <v:path arrowok="t"/>
                <o:lock v:ext="edit" aspectratio="t"/>
                <w10:wrap anchory="page"/>
              </v:shape>
            </w:pict>
          </mc:Fallback>
        </mc:AlternateContent>
      </w:r>
      <w:r w:rsidR="00135D9E">
        <w:t>Ask two volunteers to p</w:t>
      </w:r>
      <w:r w:rsidR="00795892">
        <w:t xml:space="preserve">repare ten-print fingerprint cards for </w:t>
      </w:r>
      <w:r w:rsidR="00135D9E">
        <w:t>S</w:t>
      </w:r>
      <w:r w:rsidR="00795892">
        <w:t>uspect</w:t>
      </w:r>
      <w:r w:rsidR="00135D9E">
        <w:t xml:space="preserve"> 1 and 2. </w:t>
      </w:r>
      <w:r w:rsidR="002E31A2">
        <w:br/>
      </w:r>
      <w:r w:rsidR="00135D9E">
        <w:t xml:space="preserve">The </w:t>
      </w:r>
      <w:r w:rsidR="00905742">
        <w:t xml:space="preserve">fingerprint </w:t>
      </w:r>
      <w:r w:rsidR="00795892" w:rsidRPr="00795892">
        <w:t>lifts from the back door and baseball bat should match fingers from Suspect 2.</w:t>
      </w:r>
    </w:p>
    <w:tbl>
      <w:tblPr>
        <w:tblStyle w:val="TableGrid"/>
        <w:tblW w:w="8731" w:type="dxa"/>
        <w:tblCellMar>
          <w:top w:w="108" w:type="dxa"/>
          <w:bottom w:w="108" w:type="dxa"/>
        </w:tblCellMar>
        <w:tblLook w:val="04A0" w:firstRow="1" w:lastRow="0" w:firstColumn="1" w:lastColumn="0" w:noHBand="0" w:noVBand="1"/>
      </w:tblPr>
      <w:tblGrid>
        <w:gridCol w:w="709"/>
        <w:gridCol w:w="3203"/>
        <w:gridCol w:w="2835"/>
        <w:gridCol w:w="1984"/>
      </w:tblGrid>
      <w:tr w:rsidR="00EB7FC9" w:rsidRPr="00C127B4" w14:paraId="5BAEF602" w14:textId="77777777" w:rsidTr="00D31CAF">
        <w:trPr>
          <w:trHeight w:val="374"/>
        </w:trPr>
        <w:tc>
          <w:tcPr>
            <w:tcW w:w="3912" w:type="dxa"/>
            <w:gridSpan w:val="2"/>
            <w:shd w:val="clear" w:color="auto" w:fill="004976"/>
            <w:vAlign w:val="center"/>
          </w:tcPr>
          <w:p w14:paraId="12F7552F" w14:textId="3F2E1677" w:rsidR="00566806" w:rsidRPr="008206E0" w:rsidRDefault="00566806" w:rsidP="00A758D4">
            <w:pPr>
              <w:spacing w:line="276" w:lineRule="auto"/>
              <w:jc w:val="center"/>
              <w:rPr>
                <w:rFonts w:ascii="Arial" w:hAnsi="Arial" w:cs="Arial"/>
                <w:b/>
                <w:bCs/>
              </w:rPr>
            </w:pPr>
            <w:r w:rsidRPr="008206E0">
              <w:rPr>
                <w:rFonts w:ascii="Arial" w:hAnsi="Arial" w:cs="Arial"/>
                <w:b/>
                <w:bCs/>
              </w:rPr>
              <w:t>Evidence</w:t>
            </w:r>
          </w:p>
        </w:tc>
        <w:tc>
          <w:tcPr>
            <w:tcW w:w="2835" w:type="dxa"/>
            <w:shd w:val="clear" w:color="auto" w:fill="004976"/>
            <w:vAlign w:val="center"/>
          </w:tcPr>
          <w:p w14:paraId="358BACF7" w14:textId="77777777" w:rsidR="00566806" w:rsidRPr="008206E0" w:rsidRDefault="00566806" w:rsidP="00A758D4">
            <w:pPr>
              <w:spacing w:line="276" w:lineRule="auto"/>
              <w:jc w:val="center"/>
              <w:rPr>
                <w:rFonts w:ascii="Arial" w:hAnsi="Arial" w:cs="Arial"/>
                <w:b/>
                <w:bCs/>
              </w:rPr>
            </w:pPr>
            <w:r w:rsidRPr="008206E0">
              <w:rPr>
                <w:rFonts w:ascii="Arial" w:hAnsi="Arial" w:cs="Arial"/>
                <w:b/>
                <w:bCs/>
              </w:rPr>
              <w:t>Equipment</w:t>
            </w:r>
          </w:p>
        </w:tc>
        <w:tc>
          <w:tcPr>
            <w:tcW w:w="1984" w:type="dxa"/>
            <w:shd w:val="clear" w:color="auto" w:fill="004976"/>
            <w:vAlign w:val="center"/>
          </w:tcPr>
          <w:p w14:paraId="4A773EBF" w14:textId="77777777" w:rsidR="00566806" w:rsidRPr="008206E0" w:rsidRDefault="00566806" w:rsidP="00A758D4">
            <w:pPr>
              <w:spacing w:line="276" w:lineRule="auto"/>
              <w:jc w:val="center"/>
              <w:rPr>
                <w:rFonts w:ascii="Arial" w:hAnsi="Arial" w:cs="Arial"/>
                <w:b/>
                <w:bCs/>
              </w:rPr>
            </w:pPr>
            <w:r w:rsidRPr="008206E0">
              <w:rPr>
                <w:rFonts w:ascii="Arial" w:hAnsi="Arial" w:cs="Arial"/>
                <w:b/>
                <w:bCs/>
              </w:rPr>
              <w:t>Chemicals</w:t>
            </w:r>
          </w:p>
        </w:tc>
      </w:tr>
      <w:tr w:rsidR="00EB7FC9" w:rsidRPr="00C127B4" w14:paraId="7D72C1E8" w14:textId="77777777" w:rsidTr="00E527D5">
        <w:trPr>
          <w:trHeight w:val="591"/>
        </w:trPr>
        <w:tc>
          <w:tcPr>
            <w:tcW w:w="709" w:type="dxa"/>
          </w:tcPr>
          <w:p w14:paraId="622095A6" w14:textId="53095908" w:rsidR="005D3091" w:rsidRPr="00C127B4" w:rsidRDefault="005D3091" w:rsidP="001A73BE">
            <w:pPr>
              <w:spacing w:line="276" w:lineRule="auto"/>
              <w:ind w:firstLine="29"/>
              <w:rPr>
                <w:rFonts w:ascii="Arial" w:hAnsi="Arial" w:cs="Arial"/>
              </w:rPr>
            </w:pPr>
            <w:r w:rsidRPr="00C127B4">
              <w:rPr>
                <w:rFonts w:ascii="Arial" w:hAnsi="Arial" w:cs="Arial"/>
                <w:b/>
              </w:rPr>
              <w:t>EV</w:t>
            </w:r>
            <w:r w:rsidR="00515170">
              <w:rPr>
                <w:rFonts w:ascii="Arial" w:hAnsi="Arial" w:cs="Arial"/>
                <w:b/>
              </w:rPr>
              <w:t>5</w:t>
            </w:r>
          </w:p>
        </w:tc>
        <w:tc>
          <w:tcPr>
            <w:tcW w:w="3203" w:type="dxa"/>
          </w:tcPr>
          <w:p w14:paraId="08480955" w14:textId="690111B9" w:rsidR="00297092" w:rsidRDefault="00D35E99" w:rsidP="00A758D4">
            <w:pPr>
              <w:spacing w:after="120" w:line="276" w:lineRule="auto"/>
              <w:rPr>
                <w:rFonts w:ascii="Arial" w:hAnsi="Arial" w:cs="Arial"/>
              </w:rPr>
            </w:pPr>
            <w:r>
              <w:rPr>
                <w:rFonts w:ascii="Arial" w:hAnsi="Arial" w:cs="Arial"/>
              </w:rPr>
              <w:t>Aluminium powder f</w:t>
            </w:r>
            <w:r w:rsidR="00F252A5">
              <w:rPr>
                <w:rFonts w:ascii="Arial" w:hAnsi="Arial" w:cs="Arial"/>
              </w:rPr>
              <w:t>ingerprint</w:t>
            </w:r>
            <w:r>
              <w:rPr>
                <w:rFonts w:ascii="Arial" w:hAnsi="Arial" w:cs="Arial"/>
              </w:rPr>
              <w:t xml:space="preserve"> lift</w:t>
            </w:r>
            <w:r w:rsidR="005D3091" w:rsidRPr="00C127B4">
              <w:rPr>
                <w:rFonts w:ascii="Arial" w:hAnsi="Arial" w:cs="Arial"/>
              </w:rPr>
              <w:t xml:space="preserve"> taken from </w:t>
            </w:r>
            <w:r w:rsidR="00B37FA9">
              <w:rPr>
                <w:rFonts w:ascii="Arial" w:hAnsi="Arial" w:cs="Arial"/>
              </w:rPr>
              <w:t xml:space="preserve">the </w:t>
            </w:r>
            <w:r w:rsidR="000707FF">
              <w:rPr>
                <w:rFonts w:ascii="Arial" w:hAnsi="Arial" w:cs="Arial"/>
              </w:rPr>
              <w:t>victim’s back door</w:t>
            </w:r>
            <w:r w:rsidR="00B37FA9">
              <w:rPr>
                <w:rFonts w:ascii="Arial" w:hAnsi="Arial" w:cs="Arial"/>
              </w:rPr>
              <w:t>.</w:t>
            </w:r>
          </w:p>
          <w:p w14:paraId="1719E2DD" w14:textId="53332CB5" w:rsidR="005D3091" w:rsidRPr="008206E0" w:rsidRDefault="00D35E99" w:rsidP="00A758D4">
            <w:pPr>
              <w:spacing w:line="276" w:lineRule="auto"/>
              <w:rPr>
                <w:rFonts w:ascii="Arial" w:hAnsi="Arial" w:cs="Arial"/>
              </w:rPr>
            </w:pPr>
            <w:r>
              <w:rPr>
                <w:rFonts w:ascii="Arial" w:hAnsi="Arial" w:cs="Arial"/>
              </w:rPr>
              <w:t>Ask</w:t>
            </w:r>
            <w:r w:rsidR="00BD3866">
              <w:rPr>
                <w:rFonts w:ascii="Arial" w:hAnsi="Arial" w:cs="Arial"/>
              </w:rPr>
              <w:t xml:space="preserve"> </w:t>
            </w:r>
            <w:r>
              <w:rPr>
                <w:rFonts w:ascii="Arial" w:hAnsi="Arial" w:cs="Arial"/>
              </w:rPr>
              <w:t>volunteer/Suspect 2 to press their dominant hand’s thumb onto a microscope slide. Place the slide onto a piece of paper and sprinkle the aluminium powder onto the print. Gently brush off</w:t>
            </w:r>
            <w:r w:rsidR="003B19CE">
              <w:rPr>
                <w:rFonts w:ascii="Arial" w:hAnsi="Arial" w:cs="Arial"/>
              </w:rPr>
              <w:t xml:space="preserve"> any</w:t>
            </w:r>
            <w:r>
              <w:rPr>
                <w:rFonts w:ascii="Arial" w:hAnsi="Arial" w:cs="Arial"/>
              </w:rPr>
              <w:t xml:space="preserve"> excess powder. Press the powdered print firmly with a piece of tape. </w:t>
            </w:r>
            <w:r w:rsidR="003B19CE">
              <w:rPr>
                <w:rFonts w:ascii="Arial" w:hAnsi="Arial" w:cs="Arial"/>
              </w:rPr>
              <w:t>Lift the tape and stick it onto paper to be able to see the fingerprint. The lift does not need to be perfect</w:t>
            </w:r>
            <w:r w:rsidR="0049483C">
              <w:rPr>
                <w:rFonts w:ascii="Arial" w:hAnsi="Arial" w:cs="Arial"/>
              </w:rPr>
              <w:t>,</w:t>
            </w:r>
            <w:r w:rsidR="003B19CE">
              <w:rPr>
                <w:rFonts w:ascii="Arial" w:hAnsi="Arial" w:cs="Arial"/>
              </w:rPr>
              <w:t xml:space="preserve"> but </w:t>
            </w:r>
            <w:r w:rsidR="00A6168B">
              <w:rPr>
                <w:rFonts w:ascii="Arial" w:hAnsi="Arial" w:cs="Arial"/>
              </w:rPr>
              <w:t xml:space="preserve">enough of </w:t>
            </w:r>
            <w:r w:rsidR="003B19CE">
              <w:rPr>
                <w:rFonts w:ascii="Arial" w:hAnsi="Arial" w:cs="Arial"/>
              </w:rPr>
              <w:t xml:space="preserve">the print </w:t>
            </w:r>
            <w:r w:rsidR="00A6168B">
              <w:rPr>
                <w:rFonts w:ascii="Arial" w:hAnsi="Arial" w:cs="Arial"/>
              </w:rPr>
              <w:t xml:space="preserve">should be </w:t>
            </w:r>
            <w:r w:rsidR="003B19CE">
              <w:rPr>
                <w:rFonts w:ascii="Arial" w:hAnsi="Arial" w:cs="Arial"/>
              </w:rPr>
              <w:t>visible so</w:t>
            </w:r>
            <w:r w:rsidR="00E55039">
              <w:rPr>
                <w:rFonts w:ascii="Arial" w:hAnsi="Arial" w:cs="Arial"/>
              </w:rPr>
              <w:t xml:space="preserve"> that</w:t>
            </w:r>
            <w:r w:rsidR="003B19CE">
              <w:rPr>
                <w:rFonts w:ascii="Arial" w:hAnsi="Arial" w:cs="Arial"/>
              </w:rPr>
              <w:t xml:space="preserve"> learners can match it with Suspect 2’s fingerprint card.</w:t>
            </w:r>
          </w:p>
        </w:tc>
        <w:tc>
          <w:tcPr>
            <w:tcW w:w="2835" w:type="dxa"/>
          </w:tcPr>
          <w:p w14:paraId="2637F043" w14:textId="0AC170C5" w:rsidR="00297092" w:rsidRDefault="00AA62E0" w:rsidP="00A758D4">
            <w:pPr>
              <w:pStyle w:val="RSCbulletedlist"/>
              <w:spacing w:after="120" w:line="276" w:lineRule="auto"/>
              <w:ind w:left="284" w:hanging="284"/>
              <w:contextualSpacing w:val="0"/>
            </w:pPr>
            <w:r>
              <w:t>Thin latex gloves</w:t>
            </w:r>
          </w:p>
          <w:p w14:paraId="30E2F93D" w14:textId="3A0FDEDA" w:rsidR="00297092" w:rsidRDefault="005D3091" w:rsidP="00A758D4">
            <w:pPr>
              <w:pStyle w:val="RSCbulletedlist"/>
              <w:spacing w:after="120" w:line="276" w:lineRule="auto"/>
              <w:ind w:left="284" w:hanging="284"/>
              <w:contextualSpacing w:val="0"/>
            </w:pPr>
            <w:r w:rsidRPr="00C127B4">
              <w:t>Fingerprint magnifier</w:t>
            </w:r>
            <w:r w:rsidR="000D6D95">
              <w:t xml:space="preserve"> or large magnifying glass</w:t>
            </w:r>
          </w:p>
          <w:p w14:paraId="6C284DF4" w14:textId="0DE52E42" w:rsidR="00297092" w:rsidRDefault="00D35E99" w:rsidP="00A758D4">
            <w:pPr>
              <w:pStyle w:val="RSCbulletedlist"/>
              <w:spacing w:after="120" w:line="276" w:lineRule="auto"/>
              <w:ind w:left="284" w:hanging="284"/>
              <w:contextualSpacing w:val="0"/>
            </w:pPr>
            <w:r>
              <w:t>Microscope slide</w:t>
            </w:r>
          </w:p>
          <w:p w14:paraId="72B66722" w14:textId="2C2C6462" w:rsidR="00297092" w:rsidRDefault="00D35E99" w:rsidP="00A758D4">
            <w:pPr>
              <w:pStyle w:val="RSCbulletedlist"/>
              <w:spacing w:after="120" w:line="276" w:lineRule="auto"/>
              <w:ind w:left="284" w:hanging="284"/>
              <w:contextualSpacing w:val="0"/>
            </w:pPr>
            <w:r>
              <w:t>Fingerprint brush (small, soft bristles)</w:t>
            </w:r>
          </w:p>
          <w:p w14:paraId="326D2871" w14:textId="3E13C53D" w:rsidR="00297092" w:rsidRDefault="00D35E99" w:rsidP="00A758D4">
            <w:pPr>
              <w:pStyle w:val="RSCbulletedlist"/>
              <w:spacing w:after="120" w:line="276" w:lineRule="auto"/>
              <w:ind w:left="284" w:hanging="284"/>
              <w:contextualSpacing w:val="0"/>
            </w:pPr>
            <w:r>
              <w:t>Clear tape</w:t>
            </w:r>
          </w:p>
          <w:p w14:paraId="675D2774" w14:textId="1782937F" w:rsidR="00297092" w:rsidRPr="0013690F" w:rsidRDefault="006E629F" w:rsidP="00A758D4">
            <w:pPr>
              <w:pStyle w:val="RSCbulletedlist"/>
              <w:spacing w:after="120" w:line="276" w:lineRule="auto"/>
              <w:ind w:left="284" w:hanging="284"/>
              <w:contextualSpacing w:val="0"/>
            </w:pPr>
            <w:r w:rsidRPr="0013690F">
              <w:t xml:space="preserve">Fingerprint </w:t>
            </w:r>
            <w:r w:rsidR="00404507" w:rsidRPr="0013690F">
              <w:t>l</w:t>
            </w:r>
            <w:r w:rsidRPr="0013690F">
              <w:t xml:space="preserve">ift taken from the </w:t>
            </w:r>
            <w:r w:rsidR="000707FF" w:rsidRPr="0013690F">
              <w:t>victim’s back door</w:t>
            </w:r>
            <w:r w:rsidR="0013690F" w:rsidRPr="0013690F">
              <w:t xml:space="preserve"> </w:t>
            </w:r>
            <w:r w:rsidR="0013690F">
              <w:t>(</w:t>
            </w:r>
            <w:r w:rsidR="0013690F" w:rsidRPr="008206E0">
              <w:rPr>
                <w:b/>
                <w:bCs/>
              </w:rPr>
              <w:t>EV</w:t>
            </w:r>
            <w:r w:rsidR="00515170" w:rsidRPr="008206E0">
              <w:rPr>
                <w:b/>
                <w:bCs/>
              </w:rPr>
              <w:t>5</w:t>
            </w:r>
            <w:r w:rsidR="0013690F">
              <w:t>)</w:t>
            </w:r>
          </w:p>
          <w:p w14:paraId="7D7627F5" w14:textId="07613CEB" w:rsidR="00297092" w:rsidRDefault="006E629F" w:rsidP="00A758D4">
            <w:pPr>
              <w:pStyle w:val="RSCbulletedlist"/>
              <w:spacing w:after="120" w:line="276" w:lineRule="auto"/>
              <w:ind w:left="284" w:hanging="284"/>
              <w:contextualSpacing w:val="0"/>
            </w:pPr>
            <w:r w:rsidRPr="0013690F">
              <w:t xml:space="preserve">Fingerprint </w:t>
            </w:r>
            <w:r w:rsidR="00404507" w:rsidRPr="0013690F">
              <w:t>l</w:t>
            </w:r>
            <w:r w:rsidRPr="0013690F">
              <w:t>ift</w:t>
            </w:r>
            <w:r w:rsidR="006E6815">
              <w:t>s</w:t>
            </w:r>
            <w:r w:rsidRPr="0013690F">
              <w:t xml:space="preserve"> taken from the handle of the baseball bat</w:t>
            </w:r>
            <w:r w:rsidR="0013690F">
              <w:t xml:space="preserve"> (</w:t>
            </w:r>
            <w:r w:rsidR="0013690F" w:rsidRPr="008206E0">
              <w:rPr>
                <w:b/>
                <w:bCs/>
              </w:rPr>
              <w:t>EV</w:t>
            </w:r>
            <w:r w:rsidR="00515170" w:rsidRPr="008206E0">
              <w:rPr>
                <w:b/>
                <w:bCs/>
              </w:rPr>
              <w:t>6</w:t>
            </w:r>
            <w:r w:rsidR="0013690F">
              <w:t>)</w:t>
            </w:r>
          </w:p>
          <w:p w14:paraId="332E5961" w14:textId="386AA550" w:rsidR="00297092" w:rsidRPr="003472D4" w:rsidRDefault="00135D9E" w:rsidP="00A758D4">
            <w:pPr>
              <w:pStyle w:val="RSCbulletedlist"/>
              <w:spacing w:after="120" w:line="276" w:lineRule="auto"/>
              <w:ind w:left="284" w:hanging="284"/>
              <w:contextualSpacing w:val="0"/>
              <w:rPr>
                <w:b/>
                <w:bCs/>
              </w:rPr>
            </w:pPr>
            <w:r>
              <w:t>Two</w:t>
            </w:r>
            <w:r w:rsidR="00D35E99">
              <w:t xml:space="preserve"> labelled ten-print</w:t>
            </w:r>
            <w:r>
              <w:t xml:space="preserve"> fingerprint card templates</w:t>
            </w:r>
            <w:r w:rsidR="00D35E99">
              <w:t xml:space="preserve"> </w:t>
            </w:r>
            <w:r w:rsidR="00047BB3">
              <w:t xml:space="preserve">to make </w:t>
            </w:r>
            <w:r w:rsidR="00047BB3" w:rsidRPr="008206E0">
              <w:rPr>
                <w:b/>
                <w:bCs/>
              </w:rPr>
              <w:t>EV7</w:t>
            </w:r>
            <w:r w:rsidR="00047BB3">
              <w:t xml:space="preserve"> and </w:t>
            </w:r>
            <w:r w:rsidR="00047BB3" w:rsidRPr="008206E0">
              <w:rPr>
                <w:b/>
                <w:bCs/>
              </w:rPr>
              <w:t>EV8</w:t>
            </w:r>
          </w:p>
          <w:p w14:paraId="27DB88AA" w14:textId="5D0C5231" w:rsidR="006E629F" w:rsidRPr="00C127B4" w:rsidRDefault="00D35E99" w:rsidP="00A758D4">
            <w:pPr>
              <w:pStyle w:val="RSCbulletedlist"/>
              <w:spacing w:after="120" w:line="276" w:lineRule="auto"/>
              <w:ind w:left="284" w:hanging="284"/>
              <w:contextualSpacing w:val="0"/>
            </w:pPr>
            <w:r>
              <w:t>Ink pad</w:t>
            </w:r>
          </w:p>
        </w:tc>
        <w:tc>
          <w:tcPr>
            <w:tcW w:w="1984" w:type="dxa"/>
          </w:tcPr>
          <w:p w14:paraId="19E9A27E" w14:textId="599D8552" w:rsidR="00047BB3" w:rsidRDefault="00047BB3" w:rsidP="00A758D4">
            <w:pPr>
              <w:pStyle w:val="RSCTBBL"/>
              <w:spacing w:line="276" w:lineRule="auto"/>
            </w:pPr>
            <w:r>
              <w:t>Aluminium powder (DANGER: flammable)</w:t>
            </w:r>
            <w:r w:rsidR="000C19BF">
              <w:t xml:space="preserve"> </w:t>
            </w:r>
          </w:p>
          <w:p w14:paraId="5F9D0CE8" w14:textId="3AE3DC9E" w:rsidR="00362DAD" w:rsidRPr="00EB7FC9" w:rsidRDefault="00645BFD" w:rsidP="00A758D4">
            <w:pPr>
              <w:spacing w:line="276" w:lineRule="auto"/>
              <w:rPr>
                <w:rFonts w:ascii="Arial" w:hAnsi="Arial" w:cs="Arial"/>
              </w:rPr>
            </w:pPr>
            <w:r>
              <w:rPr>
                <w:rFonts w:ascii="Arial" w:hAnsi="Arial" w:cs="Arial"/>
                <w:noProof/>
              </w:rPr>
              <w:drawing>
                <wp:inline distT="0" distB="0" distL="0" distR="0" wp14:anchorId="680794AF" wp14:editId="0C2D86D6">
                  <wp:extent cx="720000" cy="717121"/>
                  <wp:effectExtent l="0" t="0" r="4445" b="0"/>
                  <wp:docPr id="5" name="Picture 5" descr="Flammable hazard warning symbol showing a red diamond containing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ammable hazard warning symbol showing a red diamond containing a flame"/>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717121"/>
                          </a:xfrm>
                          <a:prstGeom prst="rect">
                            <a:avLst/>
                          </a:prstGeom>
                        </pic:spPr>
                      </pic:pic>
                    </a:graphicData>
                  </a:graphic>
                </wp:inline>
              </w:drawing>
            </w:r>
          </w:p>
          <w:p w14:paraId="71B57B06" w14:textId="342E88D6" w:rsidR="00A6168B" w:rsidRDefault="00A6168B" w:rsidP="00A758D4">
            <w:pPr>
              <w:spacing w:after="120" w:line="276" w:lineRule="auto"/>
              <w:rPr>
                <w:rFonts w:ascii="Arial" w:hAnsi="Arial" w:cs="Arial"/>
              </w:rPr>
            </w:pPr>
            <w:r>
              <w:rPr>
                <w:rFonts w:ascii="Arial" w:hAnsi="Arial" w:cs="Arial"/>
              </w:rPr>
              <w:t xml:space="preserve">Wear eye protection. </w:t>
            </w:r>
          </w:p>
          <w:p w14:paraId="2C16B036" w14:textId="3FCEEE01" w:rsidR="005D3091" w:rsidRPr="00C127B4" w:rsidRDefault="00A6168B" w:rsidP="00A758D4">
            <w:pPr>
              <w:spacing w:after="240" w:line="276" w:lineRule="auto"/>
              <w:rPr>
                <w:rFonts w:ascii="Arial" w:hAnsi="Arial" w:cs="Arial"/>
              </w:rPr>
            </w:pPr>
            <w:r>
              <w:rPr>
                <w:rFonts w:ascii="Arial" w:hAnsi="Arial" w:cs="Arial"/>
              </w:rPr>
              <w:t>Disposal: c</w:t>
            </w:r>
            <w:r w:rsidRPr="00A6168B">
              <w:rPr>
                <w:rFonts w:ascii="Arial" w:hAnsi="Arial" w:cs="Arial"/>
              </w:rPr>
              <w:t>ollect and store for removal by a Registered Waste Carrier</w:t>
            </w:r>
            <w:r w:rsidR="0019233B">
              <w:rPr>
                <w:rFonts w:ascii="Arial" w:hAnsi="Arial" w:cs="Arial"/>
              </w:rPr>
              <w:t>.</w:t>
            </w:r>
          </w:p>
        </w:tc>
      </w:tr>
    </w:tbl>
    <w:p w14:paraId="7B1F395C" w14:textId="22FCF654" w:rsidR="00A92E0E" w:rsidRDefault="00A92E0E">
      <w:r>
        <w:br w:type="page"/>
      </w:r>
    </w:p>
    <w:tbl>
      <w:tblPr>
        <w:tblStyle w:val="TableGrid"/>
        <w:tblW w:w="8731" w:type="dxa"/>
        <w:tblCellMar>
          <w:top w:w="108" w:type="dxa"/>
          <w:bottom w:w="108" w:type="dxa"/>
        </w:tblCellMar>
        <w:tblLook w:val="04A0" w:firstRow="1" w:lastRow="0" w:firstColumn="1" w:lastColumn="0" w:noHBand="0" w:noVBand="1"/>
      </w:tblPr>
      <w:tblGrid>
        <w:gridCol w:w="709"/>
        <w:gridCol w:w="3203"/>
        <w:gridCol w:w="2835"/>
        <w:gridCol w:w="1984"/>
      </w:tblGrid>
      <w:tr w:rsidR="00A92E0E" w:rsidRPr="00C127B4" w14:paraId="2D9051AD" w14:textId="77777777" w:rsidTr="00E80619">
        <w:trPr>
          <w:trHeight w:val="374"/>
        </w:trPr>
        <w:tc>
          <w:tcPr>
            <w:tcW w:w="3912" w:type="dxa"/>
            <w:gridSpan w:val="2"/>
            <w:shd w:val="clear" w:color="auto" w:fill="004976"/>
            <w:vAlign w:val="center"/>
          </w:tcPr>
          <w:p w14:paraId="25F062DF" w14:textId="2EF7E87A" w:rsidR="00A92E0E" w:rsidRDefault="00A92E0E" w:rsidP="00A92E0E">
            <w:pPr>
              <w:spacing w:line="276" w:lineRule="auto"/>
              <w:jc w:val="center"/>
              <w:rPr>
                <w:rFonts w:ascii="Arial" w:hAnsi="Arial" w:cs="Arial"/>
              </w:rPr>
            </w:pPr>
            <w:r w:rsidRPr="008206E0">
              <w:rPr>
                <w:rFonts w:ascii="Arial" w:hAnsi="Arial" w:cs="Arial"/>
                <w:b/>
                <w:bCs/>
              </w:rPr>
              <w:lastRenderedPageBreak/>
              <w:t>Evidence</w:t>
            </w:r>
          </w:p>
        </w:tc>
        <w:tc>
          <w:tcPr>
            <w:tcW w:w="2835" w:type="dxa"/>
            <w:shd w:val="clear" w:color="auto" w:fill="004976"/>
            <w:vAlign w:val="center"/>
          </w:tcPr>
          <w:p w14:paraId="120DD424" w14:textId="03E74DE1" w:rsidR="00A92E0E" w:rsidRPr="00C127B4" w:rsidRDefault="00A92E0E" w:rsidP="00A92E0E">
            <w:pPr>
              <w:pStyle w:val="ListParagraph"/>
              <w:spacing w:line="276" w:lineRule="auto"/>
              <w:ind w:left="0"/>
              <w:jc w:val="center"/>
              <w:rPr>
                <w:rFonts w:ascii="Arial" w:hAnsi="Arial" w:cs="Arial"/>
              </w:rPr>
            </w:pPr>
            <w:r w:rsidRPr="008206E0">
              <w:rPr>
                <w:rFonts w:ascii="Arial" w:hAnsi="Arial" w:cs="Arial"/>
                <w:b/>
                <w:bCs/>
              </w:rPr>
              <w:t>Equipment</w:t>
            </w:r>
          </w:p>
        </w:tc>
        <w:tc>
          <w:tcPr>
            <w:tcW w:w="1984" w:type="dxa"/>
            <w:shd w:val="clear" w:color="auto" w:fill="004976"/>
            <w:vAlign w:val="center"/>
          </w:tcPr>
          <w:p w14:paraId="3790155D" w14:textId="0CB8DA85" w:rsidR="00A92E0E" w:rsidRPr="00C127B4" w:rsidRDefault="00A92E0E" w:rsidP="00A92E0E">
            <w:pPr>
              <w:spacing w:line="276" w:lineRule="auto"/>
              <w:jc w:val="center"/>
              <w:rPr>
                <w:rFonts w:ascii="Arial" w:hAnsi="Arial" w:cs="Arial"/>
              </w:rPr>
            </w:pPr>
            <w:r w:rsidRPr="008206E0">
              <w:rPr>
                <w:rFonts w:ascii="Arial" w:hAnsi="Arial" w:cs="Arial"/>
                <w:b/>
                <w:bCs/>
              </w:rPr>
              <w:t>Chemicals</w:t>
            </w:r>
          </w:p>
        </w:tc>
      </w:tr>
      <w:tr w:rsidR="00A33BED" w:rsidRPr="00C127B4" w14:paraId="43EEE2FD" w14:textId="77777777" w:rsidTr="00A65F73">
        <w:trPr>
          <w:trHeight w:val="828"/>
        </w:trPr>
        <w:tc>
          <w:tcPr>
            <w:tcW w:w="709" w:type="dxa"/>
          </w:tcPr>
          <w:p w14:paraId="3685ED9F" w14:textId="021BAF42" w:rsidR="00A33BED" w:rsidRPr="00C127B4" w:rsidRDefault="00A33BED" w:rsidP="001A73BE">
            <w:pPr>
              <w:spacing w:line="276" w:lineRule="auto"/>
              <w:ind w:firstLine="29"/>
              <w:rPr>
                <w:rFonts w:ascii="Arial" w:hAnsi="Arial" w:cs="Arial"/>
              </w:rPr>
            </w:pPr>
            <w:r w:rsidRPr="00C127B4">
              <w:rPr>
                <w:rFonts w:ascii="Arial" w:hAnsi="Arial" w:cs="Arial"/>
                <w:b/>
              </w:rPr>
              <w:t>EV</w:t>
            </w:r>
            <w:r>
              <w:rPr>
                <w:rFonts w:ascii="Arial" w:hAnsi="Arial" w:cs="Arial"/>
                <w:b/>
              </w:rPr>
              <w:t>6</w:t>
            </w:r>
          </w:p>
        </w:tc>
        <w:tc>
          <w:tcPr>
            <w:tcW w:w="3203" w:type="dxa"/>
          </w:tcPr>
          <w:p w14:paraId="22EF55EB" w14:textId="17375BCD" w:rsidR="00A33BED" w:rsidRDefault="00A33BED" w:rsidP="001C3D5C">
            <w:pPr>
              <w:spacing w:after="120" w:line="276" w:lineRule="auto"/>
              <w:rPr>
                <w:rFonts w:ascii="Arial" w:hAnsi="Arial" w:cs="Arial"/>
              </w:rPr>
            </w:pPr>
            <w:r>
              <w:rPr>
                <w:rFonts w:ascii="Arial" w:hAnsi="Arial" w:cs="Arial"/>
              </w:rPr>
              <w:t>Fingerprints</w:t>
            </w:r>
            <w:r w:rsidRPr="00C127B4">
              <w:rPr>
                <w:rFonts w:ascii="Arial" w:hAnsi="Arial" w:cs="Arial"/>
              </w:rPr>
              <w:t xml:space="preserve"> taken from the handle of the baseball bat found in the garden of </w:t>
            </w:r>
            <w:r>
              <w:rPr>
                <w:rFonts w:ascii="Arial" w:hAnsi="Arial" w:cs="Arial"/>
              </w:rPr>
              <w:t>a street near to the victim’s house.</w:t>
            </w:r>
          </w:p>
          <w:p w14:paraId="67DE6966" w14:textId="41C9739B" w:rsidR="00A33BED" w:rsidRDefault="00A33BED" w:rsidP="001C3D5C">
            <w:pPr>
              <w:spacing w:after="120" w:line="276" w:lineRule="auto"/>
              <w:rPr>
                <w:rFonts w:ascii="Arial" w:hAnsi="Arial" w:cs="Arial"/>
              </w:rPr>
            </w:pPr>
            <w:r>
              <w:rPr>
                <w:rFonts w:ascii="Arial" w:hAnsi="Arial" w:cs="Arial"/>
              </w:rPr>
              <w:t xml:space="preserve">Repeat the process of lifting Suspect 2’s fingerprints, described for </w:t>
            </w:r>
            <w:r w:rsidRPr="008206E0">
              <w:rPr>
                <w:rFonts w:ascii="Arial" w:hAnsi="Arial" w:cs="Arial"/>
                <w:b/>
                <w:bCs/>
              </w:rPr>
              <w:t>EV5</w:t>
            </w:r>
            <w:r>
              <w:rPr>
                <w:rFonts w:ascii="Arial" w:hAnsi="Arial" w:cs="Arial"/>
              </w:rPr>
              <w:t>, for a few more fingers. The prints can be from both hands as if the suspect were holding a baseball bat.</w:t>
            </w:r>
          </w:p>
          <w:p w14:paraId="4AF9CED8" w14:textId="5450504C" w:rsidR="00A33BED" w:rsidRPr="008206E0" w:rsidRDefault="00A33BED" w:rsidP="00645BFD">
            <w:pPr>
              <w:spacing w:line="276" w:lineRule="auto"/>
              <w:rPr>
                <w:rFonts w:ascii="Arial" w:hAnsi="Arial" w:cs="Arial"/>
              </w:rPr>
            </w:pPr>
            <w:r>
              <w:rPr>
                <w:rFonts w:ascii="Arial" w:hAnsi="Arial" w:cs="Arial"/>
              </w:rPr>
              <w:t xml:space="preserve">The lifts do not need to be perfect but enough of the prints should be visible so </w:t>
            </w:r>
            <w:r w:rsidR="00DF69E1">
              <w:rPr>
                <w:rFonts w:ascii="Arial" w:hAnsi="Arial" w:cs="Arial"/>
              </w:rPr>
              <w:t xml:space="preserve">that </w:t>
            </w:r>
            <w:r>
              <w:rPr>
                <w:rFonts w:ascii="Arial" w:hAnsi="Arial" w:cs="Arial"/>
              </w:rPr>
              <w:t>learners can match them with Suspect 2’s fingerprint card.</w:t>
            </w:r>
          </w:p>
        </w:tc>
        <w:tc>
          <w:tcPr>
            <w:tcW w:w="2835" w:type="dxa"/>
            <w:vMerge w:val="restart"/>
          </w:tcPr>
          <w:p w14:paraId="3183B3C4" w14:textId="77777777" w:rsidR="0050453C" w:rsidRDefault="0050453C" w:rsidP="0050453C">
            <w:pPr>
              <w:pStyle w:val="RSCbulletedlist"/>
              <w:spacing w:after="120"/>
              <w:ind w:left="284" w:hanging="284"/>
              <w:contextualSpacing w:val="0"/>
            </w:pPr>
            <w:r>
              <w:t>Thin latex gloves</w:t>
            </w:r>
          </w:p>
          <w:p w14:paraId="24944703" w14:textId="77777777" w:rsidR="0050453C" w:rsidRDefault="0050453C" w:rsidP="0050453C">
            <w:pPr>
              <w:pStyle w:val="RSCbulletedlist"/>
              <w:spacing w:after="120"/>
              <w:ind w:left="284" w:hanging="284"/>
              <w:contextualSpacing w:val="0"/>
            </w:pPr>
            <w:r w:rsidRPr="00C127B4">
              <w:t>Fingerprint magnifier</w:t>
            </w:r>
            <w:r>
              <w:t xml:space="preserve"> or large magnifying glass</w:t>
            </w:r>
          </w:p>
          <w:p w14:paraId="67750BA3" w14:textId="77777777" w:rsidR="0050453C" w:rsidRDefault="0050453C" w:rsidP="0050453C">
            <w:pPr>
              <w:pStyle w:val="RSCbulletedlist"/>
              <w:spacing w:after="120"/>
              <w:ind w:left="284" w:hanging="284"/>
              <w:contextualSpacing w:val="0"/>
            </w:pPr>
            <w:r>
              <w:t>Microscope slide</w:t>
            </w:r>
          </w:p>
          <w:p w14:paraId="104C6C58" w14:textId="77777777" w:rsidR="0050453C" w:rsidRDefault="0050453C" w:rsidP="0050453C">
            <w:pPr>
              <w:pStyle w:val="RSCbulletedlist"/>
              <w:spacing w:after="120"/>
              <w:ind w:left="284" w:hanging="284"/>
              <w:contextualSpacing w:val="0"/>
            </w:pPr>
            <w:r>
              <w:t>Fingerprint brush (small, soft bristles)</w:t>
            </w:r>
          </w:p>
          <w:p w14:paraId="5EE536AC" w14:textId="77777777" w:rsidR="0050453C" w:rsidRDefault="0050453C" w:rsidP="0050453C">
            <w:pPr>
              <w:pStyle w:val="RSCbulletedlist"/>
              <w:spacing w:after="120"/>
              <w:ind w:left="284" w:hanging="284"/>
              <w:contextualSpacing w:val="0"/>
            </w:pPr>
            <w:r>
              <w:t>Clear tape</w:t>
            </w:r>
          </w:p>
          <w:p w14:paraId="1A6F41FF" w14:textId="77777777" w:rsidR="0050453C" w:rsidRPr="0013690F" w:rsidRDefault="0050453C" w:rsidP="0050453C">
            <w:pPr>
              <w:pStyle w:val="RSCbulletedlist"/>
              <w:spacing w:after="120"/>
              <w:ind w:left="284" w:hanging="284"/>
              <w:contextualSpacing w:val="0"/>
            </w:pPr>
            <w:r w:rsidRPr="0013690F">
              <w:t xml:space="preserve">Fingerprint lift taken from the victim’s back door </w:t>
            </w:r>
            <w:r>
              <w:t>(</w:t>
            </w:r>
            <w:r w:rsidRPr="008206E0">
              <w:rPr>
                <w:b/>
                <w:bCs/>
              </w:rPr>
              <w:t>EV5</w:t>
            </w:r>
            <w:r>
              <w:t>)</w:t>
            </w:r>
          </w:p>
          <w:p w14:paraId="3943A17D" w14:textId="77777777" w:rsidR="0050453C" w:rsidRDefault="0050453C" w:rsidP="0050453C">
            <w:pPr>
              <w:pStyle w:val="RSCbulletedlist"/>
              <w:spacing w:after="120"/>
              <w:ind w:left="284" w:hanging="284"/>
              <w:contextualSpacing w:val="0"/>
            </w:pPr>
            <w:r w:rsidRPr="0013690F">
              <w:t>Fingerprint lift</w:t>
            </w:r>
            <w:r>
              <w:t>s</w:t>
            </w:r>
            <w:r w:rsidRPr="0013690F">
              <w:t xml:space="preserve"> taken from the handle of the baseball bat</w:t>
            </w:r>
            <w:r>
              <w:t xml:space="preserve"> (</w:t>
            </w:r>
            <w:r w:rsidRPr="008206E0">
              <w:rPr>
                <w:b/>
                <w:bCs/>
              </w:rPr>
              <w:t>EV6</w:t>
            </w:r>
            <w:r>
              <w:t>)</w:t>
            </w:r>
          </w:p>
          <w:p w14:paraId="729707AE" w14:textId="77777777" w:rsidR="0050453C" w:rsidRPr="003472D4" w:rsidRDefault="0050453C" w:rsidP="0050453C">
            <w:pPr>
              <w:pStyle w:val="RSCbulletedlist"/>
              <w:spacing w:after="120"/>
              <w:ind w:left="284" w:hanging="284"/>
              <w:contextualSpacing w:val="0"/>
              <w:rPr>
                <w:b/>
                <w:bCs/>
              </w:rPr>
            </w:pPr>
            <w:r>
              <w:t xml:space="preserve">Two labelled ten-print fingerprint card templates to make </w:t>
            </w:r>
            <w:r w:rsidRPr="008206E0">
              <w:rPr>
                <w:b/>
                <w:bCs/>
              </w:rPr>
              <w:t>EV7</w:t>
            </w:r>
            <w:r>
              <w:t xml:space="preserve"> and </w:t>
            </w:r>
            <w:r w:rsidRPr="008206E0">
              <w:rPr>
                <w:b/>
                <w:bCs/>
              </w:rPr>
              <w:t>EV8</w:t>
            </w:r>
          </w:p>
          <w:p w14:paraId="6C810564" w14:textId="270EA529" w:rsidR="00A33BED" w:rsidRPr="00C127B4" w:rsidRDefault="0050453C" w:rsidP="0018740F">
            <w:pPr>
              <w:pStyle w:val="RSCTBBL"/>
            </w:pPr>
            <w:r>
              <w:t>Ink pad</w:t>
            </w:r>
          </w:p>
        </w:tc>
        <w:tc>
          <w:tcPr>
            <w:tcW w:w="1984" w:type="dxa"/>
            <w:vMerge w:val="restart"/>
          </w:tcPr>
          <w:p w14:paraId="22B947C9" w14:textId="77777777" w:rsidR="00DC486C" w:rsidRDefault="00DC486C" w:rsidP="000A048C">
            <w:pPr>
              <w:pStyle w:val="RSCTBBL"/>
            </w:pPr>
            <w:r>
              <w:t xml:space="preserve">Aluminium powder (DANGER: flammable) </w:t>
            </w:r>
          </w:p>
          <w:p w14:paraId="3903BC84" w14:textId="77777777" w:rsidR="00DC486C" w:rsidRPr="00EB7FC9" w:rsidRDefault="00DC486C" w:rsidP="00DC486C">
            <w:pPr>
              <w:spacing w:line="276" w:lineRule="auto"/>
              <w:rPr>
                <w:rFonts w:ascii="Arial" w:hAnsi="Arial" w:cs="Arial"/>
              </w:rPr>
            </w:pPr>
            <w:r>
              <w:rPr>
                <w:rFonts w:ascii="Arial" w:hAnsi="Arial" w:cs="Arial"/>
                <w:noProof/>
              </w:rPr>
              <w:drawing>
                <wp:inline distT="0" distB="0" distL="0" distR="0" wp14:anchorId="5F613B06" wp14:editId="3C296BE7">
                  <wp:extent cx="720000" cy="717121"/>
                  <wp:effectExtent l="0" t="0" r="4445" b="0"/>
                  <wp:docPr id="6" name="Picture 6" descr="Flammable hazard warning symbol showing a red diamond containing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lammable hazard warning symbol showing a red diamond containing a flame"/>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717121"/>
                          </a:xfrm>
                          <a:prstGeom prst="rect">
                            <a:avLst/>
                          </a:prstGeom>
                        </pic:spPr>
                      </pic:pic>
                    </a:graphicData>
                  </a:graphic>
                </wp:inline>
              </w:drawing>
            </w:r>
          </w:p>
          <w:p w14:paraId="5F63ED44" w14:textId="77777777" w:rsidR="00DC486C" w:rsidRDefault="00DC486C" w:rsidP="00DC486C">
            <w:pPr>
              <w:spacing w:after="120" w:line="276" w:lineRule="auto"/>
              <w:rPr>
                <w:rFonts w:ascii="Arial" w:hAnsi="Arial" w:cs="Arial"/>
              </w:rPr>
            </w:pPr>
            <w:r>
              <w:rPr>
                <w:rFonts w:ascii="Arial" w:hAnsi="Arial" w:cs="Arial"/>
              </w:rPr>
              <w:t xml:space="preserve">Wear eye protection. </w:t>
            </w:r>
          </w:p>
          <w:p w14:paraId="2CB8ADC3" w14:textId="008D8544" w:rsidR="00A33BED" w:rsidRPr="00C127B4" w:rsidRDefault="00DC486C" w:rsidP="00DC486C">
            <w:pPr>
              <w:spacing w:line="276" w:lineRule="auto"/>
              <w:rPr>
                <w:rFonts w:ascii="Arial" w:hAnsi="Arial" w:cs="Arial"/>
              </w:rPr>
            </w:pPr>
            <w:r>
              <w:rPr>
                <w:rFonts w:ascii="Arial" w:hAnsi="Arial" w:cs="Arial"/>
              </w:rPr>
              <w:t>Disposal: c</w:t>
            </w:r>
            <w:r w:rsidRPr="00A6168B">
              <w:rPr>
                <w:rFonts w:ascii="Arial" w:hAnsi="Arial" w:cs="Arial"/>
              </w:rPr>
              <w:t>ollect and store for removal by a Registered Waste Carrier</w:t>
            </w:r>
            <w:r w:rsidR="0019233B">
              <w:rPr>
                <w:rFonts w:ascii="Arial" w:hAnsi="Arial" w:cs="Arial"/>
              </w:rPr>
              <w:t>.</w:t>
            </w:r>
          </w:p>
        </w:tc>
      </w:tr>
      <w:tr w:rsidR="00A33BED" w:rsidRPr="00C127B4" w14:paraId="468D9BF2" w14:textId="77777777" w:rsidTr="00087F1B">
        <w:trPr>
          <w:trHeight w:val="403"/>
        </w:trPr>
        <w:tc>
          <w:tcPr>
            <w:tcW w:w="709" w:type="dxa"/>
          </w:tcPr>
          <w:p w14:paraId="3E86D2E3" w14:textId="25ABE99B" w:rsidR="00A33BED" w:rsidRPr="00C127B4" w:rsidRDefault="00A33BED" w:rsidP="001A73BE">
            <w:pPr>
              <w:spacing w:line="276" w:lineRule="auto"/>
              <w:ind w:firstLine="6"/>
              <w:rPr>
                <w:rFonts w:ascii="Arial" w:hAnsi="Arial" w:cs="Arial"/>
                <w:b/>
              </w:rPr>
            </w:pPr>
            <w:r w:rsidRPr="00C127B4">
              <w:rPr>
                <w:rFonts w:ascii="Arial" w:hAnsi="Arial" w:cs="Arial"/>
                <w:b/>
              </w:rPr>
              <w:t>EV7</w:t>
            </w:r>
          </w:p>
        </w:tc>
        <w:tc>
          <w:tcPr>
            <w:tcW w:w="3203" w:type="dxa"/>
          </w:tcPr>
          <w:p w14:paraId="0CB2D24A" w14:textId="6864DA9F" w:rsidR="00A33BED" w:rsidRDefault="00A33BED" w:rsidP="001C3D5C">
            <w:pPr>
              <w:spacing w:after="120" w:line="276" w:lineRule="auto"/>
              <w:rPr>
                <w:rFonts w:ascii="Arial" w:hAnsi="Arial" w:cs="Arial"/>
              </w:rPr>
            </w:pPr>
            <w:r w:rsidRPr="00C127B4">
              <w:rPr>
                <w:rFonts w:ascii="Arial" w:hAnsi="Arial" w:cs="Arial"/>
              </w:rPr>
              <w:t>Ten</w:t>
            </w:r>
            <w:r>
              <w:rPr>
                <w:rFonts w:ascii="Arial" w:hAnsi="Arial" w:cs="Arial"/>
              </w:rPr>
              <w:t>-</w:t>
            </w:r>
            <w:r w:rsidRPr="00C127B4">
              <w:rPr>
                <w:rFonts w:ascii="Arial" w:hAnsi="Arial" w:cs="Arial"/>
              </w:rPr>
              <w:t>print fingerprint card from Suspect 1</w:t>
            </w:r>
            <w:r>
              <w:rPr>
                <w:rFonts w:ascii="Arial" w:hAnsi="Arial" w:cs="Arial"/>
              </w:rPr>
              <w:t>.</w:t>
            </w:r>
          </w:p>
          <w:p w14:paraId="5555132C" w14:textId="7C776C25" w:rsidR="00A33BED" w:rsidRPr="00C127B4" w:rsidRDefault="00A33BED" w:rsidP="00645BFD">
            <w:pPr>
              <w:spacing w:line="276" w:lineRule="auto"/>
              <w:rPr>
                <w:rFonts w:ascii="Arial" w:hAnsi="Arial" w:cs="Arial"/>
              </w:rPr>
            </w:pPr>
            <w:r>
              <w:rPr>
                <w:rFonts w:ascii="Arial" w:hAnsi="Arial" w:cs="Arial"/>
              </w:rPr>
              <w:t xml:space="preserve">Ask a volunteer to press one of their fingers onto an ink pad, covering its entire surface with ink, and transfer the print to a labelled fingerprint card. Repeat for the other nine fingers. </w:t>
            </w:r>
          </w:p>
        </w:tc>
        <w:tc>
          <w:tcPr>
            <w:tcW w:w="2835" w:type="dxa"/>
            <w:vMerge/>
          </w:tcPr>
          <w:p w14:paraId="3BCD6E7A" w14:textId="77777777" w:rsidR="00A33BED" w:rsidRPr="00C127B4" w:rsidRDefault="00A33BED" w:rsidP="004A48C2">
            <w:pPr>
              <w:pStyle w:val="ListParagraph"/>
              <w:spacing w:line="276" w:lineRule="auto"/>
              <w:ind w:left="0"/>
              <w:rPr>
                <w:rFonts w:ascii="Arial" w:hAnsi="Arial" w:cs="Arial"/>
              </w:rPr>
            </w:pPr>
          </w:p>
        </w:tc>
        <w:tc>
          <w:tcPr>
            <w:tcW w:w="1984" w:type="dxa"/>
            <w:vMerge/>
          </w:tcPr>
          <w:p w14:paraId="531422F3" w14:textId="77777777" w:rsidR="00A33BED" w:rsidRPr="00C127B4" w:rsidRDefault="00A33BED" w:rsidP="004A48C2">
            <w:pPr>
              <w:spacing w:line="276" w:lineRule="auto"/>
              <w:rPr>
                <w:rFonts w:ascii="Arial" w:hAnsi="Arial" w:cs="Arial"/>
              </w:rPr>
            </w:pPr>
          </w:p>
        </w:tc>
      </w:tr>
      <w:tr w:rsidR="00A33BED" w:rsidRPr="00C127B4" w14:paraId="1163CA7F" w14:textId="77777777" w:rsidTr="00087F1B">
        <w:trPr>
          <w:trHeight w:val="403"/>
        </w:trPr>
        <w:tc>
          <w:tcPr>
            <w:tcW w:w="709" w:type="dxa"/>
          </w:tcPr>
          <w:p w14:paraId="41A45A52" w14:textId="6B28C693" w:rsidR="00A33BED" w:rsidRPr="00C127B4" w:rsidRDefault="00A33BED" w:rsidP="001A73BE">
            <w:pPr>
              <w:spacing w:line="276" w:lineRule="auto"/>
              <w:ind w:firstLine="6"/>
              <w:rPr>
                <w:rFonts w:ascii="Arial" w:hAnsi="Arial" w:cs="Arial"/>
                <w:b/>
              </w:rPr>
            </w:pPr>
            <w:r w:rsidRPr="00C127B4">
              <w:rPr>
                <w:rFonts w:ascii="Arial" w:hAnsi="Arial" w:cs="Arial"/>
                <w:b/>
              </w:rPr>
              <w:t>EV8</w:t>
            </w:r>
          </w:p>
        </w:tc>
        <w:tc>
          <w:tcPr>
            <w:tcW w:w="3203" w:type="dxa"/>
          </w:tcPr>
          <w:p w14:paraId="67C28127" w14:textId="0023F363" w:rsidR="00A33BED" w:rsidRDefault="00A33BED" w:rsidP="001C3D5C">
            <w:pPr>
              <w:spacing w:after="120" w:line="276" w:lineRule="auto"/>
              <w:rPr>
                <w:rFonts w:ascii="Arial" w:hAnsi="Arial" w:cs="Arial"/>
              </w:rPr>
            </w:pPr>
            <w:r w:rsidRPr="00C127B4">
              <w:rPr>
                <w:rFonts w:ascii="Arial" w:hAnsi="Arial" w:cs="Arial"/>
              </w:rPr>
              <w:t>Ten</w:t>
            </w:r>
            <w:r>
              <w:rPr>
                <w:rFonts w:ascii="Arial" w:hAnsi="Arial" w:cs="Arial"/>
              </w:rPr>
              <w:t>-</w:t>
            </w:r>
            <w:r w:rsidRPr="00C127B4">
              <w:rPr>
                <w:rFonts w:ascii="Arial" w:hAnsi="Arial" w:cs="Arial"/>
              </w:rPr>
              <w:t xml:space="preserve">print fingerprint card </w:t>
            </w:r>
            <w:r>
              <w:rPr>
                <w:rFonts w:ascii="Arial" w:hAnsi="Arial" w:cs="Arial"/>
              </w:rPr>
              <w:t>from S</w:t>
            </w:r>
            <w:r w:rsidRPr="00C127B4">
              <w:rPr>
                <w:rFonts w:ascii="Arial" w:hAnsi="Arial" w:cs="Arial"/>
              </w:rPr>
              <w:t>uspect 2</w:t>
            </w:r>
            <w:r>
              <w:rPr>
                <w:rFonts w:ascii="Arial" w:hAnsi="Arial" w:cs="Arial"/>
              </w:rPr>
              <w:t>.</w:t>
            </w:r>
          </w:p>
          <w:p w14:paraId="5929D999" w14:textId="130745E3" w:rsidR="00A33BED" w:rsidRPr="00C127B4" w:rsidRDefault="00A33BED" w:rsidP="00645BFD">
            <w:pPr>
              <w:spacing w:line="276" w:lineRule="auto"/>
              <w:rPr>
                <w:rFonts w:ascii="Arial" w:hAnsi="Arial" w:cs="Arial"/>
              </w:rPr>
            </w:pPr>
            <w:r>
              <w:rPr>
                <w:rFonts w:ascii="Arial" w:hAnsi="Arial" w:cs="Arial"/>
              </w:rPr>
              <w:t>Ask another volunteer to press one of their fingers onto an ink pad, covering its entire surface with ink, and transfer the print to a labelled fingerprint card. Repeat for the other nine fingers.</w:t>
            </w:r>
          </w:p>
        </w:tc>
        <w:tc>
          <w:tcPr>
            <w:tcW w:w="2835" w:type="dxa"/>
            <w:vMerge/>
          </w:tcPr>
          <w:p w14:paraId="358DAC4F" w14:textId="77777777" w:rsidR="00A33BED" w:rsidRPr="00C127B4" w:rsidRDefault="00A33BED" w:rsidP="004A48C2">
            <w:pPr>
              <w:pStyle w:val="ListParagraph"/>
              <w:spacing w:line="276" w:lineRule="auto"/>
              <w:ind w:left="0"/>
              <w:rPr>
                <w:rFonts w:ascii="Arial" w:hAnsi="Arial" w:cs="Arial"/>
              </w:rPr>
            </w:pPr>
          </w:p>
        </w:tc>
        <w:tc>
          <w:tcPr>
            <w:tcW w:w="1984" w:type="dxa"/>
            <w:vMerge/>
          </w:tcPr>
          <w:p w14:paraId="1718117E" w14:textId="77777777" w:rsidR="00A33BED" w:rsidRPr="00C127B4" w:rsidRDefault="00A33BED" w:rsidP="004A48C2">
            <w:pPr>
              <w:spacing w:line="276" w:lineRule="auto"/>
              <w:rPr>
                <w:rFonts w:ascii="Arial" w:hAnsi="Arial" w:cs="Arial"/>
              </w:rPr>
            </w:pPr>
          </w:p>
        </w:tc>
      </w:tr>
    </w:tbl>
    <w:p w14:paraId="6CA581E7" w14:textId="77777777" w:rsidR="008B7C24" w:rsidRPr="00527394" w:rsidRDefault="008B7C24" w:rsidP="00527394">
      <w:pPr>
        <w:pStyle w:val="RSCbasictext"/>
      </w:pPr>
      <w:r w:rsidRPr="00527394">
        <w:br w:type="page"/>
      </w:r>
    </w:p>
    <w:p w14:paraId="0859D63B" w14:textId="50B9659A" w:rsidR="005F597A" w:rsidRPr="00417483" w:rsidRDefault="005F597A" w:rsidP="00417483">
      <w:pPr>
        <w:pStyle w:val="RSCheading1"/>
      </w:pPr>
      <w:r w:rsidRPr="00417483">
        <w:rPr>
          <w:color w:val="C80C2F"/>
        </w:rPr>
        <w:lastRenderedPageBreak/>
        <w:t xml:space="preserve">Station 3: </w:t>
      </w:r>
      <w:r w:rsidRPr="00417483">
        <w:t>white powder</w:t>
      </w:r>
    </w:p>
    <w:p w14:paraId="0779AF0E" w14:textId="657EDC5E" w:rsidR="00AF2646" w:rsidRPr="008206E0" w:rsidRDefault="00EA2A74" w:rsidP="00970348">
      <w:pPr>
        <w:pStyle w:val="RSCbasictext"/>
      </w:pPr>
      <w:r>
        <w:t>R</w:t>
      </w:r>
      <w:r w:rsidR="002A6D9C">
        <w:t xml:space="preserve">un </w:t>
      </w:r>
      <w:r>
        <w:t xml:space="preserve">this activity either </w:t>
      </w:r>
      <w:r w:rsidR="002A6D9C">
        <w:t xml:space="preserve">as a teacher demonstration or as a station. </w:t>
      </w:r>
      <w:r>
        <w:t>D</w:t>
      </w:r>
      <w:r w:rsidR="002A6D9C">
        <w:t>etermine</w:t>
      </w:r>
      <w:r>
        <w:t xml:space="preserve"> the method used</w:t>
      </w:r>
      <w:r w:rsidR="002A6D9C">
        <w:t xml:space="preserve"> </w:t>
      </w:r>
      <w:r>
        <w:t>in discussion with the teacher or outreach provider</w:t>
      </w:r>
      <w:r w:rsidR="002A6D9C">
        <w:t>.</w:t>
      </w:r>
      <w:r w:rsidR="00970348">
        <w:br/>
      </w:r>
      <w:r w:rsidR="00CD5C53">
        <w:t>T</w:t>
      </w:r>
      <w:r w:rsidR="002A6D9C">
        <w:t>he equipment listed belo</w:t>
      </w:r>
      <w:r w:rsidR="00246D92">
        <w:t xml:space="preserve">w should be sufficient for each pair of learners. </w:t>
      </w:r>
    </w:p>
    <w:tbl>
      <w:tblPr>
        <w:tblStyle w:val="TableGrid"/>
        <w:tblW w:w="9071" w:type="dxa"/>
        <w:tblCellMar>
          <w:top w:w="108" w:type="dxa"/>
          <w:bottom w:w="108" w:type="dxa"/>
        </w:tblCellMar>
        <w:tblLook w:val="04A0" w:firstRow="1" w:lastRow="0" w:firstColumn="1" w:lastColumn="0" w:noHBand="0" w:noVBand="1"/>
      </w:tblPr>
      <w:tblGrid>
        <w:gridCol w:w="1701"/>
        <w:gridCol w:w="2268"/>
        <w:gridCol w:w="5102"/>
      </w:tblGrid>
      <w:tr w:rsidR="008E514F" w14:paraId="31CA75CA" w14:textId="77777777" w:rsidTr="00715840">
        <w:trPr>
          <w:trHeight w:val="374"/>
        </w:trPr>
        <w:tc>
          <w:tcPr>
            <w:tcW w:w="1701" w:type="dxa"/>
            <w:shd w:val="clear" w:color="auto" w:fill="004976"/>
            <w:vAlign w:val="center"/>
          </w:tcPr>
          <w:p w14:paraId="7AE4AE40" w14:textId="5E4ACF25" w:rsidR="008E514F" w:rsidRPr="008E514F" w:rsidRDefault="008E514F" w:rsidP="00A758D4">
            <w:pPr>
              <w:spacing w:line="276" w:lineRule="auto"/>
              <w:jc w:val="center"/>
              <w:rPr>
                <w:rFonts w:ascii="Arial" w:hAnsi="Arial" w:cs="Arial"/>
                <w:b/>
                <w:bCs/>
              </w:rPr>
            </w:pPr>
            <w:r>
              <w:rPr>
                <w:rFonts w:ascii="Arial" w:hAnsi="Arial" w:cs="Arial"/>
                <w:b/>
                <w:bCs/>
              </w:rPr>
              <w:t>Evidence</w:t>
            </w:r>
          </w:p>
        </w:tc>
        <w:tc>
          <w:tcPr>
            <w:tcW w:w="2268" w:type="dxa"/>
            <w:shd w:val="clear" w:color="auto" w:fill="004976"/>
            <w:vAlign w:val="center"/>
          </w:tcPr>
          <w:p w14:paraId="31FDC74F" w14:textId="361BB416" w:rsidR="008E514F" w:rsidRPr="008E514F" w:rsidRDefault="008E514F" w:rsidP="00A758D4">
            <w:pPr>
              <w:spacing w:line="276" w:lineRule="auto"/>
              <w:jc w:val="center"/>
              <w:rPr>
                <w:rFonts w:ascii="Arial" w:hAnsi="Arial" w:cs="Arial"/>
                <w:b/>
                <w:bCs/>
              </w:rPr>
            </w:pPr>
            <w:r>
              <w:rPr>
                <w:rFonts w:ascii="Arial" w:hAnsi="Arial" w:cs="Arial"/>
                <w:b/>
                <w:bCs/>
              </w:rPr>
              <w:t>Equipment</w:t>
            </w:r>
          </w:p>
        </w:tc>
        <w:tc>
          <w:tcPr>
            <w:tcW w:w="5102" w:type="dxa"/>
            <w:shd w:val="clear" w:color="auto" w:fill="004976"/>
            <w:vAlign w:val="center"/>
          </w:tcPr>
          <w:p w14:paraId="6FD3F77D" w14:textId="34DCE804" w:rsidR="008E514F" w:rsidRPr="008E514F" w:rsidRDefault="008E514F" w:rsidP="00A758D4">
            <w:pPr>
              <w:spacing w:line="276" w:lineRule="auto"/>
              <w:jc w:val="center"/>
              <w:rPr>
                <w:rFonts w:ascii="Arial" w:hAnsi="Arial" w:cs="Arial"/>
                <w:b/>
                <w:bCs/>
              </w:rPr>
            </w:pPr>
            <w:r>
              <w:rPr>
                <w:rFonts w:ascii="Arial" w:hAnsi="Arial" w:cs="Arial"/>
                <w:b/>
                <w:bCs/>
              </w:rPr>
              <w:t>Chemicals</w:t>
            </w:r>
          </w:p>
        </w:tc>
      </w:tr>
      <w:tr w:rsidR="00715840" w14:paraId="4D8F0ED0" w14:textId="77777777" w:rsidTr="002B592F">
        <w:trPr>
          <w:trHeight w:val="2835"/>
        </w:trPr>
        <w:tc>
          <w:tcPr>
            <w:tcW w:w="1701" w:type="dxa"/>
          </w:tcPr>
          <w:p w14:paraId="5C69519C" w14:textId="77777777" w:rsidR="00933313" w:rsidRDefault="00715840" w:rsidP="00A758D4">
            <w:pPr>
              <w:spacing w:line="276" w:lineRule="auto"/>
              <w:rPr>
                <w:rFonts w:ascii="Arial" w:hAnsi="Arial" w:cs="Arial"/>
                <w:b/>
                <w:bCs/>
              </w:rPr>
            </w:pPr>
            <w:r>
              <w:rPr>
                <w:rFonts w:ascii="Arial" w:hAnsi="Arial" w:cs="Arial"/>
                <w:b/>
                <w:bCs/>
              </w:rPr>
              <w:t>EV9</w:t>
            </w:r>
          </w:p>
          <w:p w14:paraId="3F159821" w14:textId="4F6CB513" w:rsidR="00715840" w:rsidRPr="008206E0" w:rsidRDefault="00933313" w:rsidP="00A758D4">
            <w:pPr>
              <w:spacing w:line="276" w:lineRule="auto"/>
              <w:rPr>
                <w:rFonts w:ascii="Arial" w:hAnsi="Arial" w:cs="Arial"/>
              </w:rPr>
            </w:pPr>
            <w:r>
              <w:rPr>
                <w:rFonts w:ascii="Arial" w:hAnsi="Arial" w:cs="Arial"/>
              </w:rPr>
              <w:t>B</w:t>
            </w:r>
            <w:r w:rsidR="00715840">
              <w:rPr>
                <w:rFonts w:ascii="Arial" w:hAnsi="Arial" w:cs="Arial"/>
              </w:rPr>
              <w:t>ag of white powder found on the kitchen surface at the victim’s house</w:t>
            </w:r>
          </w:p>
        </w:tc>
        <w:tc>
          <w:tcPr>
            <w:tcW w:w="2268" w:type="dxa"/>
            <w:vMerge w:val="restart"/>
          </w:tcPr>
          <w:p w14:paraId="65FB19D1" w14:textId="77777777" w:rsidR="00715840" w:rsidRPr="008206E0" w:rsidRDefault="00715840" w:rsidP="00A758D4">
            <w:pPr>
              <w:pStyle w:val="RSCbulletedlist"/>
              <w:spacing w:after="120" w:line="276" w:lineRule="auto"/>
              <w:ind w:left="284" w:hanging="284"/>
              <w:contextualSpacing w:val="0"/>
            </w:pPr>
            <w:r w:rsidRPr="008206E0">
              <w:t>Bunsen burner</w:t>
            </w:r>
          </w:p>
          <w:p w14:paraId="5AF08825" w14:textId="77777777" w:rsidR="00715840" w:rsidRPr="008206E0" w:rsidRDefault="00715840" w:rsidP="00A758D4">
            <w:pPr>
              <w:pStyle w:val="RSCbulletedlist"/>
              <w:spacing w:after="120" w:line="276" w:lineRule="auto"/>
              <w:ind w:left="284" w:hanging="284"/>
              <w:contextualSpacing w:val="0"/>
            </w:pPr>
            <w:r w:rsidRPr="008206E0">
              <w:t>Heatproof mat</w:t>
            </w:r>
          </w:p>
          <w:p w14:paraId="4628646F" w14:textId="252EF592" w:rsidR="00715840" w:rsidRPr="008206E0" w:rsidRDefault="00715840" w:rsidP="00A758D4">
            <w:pPr>
              <w:pStyle w:val="RSCbulletedlist"/>
              <w:spacing w:after="120" w:line="276" w:lineRule="auto"/>
              <w:ind w:left="284" w:hanging="284"/>
              <w:contextualSpacing w:val="0"/>
            </w:pPr>
            <w:r w:rsidRPr="008206E0">
              <w:t>Matches</w:t>
            </w:r>
          </w:p>
          <w:p w14:paraId="7C52C290" w14:textId="07C424FA" w:rsidR="00715840" w:rsidRDefault="00715840" w:rsidP="00A758D4">
            <w:pPr>
              <w:pStyle w:val="RSCbulletedlist"/>
              <w:spacing w:after="120" w:line="276" w:lineRule="auto"/>
              <w:ind w:left="284" w:hanging="284"/>
              <w:contextualSpacing w:val="0"/>
            </w:pPr>
            <w:r w:rsidRPr="008206E0">
              <w:t>Splints</w:t>
            </w:r>
          </w:p>
          <w:p w14:paraId="02AA5326" w14:textId="266D4AB3" w:rsidR="00715840" w:rsidRPr="008206E0" w:rsidRDefault="00715840" w:rsidP="00A758D4">
            <w:pPr>
              <w:pStyle w:val="RSCbulletedlist"/>
              <w:spacing w:after="120" w:line="276" w:lineRule="auto"/>
              <w:ind w:left="284" w:hanging="284"/>
              <w:contextualSpacing w:val="0"/>
            </w:pPr>
            <w:r>
              <w:t>Safety goggles</w:t>
            </w:r>
          </w:p>
          <w:p w14:paraId="1B2C1184" w14:textId="53B4A59F" w:rsidR="00715840" w:rsidRPr="008206E0" w:rsidRDefault="00715840" w:rsidP="00A758D4">
            <w:pPr>
              <w:pStyle w:val="RSCbulletedlist"/>
              <w:spacing w:after="120" w:line="276" w:lineRule="auto"/>
              <w:ind w:left="284" w:hanging="284"/>
              <w:contextualSpacing w:val="0"/>
            </w:pPr>
            <w:r w:rsidRPr="008206E0">
              <w:t xml:space="preserve">Boiling tubes containing the pre-soaked splints marked up as </w:t>
            </w:r>
            <w:r w:rsidRPr="008206E0">
              <w:rPr>
                <w:b/>
                <w:bCs/>
              </w:rPr>
              <w:t>EV9</w:t>
            </w:r>
            <w:r w:rsidRPr="008206E0">
              <w:t xml:space="preserve">, </w:t>
            </w:r>
            <w:r w:rsidRPr="008206E0">
              <w:rPr>
                <w:b/>
                <w:bCs/>
              </w:rPr>
              <w:t xml:space="preserve">EV10 </w:t>
            </w:r>
            <w:r w:rsidRPr="008206E0">
              <w:t xml:space="preserve">and </w:t>
            </w:r>
            <w:r w:rsidRPr="008206E0">
              <w:rPr>
                <w:b/>
                <w:bCs/>
              </w:rPr>
              <w:t>EV11</w:t>
            </w:r>
          </w:p>
          <w:p w14:paraId="16796452" w14:textId="12D547B1" w:rsidR="00715840" w:rsidRPr="008206E0" w:rsidRDefault="00715840" w:rsidP="00A758D4">
            <w:pPr>
              <w:pStyle w:val="RSCbulletedlist"/>
              <w:spacing w:after="120" w:line="276" w:lineRule="auto"/>
              <w:ind w:left="284" w:hanging="284"/>
              <w:contextualSpacing w:val="0"/>
            </w:pPr>
            <w:r w:rsidRPr="008206E0">
              <w:t>Beaker of water (for the disposal of used splints)</w:t>
            </w:r>
          </w:p>
          <w:p w14:paraId="3A7A0A59" w14:textId="7A134856" w:rsidR="00715840" w:rsidRPr="008206E0" w:rsidRDefault="00715840" w:rsidP="00A758D4">
            <w:pPr>
              <w:pStyle w:val="RSCbulletedlist"/>
              <w:spacing w:after="120" w:line="276" w:lineRule="auto"/>
              <w:ind w:left="284" w:hanging="284"/>
              <w:contextualSpacing w:val="0"/>
            </w:pPr>
            <w:r w:rsidRPr="008206E0">
              <w:t>Boiling tube rack</w:t>
            </w:r>
          </w:p>
        </w:tc>
        <w:tc>
          <w:tcPr>
            <w:tcW w:w="5102" w:type="dxa"/>
            <w:vMerge w:val="restart"/>
          </w:tcPr>
          <w:p w14:paraId="6448758F" w14:textId="4E35A8FD" w:rsidR="00715840" w:rsidRDefault="00715840" w:rsidP="00A758D4">
            <w:pPr>
              <w:spacing w:after="240" w:line="276" w:lineRule="auto"/>
              <w:rPr>
                <w:rFonts w:ascii="Arial" w:hAnsi="Arial" w:cs="Arial"/>
              </w:rPr>
            </w:pPr>
            <w:r>
              <w:rPr>
                <w:rFonts w:ascii="Arial" w:hAnsi="Arial" w:cs="Arial"/>
              </w:rPr>
              <w:t xml:space="preserve">0.5 </w:t>
            </w:r>
            <w:r w:rsidRPr="00EA2A74">
              <w:rPr>
                <w:rFonts w:ascii="Cambria Math" w:hAnsi="Cambria Math" w:cs="Arial"/>
                <w:sz w:val="24"/>
                <w:szCs w:val="24"/>
              </w:rPr>
              <w:t>mol dm</w:t>
            </w:r>
            <w:r w:rsidRPr="00EA2A74">
              <w:rPr>
                <w:rFonts w:ascii="Cambria Math" w:hAnsi="Cambria Math" w:cs="Arial"/>
                <w:sz w:val="24"/>
                <w:szCs w:val="24"/>
                <w:vertAlign w:val="superscript"/>
              </w:rPr>
              <w:t>-3</w:t>
            </w:r>
            <w:r>
              <w:rPr>
                <w:rFonts w:ascii="Arial" w:hAnsi="Arial" w:cs="Arial"/>
                <w:vertAlign w:val="superscript"/>
              </w:rPr>
              <w:t xml:space="preserve"> </w:t>
            </w:r>
            <w:r>
              <w:rPr>
                <w:rFonts w:ascii="Arial" w:hAnsi="Arial" w:cs="Arial"/>
              </w:rPr>
              <w:t xml:space="preserve">lithium chloride solution (marked up as </w:t>
            </w:r>
            <w:r w:rsidRPr="008206E0">
              <w:rPr>
                <w:rFonts w:ascii="Arial" w:hAnsi="Arial" w:cs="Arial"/>
                <w:b/>
                <w:bCs/>
              </w:rPr>
              <w:t>EV9</w:t>
            </w:r>
            <w:r>
              <w:rPr>
                <w:rFonts w:ascii="Arial" w:hAnsi="Arial" w:cs="Arial"/>
              </w:rPr>
              <w:t>)</w:t>
            </w:r>
          </w:p>
          <w:p w14:paraId="04C7E60D" w14:textId="37162EB7" w:rsidR="00715840" w:rsidRDefault="00715840" w:rsidP="00A758D4">
            <w:pPr>
              <w:spacing w:after="240" w:line="276" w:lineRule="auto"/>
              <w:rPr>
                <w:rFonts w:ascii="Arial" w:hAnsi="Arial" w:cs="Arial"/>
              </w:rPr>
            </w:pPr>
            <w:r>
              <w:rPr>
                <w:rFonts w:ascii="Arial" w:hAnsi="Arial" w:cs="Arial"/>
              </w:rPr>
              <w:t xml:space="preserve">0.5 </w:t>
            </w:r>
            <w:r w:rsidR="00EA2A74" w:rsidRPr="00EA2A74">
              <w:rPr>
                <w:rFonts w:ascii="Cambria Math" w:hAnsi="Cambria Math" w:cs="Arial"/>
                <w:sz w:val="24"/>
                <w:szCs w:val="24"/>
              </w:rPr>
              <w:t>mol dm</w:t>
            </w:r>
            <w:r w:rsidR="00EA2A74" w:rsidRPr="00EA2A74">
              <w:rPr>
                <w:rFonts w:ascii="Cambria Math" w:hAnsi="Cambria Math" w:cs="Arial"/>
                <w:sz w:val="24"/>
                <w:szCs w:val="24"/>
                <w:vertAlign w:val="superscript"/>
              </w:rPr>
              <w:t>-3</w:t>
            </w:r>
            <w:r w:rsidR="00EA2A74">
              <w:rPr>
                <w:rFonts w:ascii="Cambria Math" w:hAnsi="Cambria Math" w:cs="Arial"/>
                <w:sz w:val="24"/>
                <w:szCs w:val="24"/>
                <w:vertAlign w:val="superscript"/>
              </w:rPr>
              <w:t xml:space="preserve"> </w:t>
            </w:r>
            <w:r>
              <w:rPr>
                <w:rFonts w:ascii="Arial" w:hAnsi="Arial" w:cs="Arial"/>
              </w:rPr>
              <w:t xml:space="preserve">sodium chloride solution (marked up as </w:t>
            </w:r>
            <w:r w:rsidRPr="008206E0">
              <w:rPr>
                <w:rFonts w:ascii="Arial" w:hAnsi="Arial" w:cs="Arial"/>
                <w:b/>
                <w:bCs/>
              </w:rPr>
              <w:t>EV10</w:t>
            </w:r>
            <w:r>
              <w:rPr>
                <w:rFonts w:ascii="Arial" w:hAnsi="Arial" w:cs="Arial"/>
              </w:rPr>
              <w:t>)</w:t>
            </w:r>
          </w:p>
          <w:p w14:paraId="4AF0BAB3" w14:textId="63C9BB1E" w:rsidR="00715840" w:rsidRDefault="00715840" w:rsidP="00A758D4">
            <w:pPr>
              <w:spacing w:after="240" w:line="276" w:lineRule="auto"/>
              <w:rPr>
                <w:rFonts w:ascii="Arial" w:hAnsi="Arial" w:cs="Arial"/>
              </w:rPr>
            </w:pPr>
            <w:r>
              <w:rPr>
                <w:rFonts w:ascii="Arial" w:hAnsi="Arial" w:cs="Arial"/>
              </w:rPr>
              <w:t xml:space="preserve">0.5 </w:t>
            </w:r>
            <w:r w:rsidR="00EA2A74" w:rsidRPr="00EA2A74">
              <w:rPr>
                <w:rFonts w:ascii="Cambria Math" w:hAnsi="Cambria Math" w:cs="Arial"/>
                <w:sz w:val="24"/>
                <w:szCs w:val="24"/>
              </w:rPr>
              <w:t>mol dm</w:t>
            </w:r>
            <w:r w:rsidR="00EA2A74" w:rsidRPr="00EA2A74">
              <w:rPr>
                <w:rFonts w:ascii="Cambria Math" w:hAnsi="Cambria Math" w:cs="Arial"/>
                <w:sz w:val="24"/>
                <w:szCs w:val="24"/>
                <w:vertAlign w:val="superscript"/>
              </w:rPr>
              <w:t>-3</w:t>
            </w:r>
            <w:r>
              <w:rPr>
                <w:rFonts w:ascii="Arial" w:hAnsi="Arial" w:cs="Arial"/>
                <w:vertAlign w:val="superscript"/>
              </w:rPr>
              <w:t xml:space="preserve"> </w:t>
            </w:r>
            <w:r w:rsidRPr="008206E0">
              <w:rPr>
                <w:rFonts w:ascii="Arial" w:hAnsi="Arial" w:cs="Arial"/>
              </w:rPr>
              <w:t>potassium</w:t>
            </w:r>
            <w:r>
              <w:rPr>
                <w:rFonts w:ascii="Arial" w:hAnsi="Arial" w:cs="Arial"/>
              </w:rPr>
              <w:t xml:space="preserve"> chloride solution (marked up as </w:t>
            </w:r>
            <w:r w:rsidRPr="008206E0">
              <w:rPr>
                <w:rFonts w:ascii="Arial" w:hAnsi="Arial" w:cs="Arial"/>
                <w:b/>
                <w:bCs/>
              </w:rPr>
              <w:t>EV11</w:t>
            </w:r>
            <w:r>
              <w:rPr>
                <w:rFonts w:ascii="Arial" w:hAnsi="Arial" w:cs="Arial"/>
              </w:rPr>
              <w:t>)</w:t>
            </w:r>
          </w:p>
          <w:p w14:paraId="0777159C" w14:textId="05C41B58" w:rsidR="00715840" w:rsidRDefault="00715840" w:rsidP="00A758D4">
            <w:pPr>
              <w:spacing w:after="240" w:line="276" w:lineRule="auto"/>
              <w:rPr>
                <w:rFonts w:ascii="Arial" w:hAnsi="Arial" w:cs="Arial"/>
              </w:rPr>
            </w:pPr>
            <w:r>
              <w:rPr>
                <w:rFonts w:ascii="Arial" w:hAnsi="Arial" w:cs="Arial"/>
              </w:rPr>
              <w:t xml:space="preserve">Splints to be pre-soaked in water for 24 hours prior to the experiment. </w:t>
            </w:r>
          </w:p>
          <w:p w14:paraId="3A7B169C" w14:textId="03625AA4" w:rsidR="00715840" w:rsidRDefault="00715840" w:rsidP="00A758D4">
            <w:pPr>
              <w:spacing w:after="240" w:line="276" w:lineRule="auto"/>
              <w:rPr>
                <w:rFonts w:ascii="Arial" w:hAnsi="Arial" w:cs="Arial"/>
              </w:rPr>
            </w:pPr>
            <w:r>
              <w:rPr>
                <w:rFonts w:ascii="Arial" w:hAnsi="Arial" w:cs="Arial"/>
              </w:rPr>
              <w:t xml:space="preserve">Approximately an hour before the experiment, please remove the splints from the water and soak them in the boiling tubes containing 25 </w:t>
            </w:r>
            <w:r w:rsidRPr="00EA2A74">
              <w:rPr>
                <w:rFonts w:ascii="Cambria Math" w:hAnsi="Cambria Math" w:cs="Arial"/>
                <w:sz w:val="24"/>
                <w:szCs w:val="24"/>
              </w:rPr>
              <w:t>cm</w:t>
            </w:r>
            <w:r w:rsidRPr="00EA2A74">
              <w:rPr>
                <w:rFonts w:ascii="Cambria Math" w:hAnsi="Cambria Math" w:cs="Arial"/>
                <w:sz w:val="24"/>
                <w:szCs w:val="24"/>
                <w:vertAlign w:val="superscript"/>
              </w:rPr>
              <w:t>3</w:t>
            </w:r>
            <w:r>
              <w:rPr>
                <w:rFonts w:ascii="Arial" w:hAnsi="Arial" w:cs="Arial"/>
              </w:rPr>
              <w:t xml:space="preserve"> of lithium chloride solution, sodium chloride solution or potassium chloride solution. </w:t>
            </w:r>
            <w:r w:rsidR="0019233B">
              <w:rPr>
                <w:rFonts w:ascii="Arial" w:hAnsi="Arial" w:cs="Arial"/>
              </w:rPr>
              <w:t>Soak t</w:t>
            </w:r>
            <w:r>
              <w:rPr>
                <w:rFonts w:ascii="Arial" w:hAnsi="Arial" w:cs="Arial"/>
              </w:rPr>
              <w:t>he splints in the solutions for no more than an hour prior to the experiment.</w:t>
            </w:r>
          </w:p>
          <w:p w14:paraId="25739DE0" w14:textId="68BF83CD" w:rsidR="00715840" w:rsidRDefault="00715840" w:rsidP="00A758D4">
            <w:pPr>
              <w:spacing w:after="240" w:line="276" w:lineRule="auto"/>
              <w:rPr>
                <w:rFonts w:ascii="Arial" w:hAnsi="Arial" w:cs="Arial"/>
              </w:rPr>
            </w:pPr>
            <w:r>
              <w:rPr>
                <w:rFonts w:ascii="Arial" w:hAnsi="Arial" w:cs="Arial"/>
              </w:rPr>
              <w:t xml:space="preserve">All solutions at this concentration are non-hazardous. </w:t>
            </w:r>
          </w:p>
          <w:p w14:paraId="717B21DC" w14:textId="15C2C2CA" w:rsidR="00715840" w:rsidRDefault="00EA2A74" w:rsidP="00A758D4">
            <w:pPr>
              <w:spacing w:after="240" w:line="276" w:lineRule="auto"/>
              <w:rPr>
                <w:rFonts w:ascii="Arial" w:hAnsi="Arial" w:cs="Arial"/>
                <w:vertAlign w:val="superscript"/>
              </w:rPr>
            </w:pPr>
            <w:r>
              <w:rPr>
                <w:rFonts w:ascii="Arial" w:hAnsi="Arial" w:cs="Arial"/>
              </w:rPr>
              <w:t>Dispose of u</w:t>
            </w:r>
            <w:r w:rsidR="00715840">
              <w:rPr>
                <w:rFonts w:ascii="Arial" w:hAnsi="Arial" w:cs="Arial"/>
              </w:rPr>
              <w:t>sed splints in the normal waste.</w:t>
            </w:r>
            <w:r w:rsidR="00715840">
              <w:rPr>
                <w:rFonts w:ascii="Arial" w:hAnsi="Arial" w:cs="Arial"/>
                <w:vertAlign w:val="superscript"/>
              </w:rPr>
              <w:t xml:space="preserve"> </w:t>
            </w:r>
          </w:p>
          <w:p w14:paraId="76EBC26F" w14:textId="34C09275" w:rsidR="00715840" w:rsidRPr="008206E0" w:rsidRDefault="00EA2A74" w:rsidP="00A758D4">
            <w:pPr>
              <w:spacing w:after="240" w:line="276" w:lineRule="auto"/>
              <w:rPr>
                <w:rFonts w:ascii="Arial" w:hAnsi="Arial" w:cs="Arial"/>
              </w:rPr>
            </w:pPr>
            <w:r>
              <w:rPr>
                <w:rFonts w:ascii="Arial" w:hAnsi="Arial" w:cs="Arial"/>
              </w:rPr>
              <w:t>Retain u</w:t>
            </w:r>
            <w:r w:rsidR="00715840" w:rsidRPr="00593AB8">
              <w:rPr>
                <w:rFonts w:ascii="Arial" w:hAnsi="Arial" w:cs="Arial"/>
              </w:rPr>
              <w:t>sed salt solutions for reuse</w:t>
            </w:r>
            <w:r>
              <w:rPr>
                <w:rFonts w:ascii="Arial" w:hAnsi="Arial" w:cs="Arial"/>
              </w:rPr>
              <w:t>; however</w:t>
            </w:r>
            <w:r w:rsidR="00CD292E">
              <w:rPr>
                <w:rFonts w:ascii="Arial" w:hAnsi="Arial" w:cs="Arial"/>
              </w:rPr>
              <w:t>,</w:t>
            </w:r>
            <w:r>
              <w:rPr>
                <w:rFonts w:ascii="Arial" w:hAnsi="Arial" w:cs="Arial"/>
              </w:rPr>
              <w:t xml:space="preserve"> </w:t>
            </w:r>
            <w:r w:rsidR="0019233B">
              <w:rPr>
                <w:rFonts w:ascii="Arial" w:hAnsi="Arial" w:cs="Arial"/>
              </w:rPr>
              <w:t>dispose of</w:t>
            </w:r>
            <w:r w:rsidR="00715840" w:rsidRPr="00593AB8">
              <w:rPr>
                <w:rFonts w:ascii="Arial" w:hAnsi="Arial" w:cs="Arial"/>
              </w:rPr>
              <w:t xml:space="preserve"> contaminated</w:t>
            </w:r>
            <w:r w:rsidR="0019233B">
              <w:rPr>
                <w:rFonts w:ascii="Arial" w:hAnsi="Arial" w:cs="Arial"/>
              </w:rPr>
              <w:t xml:space="preserve"> solutions</w:t>
            </w:r>
            <w:r w:rsidR="00715840" w:rsidRPr="00593AB8">
              <w:rPr>
                <w:rFonts w:ascii="Arial" w:hAnsi="Arial" w:cs="Arial"/>
              </w:rPr>
              <w:t>. Dilute further and rinse away</w:t>
            </w:r>
            <w:r w:rsidR="00715840">
              <w:rPr>
                <w:rFonts w:ascii="Arial" w:hAnsi="Arial" w:cs="Arial"/>
              </w:rPr>
              <w:t xml:space="preserve"> </w:t>
            </w:r>
            <w:r w:rsidR="00715840" w:rsidRPr="00593AB8">
              <w:rPr>
                <w:rFonts w:ascii="Arial" w:hAnsi="Arial" w:cs="Arial"/>
              </w:rPr>
              <w:t>down the sink/foul-water drain.</w:t>
            </w:r>
          </w:p>
        </w:tc>
      </w:tr>
      <w:tr w:rsidR="00715840" w14:paraId="460AF576" w14:textId="77777777" w:rsidTr="002B592F">
        <w:trPr>
          <w:trHeight w:val="2835"/>
        </w:trPr>
        <w:tc>
          <w:tcPr>
            <w:tcW w:w="1701" w:type="dxa"/>
          </w:tcPr>
          <w:p w14:paraId="148B19E4" w14:textId="77777777" w:rsidR="00933313" w:rsidRDefault="00715840" w:rsidP="00A758D4">
            <w:pPr>
              <w:spacing w:line="276" w:lineRule="auto"/>
              <w:rPr>
                <w:rFonts w:ascii="Arial" w:hAnsi="Arial" w:cs="Arial"/>
                <w:b/>
                <w:bCs/>
              </w:rPr>
            </w:pPr>
            <w:r>
              <w:rPr>
                <w:rFonts w:ascii="Arial" w:hAnsi="Arial" w:cs="Arial"/>
                <w:b/>
                <w:bCs/>
              </w:rPr>
              <w:t>EV10</w:t>
            </w:r>
          </w:p>
          <w:p w14:paraId="04383063" w14:textId="376CEB83" w:rsidR="00715840" w:rsidRPr="008206E0" w:rsidRDefault="00933313" w:rsidP="00A758D4">
            <w:pPr>
              <w:spacing w:line="276" w:lineRule="auto"/>
              <w:rPr>
                <w:rFonts w:ascii="Arial" w:hAnsi="Arial" w:cs="Arial"/>
              </w:rPr>
            </w:pPr>
            <w:r>
              <w:rPr>
                <w:rFonts w:ascii="Arial" w:hAnsi="Arial" w:cs="Arial"/>
              </w:rPr>
              <w:t>B</w:t>
            </w:r>
            <w:r w:rsidR="00715840">
              <w:rPr>
                <w:rFonts w:ascii="Arial" w:hAnsi="Arial" w:cs="Arial"/>
              </w:rPr>
              <w:t>ag of white powder found on Suspect 1</w:t>
            </w:r>
          </w:p>
        </w:tc>
        <w:tc>
          <w:tcPr>
            <w:tcW w:w="2268" w:type="dxa"/>
            <w:vMerge/>
          </w:tcPr>
          <w:p w14:paraId="7AA4EBE0" w14:textId="77777777" w:rsidR="00715840" w:rsidRDefault="00715840" w:rsidP="00A758D4">
            <w:pPr>
              <w:spacing w:line="276" w:lineRule="auto"/>
              <w:rPr>
                <w:rFonts w:ascii="Arial" w:hAnsi="Arial" w:cs="Arial"/>
                <w:b/>
                <w:bCs/>
              </w:rPr>
            </w:pPr>
          </w:p>
        </w:tc>
        <w:tc>
          <w:tcPr>
            <w:tcW w:w="5102" w:type="dxa"/>
            <w:vMerge/>
          </w:tcPr>
          <w:p w14:paraId="23F9ED22" w14:textId="77777777" w:rsidR="00715840" w:rsidRDefault="00715840" w:rsidP="00A758D4">
            <w:pPr>
              <w:spacing w:line="276" w:lineRule="auto"/>
              <w:rPr>
                <w:rFonts w:ascii="Arial" w:hAnsi="Arial" w:cs="Arial"/>
                <w:b/>
                <w:bCs/>
              </w:rPr>
            </w:pPr>
          </w:p>
        </w:tc>
      </w:tr>
      <w:tr w:rsidR="00715840" w14:paraId="55452FB1" w14:textId="77777777" w:rsidTr="002B592F">
        <w:trPr>
          <w:trHeight w:val="2835"/>
        </w:trPr>
        <w:tc>
          <w:tcPr>
            <w:tcW w:w="1701" w:type="dxa"/>
          </w:tcPr>
          <w:p w14:paraId="2A3E1ACD" w14:textId="77777777" w:rsidR="00933313" w:rsidRDefault="00715840" w:rsidP="00A758D4">
            <w:pPr>
              <w:spacing w:line="276" w:lineRule="auto"/>
              <w:rPr>
                <w:rFonts w:ascii="Arial" w:hAnsi="Arial" w:cs="Arial"/>
                <w:b/>
                <w:bCs/>
              </w:rPr>
            </w:pPr>
            <w:r>
              <w:rPr>
                <w:rFonts w:ascii="Arial" w:hAnsi="Arial" w:cs="Arial"/>
                <w:b/>
                <w:bCs/>
              </w:rPr>
              <w:t>EV11</w:t>
            </w:r>
          </w:p>
          <w:p w14:paraId="2D778DFB" w14:textId="2B96F4E1" w:rsidR="00715840" w:rsidRDefault="00933313" w:rsidP="00A758D4">
            <w:pPr>
              <w:spacing w:line="276" w:lineRule="auto"/>
              <w:rPr>
                <w:rFonts w:ascii="Arial" w:hAnsi="Arial" w:cs="Arial"/>
                <w:b/>
                <w:bCs/>
              </w:rPr>
            </w:pPr>
            <w:r>
              <w:rPr>
                <w:rFonts w:ascii="Arial" w:hAnsi="Arial" w:cs="Arial"/>
              </w:rPr>
              <w:t>B</w:t>
            </w:r>
            <w:r w:rsidR="00715840">
              <w:rPr>
                <w:rFonts w:ascii="Arial" w:hAnsi="Arial" w:cs="Arial"/>
              </w:rPr>
              <w:t>ag of white powder found on Suspect 2</w:t>
            </w:r>
          </w:p>
        </w:tc>
        <w:tc>
          <w:tcPr>
            <w:tcW w:w="2268" w:type="dxa"/>
            <w:vMerge/>
          </w:tcPr>
          <w:p w14:paraId="5E8E8F0D" w14:textId="77777777" w:rsidR="00715840" w:rsidRDefault="00715840" w:rsidP="00A758D4">
            <w:pPr>
              <w:spacing w:line="276" w:lineRule="auto"/>
              <w:rPr>
                <w:rFonts w:ascii="Arial" w:hAnsi="Arial" w:cs="Arial"/>
                <w:b/>
                <w:bCs/>
              </w:rPr>
            </w:pPr>
          </w:p>
        </w:tc>
        <w:tc>
          <w:tcPr>
            <w:tcW w:w="5102" w:type="dxa"/>
            <w:vMerge/>
          </w:tcPr>
          <w:p w14:paraId="1E12E0C2" w14:textId="77777777" w:rsidR="00715840" w:rsidRDefault="00715840" w:rsidP="00A758D4">
            <w:pPr>
              <w:spacing w:line="276" w:lineRule="auto"/>
              <w:rPr>
                <w:rFonts w:ascii="Arial" w:hAnsi="Arial" w:cs="Arial"/>
                <w:b/>
                <w:bCs/>
              </w:rPr>
            </w:pPr>
          </w:p>
        </w:tc>
      </w:tr>
    </w:tbl>
    <w:p w14:paraId="3C5D95D8" w14:textId="77777777" w:rsidR="007027B2" w:rsidRPr="002B592F" w:rsidRDefault="007027B2" w:rsidP="002B592F">
      <w:pPr>
        <w:pStyle w:val="RSCbasictext"/>
      </w:pPr>
      <w:r w:rsidRPr="002B592F">
        <w:br w:type="page"/>
      </w:r>
    </w:p>
    <w:p w14:paraId="114D77FB" w14:textId="72366B6A" w:rsidR="00E37A26" w:rsidRPr="00624789" w:rsidRDefault="00E37A26" w:rsidP="00624789">
      <w:pPr>
        <w:pStyle w:val="RSCheading1"/>
      </w:pPr>
      <w:r w:rsidRPr="00624789">
        <w:rPr>
          <w:color w:val="C80C2F"/>
        </w:rPr>
        <w:lastRenderedPageBreak/>
        <w:t xml:space="preserve">Station 4: </w:t>
      </w:r>
      <w:r w:rsidRPr="00624789">
        <w:t>bloodstained clothing</w:t>
      </w:r>
    </w:p>
    <w:p w14:paraId="296E5CA4" w14:textId="334F45B4" w:rsidR="005D3091" w:rsidRDefault="00615873" w:rsidP="0059599D">
      <w:pPr>
        <w:pStyle w:val="RSCbasictext"/>
      </w:pPr>
      <w:r>
        <w:rPr>
          <w:b/>
        </w:rPr>
        <w:t>Note</w:t>
      </w:r>
      <w:r>
        <w:t>:</w:t>
      </w:r>
      <w:r w:rsidR="00F252A5">
        <w:t xml:space="preserve"> </w:t>
      </w:r>
      <w:r w:rsidR="00EE6837">
        <w:t>l</w:t>
      </w:r>
      <w:r w:rsidR="005D3091" w:rsidRPr="00C127B4">
        <w:t xml:space="preserve">ocate this station near </w:t>
      </w:r>
      <w:r w:rsidR="000D0B1F">
        <w:t>a</w:t>
      </w:r>
      <w:r w:rsidR="000D0B1F" w:rsidRPr="00C127B4">
        <w:t xml:space="preserve"> </w:t>
      </w:r>
      <w:r w:rsidR="005D3091" w:rsidRPr="00C127B4">
        <w:t>fume hood</w:t>
      </w:r>
      <w:r w:rsidR="000D0B1F">
        <w:t>, if available, or in a well-ventilated area.</w:t>
      </w:r>
    </w:p>
    <w:p w14:paraId="2CE1F07F" w14:textId="66C980D6" w:rsidR="00EF0A7D" w:rsidRDefault="003833EA" w:rsidP="0059599D">
      <w:pPr>
        <w:pStyle w:val="RSCbasictext"/>
      </w:pPr>
      <w:r>
        <w:t>Clothing can be any suitable old clothes or scraps of material.</w:t>
      </w:r>
      <w:r w:rsidR="00B40B5B">
        <w:t xml:space="preserve"> </w:t>
      </w:r>
      <w:r w:rsidR="00B0635A">
        <w:t xml:space="preserve">Blood can be from meat (take hygiene precautions and take account of </w:t>
      </w:r>
      <w:r w:rsidR="00EA2A74">
        <w:t>learner</w:t>
      </w:r>
      <w:r w:rsidR="00B0635A">
        <w:t>s’ cultural preferences)</w:t>
      </w:r>
      <w:r w:rsidR="002E479A">
        <w:t>.</w:t>
      </w:r>
    </w:p>
    <w:p w14:paraId="758ACA89" w14:textId="5836AD07" w:rsidR="00D138C3" w:rsidRPr="005849AD" w:rsidRDefault="00CB588A" w:rsidP="0059599D">
      <w:pPr>
        <w:pStyle w:val="RSCbasictext"/>
      </w:pPr>
      <w:r>
        <w:t xml:space="preserve">If the use of animal blood is not </w:t>
      </w:r>
      <w:r w:rsidR="00C03A1A">
        <w:t>a</w:t>
      </w:r>
      <w:r>
        <w:t xml:space="preserve"> suitable option</w:t>
      </w:r>
      <w:r w:rsidR="00DD4DBE">
        <w:t xml:space="preserve">, an alternative </w:t>
      </w:r>
      <w:r w:rsidR="00495AC7">
        <w:t>‘blood mixture’ may be prepared using corn syrup, water</w:t>
      </w:r>
      <w:r w:rsidR="00D138C3">
        <w:t>, red food colouring and catalase (from liver, potato or horseradish)</w:t>
      </w:r>
      <w:r w:rsidR="00767A39">
        <w:t>,</w:t>
      </w:r>
      <w:r w:rsidR="00D138C3">
        <w:t xml:space="preserve"> or an inorganic catalyst (such as manganese dioxide, potassium iodi</w:t>
      </w:r>
      <w:r w:rsidR="00633DAA">
        <w:t>d</w:t>
      </w:r>
      <w:r w:rsidR="00D138C3">
        <w:t xml:space="preserve">e, copper </w:t>
      </w:r>
      <w:r w:rsidR="00D138C3" w:rsidRPr="005849AD">
        <w:t>nitrate or ferric oxide).</w:t>
      </w:r>
    </w:p>
    <w:p w14:paraId="189ADDD6" w14:textId="77777777" w:rsidR="00D138C3" w:rsidRPr="005849AD" w:rsidRDefault="00D138C3" w:rsidP="0059599D">
      <w:pPr>
        <w:pStyle w:val="RSCbasictext"/>
      </w:pPr>
      <w:r w:rsidRPr="005849AD">
        <w:t xml:space="preserve">The method for preparing this alternative blood mixture is: </w:t>
      </w:r>
    </w:p>
    <w:p w14:paraId="132ADC94" w14:textId="77777777" w:rsidR="003F39BA" w:rsidRPr="0059599D" w:rsidRDefault="003F39BA" w:rsidP="0059599D">
      <w:pPr>
        <w:pStyle w:val="RSCnumberedlist"/>
        <w:numPr>
          <w:ilvl w:val="0"/>
          <w:numId w:val="19"/>
        </w:numPr>
      </w:pPr>
      <w:r w:rsidRPr="0059599D">
        <w:t xml:space="preserve">Mix a small amount of the corn syrup with water until the mixture appears to be the same consistency as blood. </w:t>
      </w:r>
    </w:p>
    <w:p w14:paraId="6B07CDE4" w14:textId="16C56A2E" w:rsidR="0039491A" w:rsidRPr="0059599D" w:rsidRDefault="003F39BA" w:rsidP="0059599D">
      <w:pPr>
        <w:pStyle w:val="RSCnumberedlist"/>
      </w:pPr>
      <w:r w:rsidRPr="0059599D">
        <w:t xml:space="preserve">Add the red food colouring a few drops at a time until </w:t>
      </w:r>
      <w:r w:rsidR="00EA2A74">
        <w:t xml:space="preserve">you achieve </w:t>
      </w:r>
      <w:r w:rsidRPr="0059599D">
        <w:t xml:space="preserve">the correct colour. Add </w:t>
      </w:r>
      <w:r w:rsidR="0039491A" w:rsidRPr="0059599D">
        <w:t xml:space="preserve">a few drops of the catalyst to the mixture. </w:t>
      </w:r>
    </w:p>
    <w:p w14:paraId="71814436" w14:textId="622AEEAB" w:rsidR="004A44E0" w:rsidRPr="0039491A" w:rsidRDefault="0039491A" w:rsidP="0059599D">
      <w:pPr>
        <w:pStyle w:val="RSCbasictext"/>
      </w:pPr>
      <w:r>
        <w:t xml:space="preserve">Cover </w:t>
      </w:r>
      <w:r w:rsidR="001706D9">
        <w:t>the</w:t>
      </w:r>
      <w:r>
        <w:t xml:space="preserve"> ta</w:t>
      </w:r>
      <w:r w:rsidR="004A44E0" w:rsidRPr="0039491A">
        <w:t>ble with brown paper for</w:t>
      </w:r>
      <w:r w:rsidR="00EA2A74">
        <w:t xml:space="preserve"> learner</w:t>
      </w:r>
      <w:r w:rsidR="004A44E0" w:rsidRPr="0039491A">
        <w:t>s to use when they examine the stained clothing.</w:t>
      </w:r>
    </w:p>
    <w:p w14:paraId="6BF64157" w14:textId="43A63E5B" w:rsidR="007A583D" w:rsidRDefault="00EA2A74" w:rsidP="0059599D">
      <w:pPr>
        <w:pStyle w:val="RSCbasictext"/>
      </w:pPr>
      <w:r>
        <w:t>Find t</w:t>
      </w:r>
      <w:r w:rsidR="007A583D">
        <w:t>he instructions for the Kastle</w:t>
      </w:r>
      <w:r w:rsidR="002C515A">
        <w:t>–</w:t>
      </w:r>
      <w:r w:rsidR="007A583D">
        <w:t xml:space="preserve">Meyer test in the </w:t>
      </w:r>
      <w:r w:rsidR="00C64959">
        <w:t>station</w:t>
      </w:r>
      <w:r w:rsidR="007A583D">
        <w:t xml:space="preserve"> instruction sheets displayed at Station 4.</w:t>
      </w:r>
    </w:p>
    <w:p w14:paraId="0B2BF93B" w14:textId="31D84009" w:rsidR="0044534E" w:rsidRPr="003A3AB0" w:rsidRDefault="0044534E" w:rsidP="0059599D">
      <w:pPr>
        <w:pStyle w:val="RSCbasictext"/>
      </w:pPr>
      <w:r w:rsidRPr="0044534E">
        <w:br w:type="page"/>
      </w:r>
    </w:p>
    <w:tbl>
      <w:tblPr>
        <w:tblStyle w:val="TableGrid"/>
        <w:tblW w:w="5341" w:type="pct"/>
        <w:tblLayout w:type="fixed"/>
        <w:tblCellMar>
          <w:top w:w="108" w:type="dxa"/>
          <w:bottom w:w="108" w:type="dxa"/>
        </w:tblCellMar>
        <w:tblLook w:val="04A0" w:firstRow="1" w:lastRow="0" w:firstColumn="1" w:lastColumn="0" w:noHBand="0" w:noVBand="1"/>
      </w:tblPr>
      <w:tblGrid>
        <w:gridCol w:w="1700"/>
        <w:gridCol w:w="2270"/>
        <w:gridCol w:w="5103"/>
      </w:tblGrid>
      <w:tr w:rsidR="004C5D0D" w:rsidRPr="00C127B4" w14:paraId="6D3A59EA" w14:textId="77777777" w:rsidTr="005A415C">
        <w:trPr>
          <w:trHeight w:val="374"/>
        </w:trPr>
        <w:tc>
          <w:tcPr>
            <w:tcW w:w="937" w:type="pct"/>
            <w:shd w:val="clear" w:color="auto" w:fill="004976"/>
            <w:vAlign w:val="center"/>
          </w:tcPr>
          <w:p w14:paraId="09E4C471" w14:textId="77777777" w:rsidR="005D3091" w:rsidRPr="008206E0" w:rsidRDefault="005D3091" w:rsidP="00A758D4">
            <w:pPr>
              <w:spacing w:line="276" w:lineRule="auto"/>
              <w:jc w:val="center"/>
              <w:rPr>
                <w:rFonts w:ascii="Arial" w:hAnsi="Arial" w:cs="Arial"/>
                <w:b/>
                <w:bCs/>
              </w:rPr>
            </w:pPr>
            <w:r w:rsidRPr="008206E0">
              <w:rPr>
                <w:rFonts w:ascii="Arial" w:hAnsi="Arial" w:cs="Arial"/>
                <w:b/>
                <w:bCs/>
              </w:rPr>
              <w:lastRenderedPageBreak/>
              <w:t>Evidence</w:t>
            </w:r>
          </w:p>
        </w:tc>
        <w:tc>
          <w:tcPr>
            <w:tcW w:w="1251" w:type="pct"/>
            <w:shd w:val="clear" w:color="auto" w:fill="004976"/>
            <w:vAlign w:val="center"/>
          </w:tcPr>
          <w:p w14:paraId="2850D3C2" w14:textId="77777777" w:rsidR="005D3091" w:rsidRPr="008206E0" w:rsidRDefault="005D3091" w:rsidP="00A758D4">
            <w:pPr>
              <w:spacing w:line="276" w:lineRule="auto"/>
              <w:jc w:val="center"/>
              <w:rPr>
                <w:rFonts w:ascii="Arial" w:hAnsi="Arial" w:cs="Arial"/>
                <w:b/>
                <w:bCs/>
              </w:rPr>
            </w:pPr>
            <w:r w:rsidRPr="008206E0">
              <w:rPr>
                <w:rFonts w:ascii="Arial" w:hAnsi="Arial" w:cs="Arial"/>
                <w:b/>
                <w:bCs/>
              </w:rPr>
              <w:t>Equipment</w:t>
            </w:r>
          </w:p>
        </w:tc>
        <w:tc>
          <w:tcPr>
            <w:tcW w:w="2812" w:type="pct"/>
            <w:shd w:val="clear" w:color="auto" w:fill="004976"/>
            <w:vAlign w:val="center"/>
          </w:tcPr>
          <w:p w14:paraId="3FD86F80" w14:textId="77777777" w:rsidR="005D3091" w:rsidRPr="008206E0" w:rsidRDefault="005D3091" w:rsidP="00A758D4">
            <w:pPr>
              <w:spacing w:line="276" w:lineRule="auto"/>
              <w:jc w:val="center"/>
              <w:rPr>
                <w:rFonts w:ascii="Arial" w:hAnsi="Arial" w:cs="Arial"/>
                <w:b/>
                <w:bCs/>
              </w:rPr>
            </w:pPr>
            <w:r w:rsidRPr="008206E0">
              <w:rPr>
                <w:rFonts w:ascii="Arial" w:hAnsi="Arial" w:cs="Arial"/>
                <w:b/>
                <w:bCs/>
              </w:rPr>
              <w:t>Chemicals</w:t>
            </w:r>
          </w:p>
        </w:tc>
      </w:tr>
      <w:tr w:rsidR="00E93B6A" w:rsidRPr="00C127B4" w14:paraId="06277062" w14:textId="77777777" w:rsidTr="0093353A">
        <w:trPr>
          <w:trHeight w:val="1701"/>
        </w:trPr>
        <w:tc>
          <w:tcPr>
            <w:tcW w:w="937" w:type="pct"/>
          </w:tcPr>
          <w:p w14:paraId="2E2E9A2F" w14:textId="77777777" w:rsidR="00E93B6A" w:rsidRDefault="00E93B6A" w:rsidP="00A758D4">
            <w:pPr>
              <w:spacing w:line="276" w:lineRule="auto"/>
              <w:rPr>
                <w:rFonts w:ascii="Arial" w:hAnsi="Arial" w:cs="Arial"/>
                <w:b/>
                <w:bCs/>
              </w:rPr>
            </w:pPr>
            <w:r>
              <w:rPr>
                <w:rFonts w:ascii="Arial" w:hAnsi="Arial" w:cs="Arial"/>
                <w:b/>
                <w:bCs/>
              </w:rPr>
              <w:t>EV12</w:t>
            </w:r>
          </w:p>
          <w:p w14:paraId="1380C2BC" w14:textId="2EEBFBFB" w:rsidR="00E93B6A" w:rsidRPr="00F14435" w:rsidRDefault="00E93B6A" w:rsidP="00A758D4">
            <w:pPr>
              <w:spacing w:line="276" w:lineRule="auto"/>
              <w:rPr>
                <w:rFonts w:ascii="Arial" w:hAnsi="Arial" w:cs="Arial"/>
              </w:rPr>
            </w:pPr>
            <w:r>
              <w:rPr>
                <w:rFonts w:ascii="Arial" w:hAnsi="Arial" w:cs="Arial"/>
              </w:rPr>
              <w:t xml:space="preserve">Victim’s clothing </w:t>
            </w:r>
          </w:p>
        </w:tc>
        <w:tc>
          <w:tcPr>
            <w:tcW w:w="1251" w:type="pct"/>
            <w:vMerge w:val="restart"/>
          </w:tcPr>
          <w:p w14:paraId="73B0BC8E" w14:textId="192FB81F" w:rsidR="00E93B6A" w:rsidRDefault="00E93B6A" w:rsidP="00A758D4">
            <w:pPr>
              <w:pStyle w:val="RSCTBBL"/>
              <w:spacing w:line="276" w:lineRule="auto"/>
            </w:pPr>
            <w:r>
              <w:t>Safety goggles</w:t>
            </w:r>
          </w:p>
          <w:p w14:paraId="701D8973" w14:textId="3892D2E0" w:rsidR="00E93B6A" w:rsidRPr="008206E0" w:rsidRDefault="00E93B6A" w:rsidP="00A758D4">
            <w:pPr>
              <w:pStyle w:val="RSCTBBL"/>
              <w:spacing w:line="276" w:lineRule="auto"/>
            </w:pPr>
            <w:r w:rsidRPr="008206E0">
              <w:t>Thin latex gloves</w:t>
            </w:r>
          </w:p>
          <w:p w14:paraId="382EF511" w14:textId="1725C0D5" w:rsidR="00E93B6A" w:rsidRPr="008206E0" w:rsidRDefault="00E93B6A" w:rsidP="00A758D4">
            <w:pPr>
              <w:pStyle w:val="RSCTBBL"/>
              <w:spacing w:line="276" w:lineRule="auto"/>
            </w:pPr>
            <w:r w:rsidRPr="008206E0">
              <w:t xml:space="preserve">Brown paper – cover table where </w:t>
            </w:r>
            <w:r w:rsidR="00EA2A74">
              <w:t xml:space="preserve">learners will examine </w:t>
            </w:r>
            <w:r w:rsidRPr="008206E0">
              <w:t xml:space="preserve">clothes </w:t>
            </w:r>
          </w:p>
          <w:p w14:paraId="7C7C636A" w14:textId="77777777" w:rsidR="00E93B6A" w:rsidRPr="008206E0" w:rsidRDefault="00E93B6A" w:rsidP="00A758D4">
            <w:pPr>
              <w:pStyle w:val="RSCTBBL"/>
              <w:spacing w:line="276" w:lineRule="auto"/>
            </w:pPr>
            <w:r w:rsidRPr="008206E0">
              <w:t>Watch glass</w:t>
            </w:r>
          </w:p>
          <w:p w14:paraId="4CF7415A" w14:textId="33C1D05A" w:rsidR="00E93B6A" w:rsidRDefault="00E93B6A" w:rsidP="00A758D4">
            <w:pPr>
              <w:pStyle w:val="RSCTBBL"/>
              <w:spacing w:line="276" w:lineRule="auto"/>
            </w:pPr>
            <w:r w:rsidRPr="008206E0">
              <w:t>Torch or moveable light</w:t>
            </w:r>
          </w:p>
          <w:p w14:paraId="4DBB5234" w14:textId="451C13FC" w:rsidR="00E93B6A" w:rsidRPr="00C127B4" w:rsidRDefault="00E93B6A" w:rsidP="00A758D4">
            <w:pPr>
              <w:pStyle w:val="RSCTBBL"/>
              <w:spacing w:line="276" w:lineRule="auto"/>
            </w:pPr>
            <w:r w:rsidRPr="008206E0">
              <w:t>Whatman filter papers or swab sticks</w:t>
            </w:r>
          </w:p>
        </w:tc>
        <w:tc>
          <w:tcPr>
            <w:tcW w:w="2812" w:type="pct"/>
            <w:vMerge w:val="restart"/>
          </w:tcPr>
          <w:p w14:paraId="4D8FA19E" w14:textId="6137940B" w:rsidR="00E93B6A" w:rsidRDefault="00E93B6A" w:rsidP="00A758D4">
            <w:pPr>
              <w:tabs>
                <w:tab w:val="left" w:pos="2011"/>
                <w:tab w:val="left" w:pos="3779"/>
                <w:tab w:val="left" w:pos="5558"/>
              </w:tabs>
              <w:spacing w:line="276" w:lineRule="auto"/>
              <w:rPr>
                <w:rFonts w:ascii="Arial" w:hAnsi="Arial" w:cs="Arial"/>
              </w:rPr>
            </w:pPr>
            <w:r w:rsidRPr="003833EA">
              <w:rPr>
                <w:rFonts w:ascii="Arial" w:hAnsi="Arial" w:cs="Arial"/>
                <w:bCs/>
              </w:rPr>
              <w:t>Kastle</w:t>
            </w:r>
            <w:r>
              <w:rPr>
                <w:rFonts w:ascii="Arial" w:hAnsi="Arial" w:cs="Arial"/>
                <w:bCs/>
              </w:rPr>
              <w:t>–</w:t>
            </w:r>
            <w:r w:rsidRPr="003833EA">
              <w:rPr>
                <w:rFonts w:ascii="Arial" w:hAnsi="Arial" w:cs="Arial"/>
                <w:bCs/>
              </w:rPr>
              <w:t>Meyer</w:t>
            </w:r>
            <w:r w:rsidRPr="00C127B4">
              <w:rPr>
                <w:rFonts w:ascii="Arial" w:hAnsi="Arial" w:cs="Arial"/>
              </w:rPr>
              <w:t xml:space="preserve"> reagent in dropper bottle </w:t>
            </w:r>
          </w:p>
          <w:p w14:paraId="3852FA08" w14:textId="528A36FB" w:rsidR="00E93B6A" w:rsidRDefault="00E93B6A" w:rsidP="00A758D4">
            <w:pPr>
              <w:tabs>
                <w:tab w:val="left" w:pos="2011"/>
                <w:tab w:val="left" w:pos="3779"/>
                <w:tab w:val="left" w:pos="5558"/>
              </w:tabs>
              <w:spacing w:after="240" w:line="276" w:lineRule="auto"/>
              <w:rPr>
                <w:rFonts w:ascii="Arial" w:hAnsi="Arial" w:cs="Arial"/>
              </w:rPr>
            </w:pPr>
            <w:r>
              <w:rPr>
                <w:rFonts w:ascii="Arial" w:hAnsi="Arial" w:cs="Arial"/>
              </w:rPr>
              <w:t xml:space="preserve">DANGER: </w:t>
            </w:r>
            <w:r w:rsidRPr="00486827">
              <w:rPr>
                <w:rFonts w:ascii="Arial" w:hAnsi="Arial" w:cs="Arial"/>
              </w:rPr>
              <w:t>causes severe burns and irritation to eyes and skin. If ingested, causes severe internal irritation and damage.</w:t>
            </w:r>
            <w:r>
              <w:rPr>
                <w:rFonts w:ascii="Arial" w:hAnsi="Arial" w:cs="Arial"/>
              </w:rPr>
              <w:t xml:space="preserve"> Highly flammable.</w:t>
            </w:r>
          </w:p>
          <w:p w14:paraId="1B6C2D9A" w14:textId="5549FDF9" w:rsidR="00E93B6A" w:rsidRDefault="00FA550A" w:rsidP="00A758D4">
            <w:pPr>
              <w:tabs>
                <w:tab w:val="left" w:pos="2011"/>
                <w:tab w:val="left" w:pos="3779"/>
                <w:tab w:val="left" w:pos="5558"/>
              </w:tabs>
              <w:spacing w:after="240" w:line="276" w:lineRule="auto"/>
              <w:rPr>
                <w:rFonts w:ascii="Arial" w:hAnsi="Arial" w:cs="Arial"/>
              </w:rPr>
            </w:pPr>
            <w:r>
              <w:rPr>
                <w:rFonts w:ascii="Arial" w:hAnsi="Arial" w:cs="Arial"/>
                <w:noProof/>
              </w:rPr>
              <w:drawing>
                <wp:inline distT="0" distB="0" distL="0" distR="0" wp14:anchorId="24757244" wp14:editId="3CFC9442">
                  <wp:extent cx="720000" cy="717201"/>
                  <wp:effectExtent l="0" t="0" r="4445" b="0"/>
                  <wp:docPr id="7" name="Picture 7" descr="Irritant hazard warning symbol showing a red diamond containing an 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rritant hazard warning symbol showing a red diamond containing an exclamation mark "/>
                          <pic:cNvPicPr/>
                        </pic:nvPicPr>
                        <pic:blipFill>
                          <a:blip r:embed="rId14" cstate="screen">
                            <a:extLst>
                              <a:ext uri="{28A0092B-C50C-407E-A947-70E740481C1C}">
                                <a14:useLocalDpi xmlns:a14="http://schemas.microsoft.com/office/drawing/2010/main"/>
                              </a:ext>
                            </a:extLst>
                          </a:blip>
                          <a:stretch>
                            <a:fillRect/>
                          </a:stretch>
                        </pic:blipFill>
                        <pic:spPr>
                          <a:xfrm>
                            <a:off x="0" y="0"/>
                            <a:ext cx="720000" cy="717201"/>
                          </a:xfrm>
                          <a:prstGeom prst="rect">
                            <a:avLst/>
                          </a:prstGeom>
                        </pic:spPr>
                      </pic:pic>
                    </a:graphicData>
                  </a:graphic>
                </wp:inline>
              </w:drawing>
            </w:r>
            <w:r>
              <w:rPr>
                <w:rFonts w:ascii="Arial" w:hAnsi="Arial" w:cs="Arial"/>
                <w:noProof/>
              </w:rPr>
              <w:drawing>
                <wp:inline distT="0" distB="0" distL="0" distR="0" wp14:anchorId="34D170BD" wp14:editId="117A61C4">
                  <wp:extent cx="720000" cy="701584"/>
                  <wp:effectExtent l="0" t="0" r="4445" b="0"/>
                  <wp:docPr id="8" name="Picture 8" descr="Corrosive hazard label showing two test tubes - one pouring liquid onto a surface which is reacting and the other is pouring liquid onto a hand which is reac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rrosive hazard label showing two test tubes - one pouring liquid onto a surface which is reacting and the other is pouring liquid onto a hand which is reacting. "/>
                          <pic:cNvPicPr/>
                        </pic:nvPicPr>
                        <pic:blipFill>
                          <a:blip r:embed="rId15" cstate="screen">
                            <a:extLst>
                              <a:ext uri="{28A0092B-C50C-407E-A947-70E740481C1C}">
                                <a14:useLocalDpi xmlns:a14="http://schemas.microsoft.com/office/drawing/2010/main"/>
                              </a:ext>
                            </a:extLst>
                          </a:blip>
                          <a:stretch>
                            <a:fillRect/>
                          </a:stretch>
                        </pic:blipFill>
                        <pic:spPr>
                          <a:xfrm>
                            <a:off x="0" y="0"/>
                            <a:ext cx="720000" cy="701584"/>
                          </a:xfrm>
                          <a:prstGeom prst="rect">
                            <a:avLst/>
                          </a:prstGeom>
                        </pic:spPr>
                      </pic:pic>
                    </a:graphicData>
                  </a:graphic>
                </wp:inline>
              </w:drawing>
            </w:r>
            <w:r>
              <w:rPr>
                <w:rFonts w:ascii="Arial" w:hAnsi="Arial" w:cs="Arial"/>
                <w:noProof/>
              </w:rPr>
              <w:drawing>
                <wp:inline distT="0" distB="0" distL="0" distR="0" wp14:anchorId="12A129C7" wp14:editId="2BDE2A6D">
                  <wp:extent cx="720000" cy="717201"/>
                  <wp:effectExtent l="0" t="0" r="4445" b="0"/>
                  <wp:docPr id="9" name="Picture 9" descr="Flammable hazard warning symbol showing a red diamond containing a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lammable hazard warning symbol showing a red diamond containing a flame"/>
                          <pic:cNvPicPr/>
                        </pic:nvPicPr>
                        <pic:blipFill>
                          <a:blip r:embed="rId13" cstate="screen">
                            <a:extLst>
                              <a:ext uri="{28A0092B-C50C-407E-A947-70E740481C1C}">
                                <a14:useLocalDpi xmlns:a14="http://schemas.microsoft.com/office/drawing/2010/main"/>
                              </a:ext>
                            </a:extLst>
                          </a:blip>
                          <a:stretch>
                            <a:fillRect/>
                          </a:stretch>
                        </pic:blipFill>
                        <pic:spPr>
                          <a:xfrm>
                            <a:off x="0" y="0"/>
                            <a:ext cx="720000" cy="717201"/>
                          </a:xfrm>
                          <a:prstGeom prst="rect">
                            <a:avLst/>
                          </a:prstGeom>
                        </pic:spPr>
                      </pic:pic>
                    </a:graphicData>
                  </a:graphic>
                </wp:inline>
              </w:drawing>
            </w:r>
          </w:p>
          <w:p w14:paraId="1A380CB5" w14:textId="7B64DB4D" w:rsidR="00E93B6A" w:rsidRDefault="00E93B6A" w:rsidP="00A758D4">
            <w:pPr>
              <w:widowControl w:val="0"/>
              <w:tabs>
                <w:tab w:val="left" w:pos="1561"/>
              </w:tabs>
              <w:autoSpaceDE w:val="0"/>
              <w:autoSpaceDN w:val="0"/>
              <w:spacing w:after="240" w:line="276" w:lineRule="auto"/>
              <w:rPr>
                <w:rFonts w:ascii="Arial" w:hAnsi="Arial" w:cs="Arial"/>
              </w:rPr>
            </w:pPr>
            <w:bookmarkStart w:id="1" w:name="_Hlk41991211"/>
            <w:r w:rsidRPr="003833EA">
              <w:rPr>
                <w:rFonts w:ascii="Arial" w:hAnsi="Arial" w:cs="Arial"/>
              </w:rPr>
              <w:t xml:space="preserve">6% Hydrogen </w:t>
            </w:r>
            <w:r>
              <w:rPr>
                <w:rFonts w:ascii="Arial" w:hAnsi="Arial" w:cs="Arial"/>
              </w:rPr>
              <w:t>p</w:t>
            </w:r>
            <w:r w:rsidRPr="003833EA">
              <w:rPr>
                <w:rFonts w:ascii="Arial" w:hAnsi="Arial" w:cs="Arial"/>
              </w:rPr>
              <w:t>eroxide solution</w:t>
            </w:r>
          </w:p>
          <w:p w14:paraId="673E047E" w14:textId="21A665D4" w:rsidR="00E93B6A" w:rsidRDefault="00E93B6A" w:rsidP="00A758D4">
            <w:pPr>
              <w:widowControl w:val="0"/>
              <w:tabs>
                <w:tab w:val="left" w:pos="1561"/>
              </w:tabs>
              <w:autoSpaceDE w:val="0"/>
              <w:autoSpaceDN w:val="0"/>
              <w:spacing w:after="240" w:line="276" w:lineRule="auto"/>
              <w:rPr>
                <w:rFonts w:ascii="Arial" w:hAnsi="Arial" w:cs="Arial"/>
              </w:rPr>
            </w:pPr>
            <w:r w:rsidRPr="00EE6837">
              <w:rPr>
                <w:rFonts w:ascii="Arial" w:hAnsi="Arial" w:cs="Arial"/>
              </w:rPr>
              <w:t>WARNING: irritating to the eyes (and to the skin, although not</w:t>
            </w:r>
            <w:r>
              <w:rPr>
                <w:rFonts w:ascii="Arial" w:hAnsi="Arial" w:cs="Arial"/>
              </w:rPr>
              <w:t xml:space="preserve"> </w:t>
            </w:r>
            <w:r w:rsidRPr="00EE6837">
              <w:rPr>
                <w:rFonts w:ascii="Arial" w:hAnsi="Arial" w:cs="Arial"/>
              </w:rPr>
              <w:t>officially classified as such).</w:t>
            </w:r>
          </w:p>
          <w:p w14:paraId="734C3B37" w14:textId="77777777" w:rsidR="00E93B6A" w:rsidRPr="004C5D0D" w:rsidRDefault="00E93B6A" w:rsidP="00A758D4">
            <w:pPr>
              <w:widowControl w:val="0"/>
              <w:tabs>
                <w:tab w:val="left" w:pos="1561"/>
              </w:tabs>
              <w:autoSpaceDE w:val="0"/>
              <w:autoSpaceDN w:val="0"/>
              <w:spacing w:after="240" w:line="276" w:lineRule="auto"/>
              <w:rPr>
                <w:rFonts w:ascii="Arial" w:hAnsi="Arial" w:cs="Arial"/>
              </w:rPr>
            </w:pPr>
            <w:r w:rsidRPr="004C5D0D">
              <w:rPr>
                <w:rFonts w:ascii="Arial" w:hAnsi="Arial" w:cs="Arial"/>
              </w:rPr>
              <w:t xml:space="preserve">Deionised water </w:t>
            </w:r>
          </w:p>
          <w:p w14:paraId="7D8EB79E" w14:textId="2C37609C" w:rsidR="00E93B6A" w:rsidRPr="004C5D0D" w:rsidRDefault="00E93B6A" w:rsidP="00A758D4">
            <w:pPr>
              <w:widowControl w:val="0"/>
              <w:tabs>
                <w:tab w:val="left" w:pos="2011"/>
                <w:tab w:val="left" w:pos="3779"/>
                <w:tab w:val="left" w:pos="5558"/>
              </w:tabs>
              <w:autoSpaceDE w:val="0"/>
              <w:autoSpaceDN w:val="0"/>
              <w:spacing w:after="240" w:line="276" w:lineRule="auto"/>
              <w:rPr>
                <w:rFonts w:ascii="Arial" w:hAnsi="Arial" w:cs="Arial"/>
              </w:rPr>
            </w:pPr>
            <w:r w:rsidRPr="004C5D0D">
              <w:rPr>
                <w:rFonts w:ascii="Arial" w:hAnsi="Arial" w:cs="Arial"/>
              </w:rPr>
              <w:t>Victim’s clothing contaminated with blood (</w:t>
            </w:r>
            <w:r w:rsidRPr="000C19BF">
              <w:rPr>
                <w:rFonts w:ascii="Arial" w:hAnsi="Arial" w:cs="Arial"/>
                <w:b/>
                <w:bCs/>
              </w:rPr>
              <w:t>EV12</w:t>
            </w:r>
            <w:r w:rsidRPr="004C5D0D">
              <w:rPr>
                <w:rFonts w:ascii="Arial" w:hAnsi="Arial" w:cs="Arial"/>
              </w:rPr>
              <w:t>)</w:t>
            </w:r>
            <w:bookmarkStart w:id="2" w:name="_Hlk41992608"/>
          </w:p>
          <w:p w14:paraId="6B8B5FDA" w14:textId="5CC0D81A" w:rsidR="00E93B6A" w:rsidRPr="004C5D0D" w:rsidRDefault="00E93B6A" w:rsidP="00A758D4">
            <w:pPr>
              <w:widowControl w:val="0"/>
              <w:tabs>
                <w:tab w:val="left" w:pos="2011"/>
                <w:tab w:val="left" w:pos="3779"/>
                <w:tab w:val="left" w:pos="5558"/>
              </w:tabs>
              <w:autoSpaceDE w:val="0"/>
              <w:autoSpaceDN w:val="0"/>
              <w:spacing w:after="240" w:line="276" w:lineRule="auto"/>
              <w:rPr>
                <w:rFonts w:ascii="Arial" w:hAnsi="Arial" w:cs="Arial"/>
              </w:rPr>
            </w:pPr>
            <w:r w:rsidRPr="004C5D0D">
              <w:rPr>
                <w:rFonts w:ascii="Arial" w:hAnsi="Arial" w:cs="Arial"/>
              </w:rPr>
              <w:t xml:space="preserve">Swab of red substance taken from the edge of the baseball bat found </w:t>
            </w:r>
            <w:r w:rsidRPr="00DE6F2B">
              <w:rPr>
                <w:rFonts w:ascii="Arial" w:hAnsi="Arial" w:cs="Arial"/>
              </w:rPr>
              <w:t>in the garden of a house in the street near to the victim’s house</w:t>
            </w:r>
            <w:r w:rsidRPr="00DE6F2B" w:rsidDel="00DE6F2B">
              <w:rPr>
                <w:rFonts w:ascii="Arial" w:hAnsi="Arial" w:cs="Arial"/>
              </w:rPr>
              <w:t xml:space="preserve"> </w:t>
            </w:r>
            <w:r w:rsidRPr="004C5D0D">
              <w:rPr>
                <w:rFonts w:ascii="Arial" w:hAnsi="Arial" w:cs="Arial"/>
              </w:rPr>
              <w:t>(</w:t>
            </w:r>
            <w:r w:rsidRPr="000C19BF">
              <w:rPr>
                <w:rFonts w:ascii="Arial" w:hAnsi="Arial" w:cs="Arial"/>
                <w:b/>
                <w:bCs/>
              </w:rPr>
              <w:t>EV13</w:t>
            </w:r>
            <w:r w:rsidRPr="008206E0">
              <w:rPr>
                <w:rFonts w:ascii="Arial" w:hAnsi="Arial" w:cs="Arial"/>
              </w:rPr>
              <w:t>)</w:t>
            </w:r>
          </w:p>
          <w:p w14:paraId="6CA375CC" w14:textId="3E0CA49E" w:rsidR="00E93B6A" w:rsidRPr="004C5D0D" w:rsidRDefault="00E93B6A" w:rsidP="00A758D4">
            <w:pPr>
              <w:widowControl w:val="0"/>
              <w:tabs>
                <w:tab w:val="left" w:pos="2011"/>
                <w:tab w:val="left" w:pos="3779"/>
                <w:tab w:val="left" w:pos="5558"/>
              </w:tabs>
              <w:autoSpaceDE w:val="0"/>
              <w:autoSpaceDN w:val="0"/>
              <w:spacing w:after="240" w:line="276" w:lineRule="auto"/>
              <w:rPr>
                <w:rFonts w:ascii="Arial" w:hAnsi="Arial" w:cs="Arial"/>
              </w:rPr>
            </w:pPr>
            <w:r w:rsidRPr="004C5D0D">
              <w:rPr>
                <w:rFonts w:ascii="Arial" w:hAnsi="Arial" w:cs="Arial"/>
              </w:rPr>
              <w:t>Suspect 1’s clothing contaminated with red ink (</w:t>
            </w:r>
            <w:r w:rsidRPr="000C19BF">
              <w:rPr>
                <w:rFonts w:ascii="Arial" w:hAnsi="Arial" w:cs="Arial"/>
                <w:b/>
                <w:bCs/>
              </w:rPr>
              <w:t>EV14</w:t>
            </w:r>
            <w:r w:rsidRPr="004C5D0D">
              <w:rPr>
                <w:rFonts w:ascii="Arial" w:hAnsi="Arial" w:cs="Arial"/>
              </w:rPr>
              <w:t>)</w:t>
            </w:r>
          </w:p>
          <w:p w14:paraId="790A5A76" w14:textId="3D4BB9EB" w:rsidR="00E93B6A" w:rsidRDefault="00E93B6A" w:rsidP="00A758D4">
            <w:pPr>
              <w:widowControl w:val="0"/>
              <w:tabs>
                <w:tab w:val="left" w:pos="2011"/>
                <w:tab w:val="left" w:pos="3779"/>
                <w:tab w:val="left" w:pos="5558"/>
              </w:tabs>
              <w:autoSpaceDE w:val="0"/>
              <w:autoSpaceDN w:val="0"/>
              <w:spacing w:after="240" w:line="276" w:lineRule="auto"/>
              <w:rPr>
                <w:rFonts w:ascii="Arial" w:hAnsi="Arial" w:cs="Arial"/>
              </w:rPr>
            </w:pPr>
            <w:r w:rsidRPr="004C5D0D">
              <w:rPr>
                <w:rFonts w:ascii="Arial" w:hAnsi="Arial" w:cs="Arial"/>
              </w:rPr>
              <w:t>Suspect 2’s clothing contaminated with blood (</w:t>
            </w:r>
            <w:r w:rsidRPr="000C19BF">
              <w:rPr>
                <w:rFonts w:ascii="Arial" w:hAnsi="Arial" w:cs="Arial"/>
                <w:b/>
                <w:bCs/>
              </w:rPr>
              <w:t>EV15</w:t>
            </w:r>
            <w:r w:rsidRPr="004C5D0D">
              <w:rPr>
                <w:rFonts w:ascii="Arial" w:hAnsi="Arial" w:cs="Arial"/>
              </w:rPr>
              <w:t>)</w:t>
            </w:r>
            <w:bookmarkEnd w:id="1"/>
            <w:bookmarkEnd w:id="2"/>
          </w:p>
          <w:p w14:paraId="264D7FAA" w14:textId="58682FA3" w:rsidR="00E93B6A" w:rsidRPr="00C127B4" w:rsidRDefault="00E93B6A" w:rsidP="00A758D4">
            <w:pPr>
              <w:tabs>
                <w:tab w:val="left" w:pos="2011"/>
                <w:tab w:val="left" w:pos="3779"/>
                <w:tab w:val="left" w:pos="5558"/>
              </w:tabs>
              <w:spacing w:line="276" w:lineRule="auto"/>
              <w:rPr>
                <w:rFonts w:ascii="Arial" w:hAnsi="Arial" w:cs="Arial"/>
              </w:rPr>
            </w:pPr>
            <w:r>
              <w:rPr>
                <w:rFonts w:ascii="Arial" w:hAnsi="Arial" w:cs="Arial"/>
              </w:rPr>
              <w:t>6% hydrogen peroxide solution can be poured</w:t>
            </w:r>
            <w:r w:rsidRPr="00AF30C5">
              <w:rPr>
                <w:rFonts w:ascii="Arial" w:hAnsi="Arial" w:cs="Arial"/>
              </w:rPr>
              <w:t xml:space="preserve"> down a foul-water drain</w:t>
            </w:r>
            <w:r>
              <w:rPr>
                <w:rFonts w:ascii="Arial" w:hAnsi="Arial" w:cs="Arial"/>
              </w:rPr>
              <w:t>. Contact your r</w:t>
            </w:r>
            <w:r w:rsidRPr="00BF508A">
              <w:rPr>
                <w:rFonts w:ascii="Arial" w:hAnsi="Arial" w:cs="Arial"/>
              </w:rPr>
              <w:t xml:space="preserve">egistered </w:t>
            </w:r>
            <w:r>
              <w:rPr>
                <w:rFonts w:ascii="Arial" w:hAnsi="Arial" w:cs="Arial"/>
              </w:rPr>
              <w:t>w</w:t>
            </w:r>
            <w:r w:rsidRPr="00BF508A">
              <w:rPr>
                <w:rFonts w:ascii="Arial" w:hAnsi="Arial" w:cs="Arial"/>
              </w:rPr>
              <w:t xml:space="preserve">aste </w:t>
            </w:r>
            <w:r>
              <w:rPr>
                <w:rFonts w:ascii="Arial" w:hAnsi="Arial" w:cs="Arial"/>
              </w:rPr>
              <w:t>c</w:t>
            </w:r>
            <w:r w:rsidRPr="00BF508A">
              <w:rPr>
                <w:rFonts w:ascii="Arial" w:hAnsi="Arial" w:cs="Arial"/>
              </w:rPr>
              <w:t>arrier</w:t>
            </w:r>
            <w:r>
              <w:rPr>
                <w:rFonts w:ascii="Arial" w:hAnsi="Arial" w:cs="Arial"/>
              </w:rPr>
              <w:t xml:space="preserve"> for advice on disposing of Kastle–Meyer reagent. </w:t>
            </w:r>
          </w:p>
        </w:tc>
      </w:tr>
      <w:tr w:rsidR="00E93B6A" w:rsidRPr="00C127B4" w14:paraId="25BA6AE9" w14:textId="77777777" w:rsidTr="0093353A">
        <w:trPr>
          <w:trHeight w:val="3402"/>
        </w:trPr>
        <w:tc>
          <w:tcPr>
            <w:tcW w:w="937" w:type="pct"/>
          </w:tcPr>
          <w:p w14:paraId="44A3A9AE" w14:textId="77777777" w:rsidR="00E93B6A" w:rsidRDefault="00E93B6A" w:rsidP="00A758D4">
            <w:pPr>
              <w:spacing w:line="276" w:lineRule="auto"/>
              <w:rPr>
                <w:rFonts w:ascii="Arial" w:hAnsi="Arial" w:cs="Arial"/>
                <w:b/>
              </w:rPr>
            </w:pPr>
            <w:r w:rsidRPr="00C127B4">
              <w:rPr>
                <w:rFonts w:ascii="Arial" w:hAnsi="Arial" w:cs="Arial"/>
                <w:b/>
              </w:rPr>
              <w:t>EV</w:t>
            </w:r>
            <w:r>
              <w:rPr>
                <w:rFonts w:ascii="Arial" w:hAnsi="Arial" w:cs="Arial"/>
                <w:b/>
              </w:rPr>
              <w:t>13</w:t>
            </w:r>
          </w:p>
          <w:p w14:paraId="57C4A355" w14:textId="760BFADB" w:rsidR="00E93B6A" w:rsidRPr="00C127B4" w:rsidRDefault="00E93B6A" w:rsidP="00A758D4">
            <w:pPr>
              <w:spacing w:line="276" w:lineRule="auto"/>
              <w:rPr>
                <w:rFonts w:ascii="Arial" w:hAnsi="Arial" w:cs="Arial"/>
              </w:rPr>
            </w:pPr>
            <w:r w:rsidRPr="00C127B4">
              <w:rPr>
                <w:rFonts w:ascii="Arial" w:hAnsi="Arial" w:cs="Arial"/>
              </w:rPr>
              <w:t xml:space="preserve">Swab of red substance taken from the edge of the baseball bat found </w:t>
            </w:r>
            <w:r w:rsidRPr="00DE6F2B">
              <w:rPr>
                <w:rFonts w:ascii="Arial" w:hAnsi="Arial" w:cs="Arial"/>
              </w:rPr>
              <w:t>in the garden of a house in the street near to the victim’s house</w:t>
            </w:r>
          </w:p>
        </w:tc>
        <w:tc>
          <w:tcPr>
            <w:tcW w:w="1251" w:type="pct"/>
            <w:vMerge/>
          </w:tcPr>
          <w:p w14:paraId="09EAFCF0" w14:textId="7717E072" w:rsidR="00E93B6A" w:rsidRPr="007A583D" w:rsidRDefault="00E93B6A" w:rsidP="00A758D4">
            <w:pPr>
              <w:pStyle w:val="ListParagraph"/>
              <w:numPr>
                <w:ilvl w:val="0"/>
                <w:numId w:val="1"/>
              </w:numPr>
              <w:spacing w:line="276" w:lineRule="auto"/>
            </w:pPr>
          </w:p>
        </w:tc>
        <w:tc>
          <w:tcPr>
            <w:tcW w:w="2812" w:type="pct"/>
            <w:vMerge/>
          </w:tcPr>
          <w:p w14:paraId="00039D69" w14:textId="57E76B66" w:rsidR="00E93B6A" w:rsidRPr="00C127B4" w:rsidRDefault="00E93B6A" w:rsidP="00A758D4">
            <w:pPr>
              <w:spacing w:line="276" w:lineRule="auto"/>
              <w:rPr>
                <w:rFonts w:ascii="Arial" w:hAnsi="Arial" w:cs="Arial"/>
              </w:rPr>
            </w:pPr>
          </w:p>
        </w:tc>
      </w:tr>
      <w:tr w:rsidR="00E93B6A" w:rsidRPr="00C127B4" w14:paraId="1B73FC93" w14:textId="77777777" w:rsidTr="0093353A">
        <w:trPr>
          <w:trHeight w:val="1701"/>
        </w:trPr>
        <w:tc>
          <w:tcPr>
            <w:tcW w:w="937" w:type="pct"/>
          </w:tcPr>
          <w:p w14:paraId="04225A36" w14:textId="77777777" w:rsidR="00E93B6A" w:rsidRDefault="00E93B6A" w:rsidP="00A758D4">
            <w:pPr>
              <w:spacing w:line="276" w:lineRule="auto"/>
              <w:rPr>
                <w:rFonts w:ascii="Arial" w:hAnsi="Arial" w:cs="Arial"/>
                <w:b/>
              </w:rPr>
            </w:pPr>
            <w:r w:rsidRPr="00C127B4">
              <w:rPr>
                <w:rFonts w:ascii="Arial" w:hAnsi="Arial" w:cs="Arial"/>
                <w:b/>
              </w:rPr>
              <w:t>EV</w:t>
            </w:r>
            <w:r>
              <w:rPr>
                <w:rFonts w:ascii="Arial" w:hAnsi="Arial" w:cs="Arial"/>
                <w:b/>
              </w:rPr>
              <w:t>14</w:t>
            </w:r>
          </w:p>
          <w:p w14:paraId="6596008B" w14:textId="0F748516" w:rsidR="00E93B6A" w:rsidRPr="00C127B4" w:rsidRDefault="00E93B6A" w:rsidP="00A758D4">
            <w:pPr>
              <w:spacing w:line="276" w:lineRule="auto"/>
              <w:rPr>
                <w:rFonts w:ascii="Arial" w:hAnsi="Arial" w:cs="Arial"/>
              </w:rPr>
            </w:pPr>
            <w:r>
              <w:rPr>
                <w:rFonts w:ascii="Arial" w:hAnsi="Arial" w:cs="Arial"/>
                <w:bCs/>
              </w:rPr>
              <w:t xml:space="preserve">Suspect 1’s clothing </w:t>
            </w:r>
          </w:p>
        </w:tc>
        <w:tc>
          <w:tcPr>
            <w:tcW w:w="1251" w:type="pct"/>
            <w:vMerge/>
          </w:tcPr>
          <w:p w14:paraId="469FD1DA" w14:textId="77777777" w:rsidR="00E93B6A" w:rsidRPr="00C127B4" w:rsidRDefault="00E93B6A" w:rsidP="00A758D4">
            <w:pPr>
              <w:pStyle w:val="ListParagraph"/>
              <w:numPr>
                <w:ilvl w:val="0"/>
                <w:numId w:val="1"/>
              </w:numPr>
              <w:spacing w:line="276" w:lineRule="auto"/>
              <w:rPr>
                <w:rFonts w:ascii="Arial" w:hAnsi="Arial" w:cs="Arial"/>
              </w:rPr>
            </w:pPr>
          </w:p>
        </w:tc>
        <w:tc>
          <w:tcPr>
            <w:tcW w:w="2812" w:type="pct"/>
            <w:vMerge/>
          </w:tcPr>
          <w:p w14:paraId="7C426D9C" w14:textId="77777777" w:rsidR="00E93B6A" w:rsidRPr="00C127B4" w:rsidRDefault="00E93B6A" w:rsidP="00A758D4">
            <w:pPr>
              <w:spacing w:line="276" w:lineRule="auto"/>
              <w:rPr>
                <w:rFonts w:ascii="Arial" w:hAnsi="Arial" w:cs="Arial"/>
                <w:b/>
              </w:rPr>
            </w:pPr>
          </w:p>
        </w:tc>
      </w:tr>
      <w:tr w:rsidR="00E93B6A" w:rsidRPr="00C127B4" w14:paraId="5E7D0961" w14:textId="77777777" w:rsidTr="0093353A">
        <w:trPr>
          <w:trHeight w:val="1701"/>
        </w:trPr>
        <w:tc>
          <w:tcPr>
            <w:tcW w:w="937" w:type="pct"/>
          </w:tcPr>
          <w:p w14:paraId="595F484D" w14:textId="77777777" w:rsidR="00E93B6A" w:rsidRDefault="00E93B6A" w:rsidP="00A758D4">
            <w:pPr>
              <w:spacing w:line="276" w:lineRule="auto"/>
              <w:rPr>
                <w:rFonts w:ascii="Arial" w:hAnsi="Arial" w:cs="Arial"/>
                <w:b/>
              </w:rPr>
            </w:pPr>
            <w:r w:rsidRPr="00C127B4">
              <w:rPr>
                <w:rFonts w:ascii="Arial" w:hAnsi="Arial" w:cs="Arial"/>
                <w:b/>
              </w:rPr>
              <w:t>EV1</w:t>
            </w:r>
            <w:r>
              <w:rPr>
                <w:rFonts w:ascii="Arial" w:hAnsi="Arial" w:cs="Arial"/>
                <w:b/>
              </w:rPr>
              <w:t>5</w:t>
            </w:r>
          </w:p>
          <w:p w14:paraId="5367E1AF" w14:textId="4B7818E1" w:rsidR="00E93B6A" w:rsidRPr="00C127B4" w:rsidRDefault="00E93B6A" w:rsidP="00A758D4">
            <w:pPr>
              <w:spacing w:line="276" w:lineRule="auto"/>
              <w:rPr>
                <w:rFonts w:ascii="Arial" w:hAnsi="Arial" w:cs="Arial"/>
              </w:rPr>
            </w:pPr>
            <w:r>
              <w:rPr>
                <w:rFonts w:ascii="Arial" w:hAnsi="Arial" w:cs="Arial"/>
                <w:bCs/>
              </w:rPr>
              <w:t>Suspect 2’s</w:t>
            </w:r>
            <w:r>
              <w:rPr>
                <w:rFonts w:ascii="Arial" w:hAnsi="Arial" w:cs="Arial"/>
              </w:rPr>
              <w:t xml:space="preserve"> c</w:t>
            </w:r>
            <w:r w:rsidRPr="00C127B4">
              <w:rPr>
                <w:rFonts w:ascii="Arial" w:hAnsi="Arial" w:cs="Arial"/>
              </w:rPr>
              <w:t xml:space="preserve">lothing </w:t>
            </w:r>
          </w:p>
        </w:tc>
        <w:tc>
          <w:tcPr>
            <w:tcW w:w="1251" w:type="pct"/>
            <w:vMerge/>
          </w:tcPr>
          <w:p w14:paraId="5349CE2A" w14:textId="77777777" w:rsidR="00E93B6A" w:rsidRPr="00C127B4" w:rsidRDefault="00E93B6A" w:rsidP="00A758D4">
            <w:pPr>
              <w:pStyle w:val="ListParagraph"/>
              <w:numPr>
                <w:ilvl w:val="0"/>
                <w:numId w:val="1"/>
              </w:numPr>
              <w:spacing w:line="276" w:lineRule="auto"/>
              <w:rPr>
                <w:rFonts w:ascii="Arial" w:hAnsi="Arial" w:cs="Arial"/>
              </w:rPr>
            </w:pPr>
          </w:p>
        </w:tc>
        <w:tc>
          <w:tcPr>
            <w:tcW w:w="2812" w:type="pct"/>
            <w:vMerge/>
          </w:tcPr>
          <w:p w14:paraId="5177080F" w14:textId="77777777" w:rsidR="00E93B6A" w:rsidRPr="00C127B4" w:rsidRDefault="00E93B6A" w:rsidP="00A758D4">
            <w:pPr>
              <w:spacing w:line="276" w:lineRule="auto"/>
              <w:rPr>
                <w:rFonts w:ascii="Arial" w:hAnsi="Arial" w:cs="Arial"/>
                <w:b/>
              </w:rPr>
            </w:pPr>
          </w:p>
        </w:tc>
      </w:tr>
    </w:tbl>
    <w:p w14:paraId="22AF3183" w14:textId="77777777" w:rsidR="00B10E7E" w:rsidRDefault="00B10E7E" w:rsidP="00B10E7E">
      <w:pPr>
        <w:pStyle w:val="RSCbasictext"/>
        <w:rPr>
          <w:rFonts w:ascii="Source Sans Pro" w:hAnsi="Source Sans Pro"/>
          <w:color w:val="004976"/>
          <w:sz w:val="36"/>
          <w:szCs w:val="24"/>
        </w:rPr>
      </w:pPr>
      <w:r>
        <w:br w:type="page"/>
      </w:r>
    </w:p>
    <w:p w14:paraId="5A484F01" w14:textId="0553B92D" w:rsidR="0098683B" w:rsidRDefault="0098683B" w:rsidP="00624789">
      <w:pPr>
        <w:pStyle w:val="RSCheading1"/>
      </w:pPr>
      <w:r w:rsidRPr="00624789">
        <w:rPr>
          <w:color w:val="C80C2F"/>
        </w:rPr>
        <w:lastRenderedPageBreak/>
        <w:t xml:space="preserve">Station 5: </w:t>
      </w:r>
      <w:r>
        <w:t>hair samples</w:t>
      </w:r>
    </w:p>
    <w:p w14:paraId="5DE0BCA1" w14:textId="0D3432BB" w:rsidR="004A44E0" w:rsidRPr="004A44E0" w:rsidRDefault="00EA2A74" w:rsidP="00D645DE">
      <w:pPr>
        <w:pStyle w:val="RSCbasictext"/>
      </w:pPr>
      <w:r>
        <w:t>Take h</w:t>
      </w:r>
      <w:r w:rsidR="004A44E0" w:rsidRPr="004A44E0">
        <w:t xml:space="preserve">airs from volunteers for this station. </w:t>
      </w:r>
      <w:r w:rsidR="004A44E0">
        <w:t>The hair from the victim’s clothing should match the hair from Suspect 2 (</w:t>
      </w:r>
      <w:r w:rsidR="00692E45">
        <w:t>that is</w:t>
      </w:r>
      <w:r w:rsidR="00285EFF">
        <w:t xml:space="preserve">, </w:t>
      </w:r>
      <w:r w:rsidR="004A44E0">
        <w:t>from</w:t>
      </w:r>
      <w:r w:rsidR="00285EFF">
        <w:t xml:space="preserve"> the</w:t>
      </w:r>
      <w:r w:rsidR="004A44E0">
        <w:t xml:space="preserve"> same person). Ideally, the hair sample from Suspect 1 would be obviously different</w:t>
      </w:r>
      <w:r w:rsidR="00285EFF">
        <w:t xml:space="preserve">, for example have a </w:t>
      </w:r>
      <w:r w:rsidR="004A44E0">
        <w:t>different colour and texture.</w:t>
      </w:r>
    </w:p>
    <w:tbl>
      <w:tblPr>
        <w:tblStyle w:val="TableGrid"/>
        <w:tblW w:w="5172" w:type="pct"/>
        <w:tblLayout w:type="fixed"/>
        <w:tblCellMar>
          <w:top w:w="108" w:type="dxa"/>
          <w:bottom w:w="108" w:type="dxa"/>
        </w:tblCellMar>
        <w:tblLook w:val="04A0" w:firstRow="1" w:lastRow="0" w:firstColumn="1" w:lastColumn="0" w:noHBand="0" w:noVBand="1"/>
      </w:tblPr>
      <w:tblGrid>
        <w:gridCol w:w="851"/>
        <w:gridCol w:w="3117"/>
        <w:gridCol w:w="285"/>
        <w:gridCol w:w="3117"/>
        <w:gridCol w:w="1416"/>
      </w:tblGrid>
      <w:tr w:rsidR="00163295" w:rsidRPr="00C127B4" w14:paraId="7BEA8775" w14:textId="77777777" w:rsidTr="00163295">
        <w:trPr>
          <w:trHeight w:val="374"/>
        </w:trPr>
        <w:tc>
          <w:tcPr>
            <w:tcW w:w="2420" w:type="pct"/>
            <w:gridSpan w:val="3"/>
            <w:shd w:val="clear" w:color="auto" w:fill="004976"/>
            <w:vAlign w:val="center"/>
          </w:tcPr>
          <w:p w14:paraId="44CB49C6" w14:textId="77777777" w:rsidR="009F4874" w:rsidRPr="008206E0" w:rsidRDefault="009F4874" w:rsidP="002B57D3">
            <w:pPr>
              <w:spacing w:line="276" w:lineRule="auto"/>
              <w:jc w:val="center"/>
              <w:rPr>
                <w:rFonts w:ascii="Arial" w:hAnsi="Arial" w:cs="Arial"/>
                <w:b/>
                <w:bCs/>
              </w:rPr>
            </w:pPr>
            <w:r w:rsidRPr="008206E0">
              <w:rPr>
                <w:rFonts w:ascii="Arial" w:hAnsi="Arial" w:cs="Arial"/>
                <w:b/>
                <w:bCs/>
              </w:rPr>
              <w:t>Evidence</w:t>
            </w:r>
          </w:p>
        </w:tc>
        <w:tc>
          <w:tcPr>
            <w:tcW w:w="1774" w:type="pct"/>
            <w:shd w:val="clear" w:color="auto" w:fill="004976"/>
            <w:vAlign w:val="center"/>
          </w:tcPr>
          <w:p w14:paraId="45DA151C" w14:textId="77777777" w:rsidR="009F4874" w:rsidRPr="008206E0" w:rsidRDefault="009F4874" w:rsidP="002B57D3">
            <w:pPr>
              <w:spacing w:line="276" w:lineRule="auto"/>
              <w:jc w:val="center"/>
              <w:rPr>
                <w:rFonts w:ascii="Arial" w:hAnsi="Arial" w:cs="Arial"/>
                <w:b/>
                <w:bCs/>
              </w:rPr>
            </w:pPr>
            <w:r w:rsidRPr="008206E0">
              <w:rPr>
                <w:rFonts w:ascii="Arial" w:hAnsi="Arial" w:cs="Arial"/>
                <w:b/>
                <w:bCs/>
              </w:rPr>
              <w:t>Equipment</w:t>
            </w:r>
          </w:p>
        </w:tc>
        <w:tc>
          <w:tcPr>
            <w:tcW w:w="806" w:type="pct"/>
            <w:shd w:val="clear" w:color="auto" w:fill="004976"/>
            <w:vAlign w:val="center"/>
          </w:tcPr>
          <w:p w14:paraId="5A68A764" w14:textId="77777777" w:rsidR="009F4874" w:rsidRPr="008206E0" w:rsidRDefault="009F4874" w:rsidP="002B57D3">
            <w:pPr>
              <w:spacing w:line="276" w:lineRule="auto"/>
              <w:jc w:val="center"/>
              <w:rPr>
                <w:rFonts w:ascii="Arial" w:hAnsi="Arial" w:cs="Arial"/>
                <w:b/>
                <w:bCs/>
              </w:rPr>
            </w:pPr>
            <w:r w:rsidRPr="008206E0">
              <w:rPr>
                <w:rFonts w:ascii="Arial" w:hAnsi="Arial" w:cs="Arial"/>
                <w:b/>
                <w:bCs/>
              </w:rPr>
              <w:t>Chemicals</w:t>
            </w:r>
          </w:p>
        </w:tc>
      </w:tr>
      <w:tr w:rsidR="00163295" w:rsidRPr="00C127B4" w14:paraId="450970CF" w14:textId="77777777" w:rsidTr="00116947">
        <w:trPr>
          <w:trHeight w:val="850"/>
        </w:trPr>
        <w:tc>
          <w:tcPr>
            <w:tcW w:w="484" w:type="pct"/>
          </w:tcPr>
          <w:p w14:paraId="6F5B956D" w14:textId="3867C52F" w:rsidR="009F4874" w:rsidRPr="00C127B4" w:rsidRDefault="009F4874" w:rsidP="00767001">
            <w:pPr>
              <w:spacing w:line="276" w:lineRule="auto"/>
              <w:rPr>
                <w:rFonts w:ascii="Arial" w:hAnsi="Arial" w:cs="Arial"/>
              </w:rPr>
            </w:pPr>
            <w:r w:rsidRPr="00C127B4">
              <w:rPr>
                <w:rFonts w:ascii="Arial" w:hAnsi="Arial" w:cs="Arial"/>
                <w:b/>
              </w:rPr>
              <w:t>EV</w:t>
            </w:r>
            <w:r w:rsidR="00B579A3">
              <w:rPr>
                <w:rFonts w:ascii="Arial" w:hAnsi="Arial" w:cs="Arial"/>
                <w:b/>
              </w:rPr>
              <w:t>16</w:t>
            </w:r>
          </w:p>
        </w:tc>
        <w:tc>
          <w:tcPr>
            <w:tcW w:w="1774" w:type="pct"/>
          </w:tcPr>
          <w:p w14:paraId="2780759A" w14:textId="71AC1FDA" w:rsidR="009F4874" w:rsidRPr="00C127B4" w:rsidRDefault="009F4874" w:rsidP="00767001">
            <w:pPr>
              <w:spacing w:line="276" w:lineRule="auto"/>
              <w:rPr>
                <w:rFonts w:ascii="Arial" w:hAnsi="Arial" w:cs="Arial"/>
              </w:rPr>
            </w:pPr>
            <w:r w:rsidRPr="00C127B4">
              <w:rPr>
                <w:rFonts w:ascii="Arial" w:hAnsi="Arial" w:cs="Arial"/>
              </w:rPr>
              <w:t xml:space="preserve">Hair </w:t>
            </w:r>
            <w:r w:rsidR="00DE6F2B">
              <w:rPr>
                <w:rFonts w:ascii="Arial" w:hAnsi="Arial" w:cs="Arial"/>
              </w:rPr>
              <w:t>taken</w:t>
            </w:r>
            <w:r w:rsidR="00DE6F2B" w:rsidRPr="00C127B4">
              <w:rPr>
                <w:rFonts w:ascii="Arial" w:hAnsi="Arial" w:cs="Arial"/>
              </w:rPr>
              <w:t xml:space="preserve"> </w:t>
            </w:r>
            <w:r w:rsidRPr="00C127B4">
              <w:rPr>
                <w:rFonts w:ascii="Arial" w:hAnsi="Arial" w:cs="Arial"/>
              </w:rPr>
              <w:t>from victim</w:t>
            </w:r>
            <w:r w:rsidR="007500C6" w:rsidRPr="00C127B4">
              <w:rPr>
                <w:rFonts w:ascii="Arial" w:hAnsi="Arial" w:cs="Arial"/>
              </w:rPr>
              <w:t>’</w:t>
            </w:r>
            <w:r w:rsidRPr="00C127B4">
              <w:rPr>
                <w:rFonts w:ascii="Arial" w:hAnsi="Arial" w:cs="Arial"/>
              </w:rPr>
              <w:t xml:space="preserve">s clothing </w:t>
            </w:r>
          </w:p>
        </w:tc>
        <w:tc>
          <w:tcPr>
            <w:tcW w:w="1935" w:type="pct"/>
            <w:gridSpan w:val="2"/>
            <w:vMerge w:val="restart"/>
          </w:tcPr>
          <w:p w14:paraId="51F7C21B" w14:textId="77777777" w:rsidR="00061CFE" w:rsidRDefault="009F4874" w:rsidP="00D314C7">
            <w:pPr>
              <w:pStyle w:val="RSCTBBL"/>
              <w:spacing w:line="276" w:lineRule="auto"/>
            </w:pPr>
            <w:r w:rsidRPr="00061CFE">
              <w:t xml:space="preserve">Gloves, scissors and evidence tape </w:t>
            </w:r>
          </w:p>
          <w:p w14:paraId="70F66E73" w14:textId="0307814B" w:rsidR="009F4874" w:rsidRPr="00061CFE" w:rsidRDefault="009F4874" w:rsidP="00D314C7">
            <w:pPr>
              <w:pStyle w:val="RSCTBBL"/>
              <w:spacing w:line="276" w:lineRule="auto"/>
            </w:pPr>
            <w:r w:rsidRPr="00061CFE">
              <w:t>Microscope</w:t>
            </w:r>
          </w:p>
          <w:p w14:paraId="131E0588" w14:textId="734ED4D8" w:rsidR="009F4874" w:rsidRPr="008206E0" w:rsidRDefault="00967EB8" w:rsidP="00D314C7">
            <w:pPr>
              <w:pStyle w:val="RSCTBBL"/>
              <w:spacing w:line="276" w:lineRule="auto"/>
            </w:pPr>
            <w:r w:rsidRPr="00C127B4">
              <w:t>H</w:t>
            </w:r>
            <w:r w:rsidR="00EB29A3" w:rsidRPr="00C127B4">
              <w:t>air</w:t>
            </w:r>
            <w:r>
              <w:t xml:space="preserve"> from</w:t>
            </w:r>
            <w:r w:rsidR="003D555E">
              <w:t xml:space="preserve"> the</w:t>
            </w:r>
            <w:r>
              <w:t xml:space="preserve"> victim</w:t>
            </w:r>
            <w:r w:rsidR="00080F40">
              <w:t>’s clothing (</w:t>
            </w:r>
            <w:r w:rsidR="00080F40" w:rsidRPr="008206E0">
              <w:rPr>
                <w:b/>
                <w:bCs/>
              </w:rPr>
              <w:t>EV</w:t>
            </w:r>
            <w:r w:rsidR="00B579A3" w:rsidRPr="008206E0">
              <w:rPr>
                <w:b/>
                <w:bCs/>
              </w:rPr>
              <w:t>16</w:t>
            </w:r>
            <w:r w:rsidR="00080F40">
              <w:t>)</w:t>
            </w:r>
            <w:r>
              <w:t>, Suspect 1</w:t>
            </w:r>
            <w:r w:rsidR="00080F40">
              <w:t xml:space="preserve"> (</w:t>
            </w:r>
            <w:r w:rsidR="00080F40" w:rsidRPr="008206E0">
              <w:rPr>
                <w:b/>
                <w:bCs/>
              </w:rPr>
              <w:t>EV1</w:t>
            </w:r>
            <w:r w:rsidR="00B579A3" w:rsidRPr="008206E0">
              <w:rPr>
                <w:b/>
                <w:bCs/>
              </w:rPr>
              <w:t>7</w:t>
            </w:r>
            <w:r w:rsidR="00080F40">
              <w:t>)</w:t>
            </w:r>
            <w:r>
              <w:t xml:space="preserve"> and Suspect 2</w:t>
            </w:r>
            <w:r w:rsidR="00080F40">
              <w:t xml:space="preserve"> (</w:t>
            </w:r>
            <w:r w:rsidR="00080F40" w:rsidRPr="008206E0">
              <w:rPr>
                <w:b/>
                <w:bCs/>
              </w:rPr>
              <w:t>EV1</w:t>
            </w:r>
            <w:r w:rsidR="00B579A3" w:rsidRPr="008206E0">
              <w:rPr>
                <w:b/>
                <w:bCs/>
              </w:rPr>
              <w:t>8</w:t>
            </w:r>
            <w:r w:rsidR="00080F40">
              <w:t>)</w:t>
            </w:r>
            <w:r w:rsidR="00EB29A3" w:rsidRPr="00C127B4">
              <w:t xml:space="preserve"> pre-mounted</w:t>
            </w:r>
            <w:r>
              <w:t xml:space="preserve"> on labelled slides</w:t>
            </w:r>
          </w:p>
        </w:tc>
        <w:tc>
          <w:tcPr>
            <w:tcW w:w="806" w:type="pct"/>
            <w:vMerge w:val="restart"/>
          </w:tcPr>
          <w:p w14:paraId="01C6DC98" w14:textId="77777777" w:rsidR="009F4874" w:rsidRPr="00C127B4" w:rsidRDefault="009F4874" w:rsidP="001F1AF8">
            <w:pPr>
              <w:tabs>
                <w:tab w:val="left" w:pos="2011"/>
                <w:tab w:val="left" w:pos="3779"/>
                <w:tab w:val="left" w:pos="5558"/>
              </w:tabs>
              <w:spacing w:line="276" w:lineRule="auto"/>
              <w:ind w:left="113"/>
              <w:rPr>
                <w:rFonts w:ascii="Arial" w:hAnsi="Arial" w:cs="Arial"/>
              </w:rPr>
            </w:pPr>
            <w:r w:rsidRPr="00C127B4">
              <w:rPr>
                <w:rFonts w:ascii="Arial" w:hAnsi="Arial" w:cs="Arial"/>
              </w:rPr>
              <w:t>None</w:t>
            </w:r>
          </w:p>
        </w:tc>
      </w:tr>
      <w:tr w:rsidR="00163295" w:rsidRPr="00C127B4" w14:paraId="4FE83669" w14:textId="77777777" w:rsidTr="00116947">
        <w:trPr>
          <w:trHeight w:val="850"/>
        </w:trPr>
        <w:tc>
          <w:tcPr>
            <w:tcW w:w="484" w:type="pct"/>
          </w:tcPr>
          <w:p w14:paraId="16399AE2" w14:textId="0004656F" w:rsidR="009F4874" w:rsidRPr="00C127B4" w:rsidRDefault="009F4874" w:rsidP="00767001">
            <w:pPr>
              <w:spacing w:line="276" w:lineRule="auto"/>
              <w:rPr>
                <w:rFonts w:ascii="Arial" w:hAnsi="Arial" w:cs="Arial"/>
              </w:rPr>
            </w:pPr>
            <w:r w:rsidRPr="00C127B4">
              <w:rPr>
                <w:rFonts w:ascii="Arial" w:hAnsi="Arial" w:cs="Arial"/>
                <w:b/>
              </w:rPr>
              <w:t>EV1</w:t>
            </w:r>
            <w:r w:rsidR="00B579A3">
              <w:rPr>
                <w:rFonts w:ascii="Arial" w:hAnsi="Arial" w:cs="Arial"/>
                <w:b/>
              </w:rPr>
              <w:t>7</w:t>
            </w:r>
          </w:p>
        </w:tc>
        <w:tc>
          <w:tcPr>
            <w:tcW w:w="1774" w:type="pct"/>
          </w:tcPr>
          <w:p w14:paraId="3AF786E0" w14:textId="6C281149" w:rsidR="009F4874" w:rsidRPr="00C127B4" w:rsidRDefault="009F4874" w:rsidP="00767001">
            <w:pPr>
              <w:spacing w:line="276" w:lineRule="auto"/>
              <w:rPr>
                <w:rFonts w:ascii="Arial" w:hAnsi="Arial" w:cs="Arial"/>
              </w:rPr>
            </w:pPr>
            <w:r w:rsidRPr="00C127B4">
              <w:rPr>
                <w:rFonts w:ascii="Arial" w:hAnsi="Arial" w:cs="Arial"/>
              </w:rPr>
              <w:t xml:space="preserve">Hair taken from </w:t>
            </w:r>
            <w:r w:rsidR="00DA69D9">
              <w:rPr>
                <w:rFonts w:ascii="Arial" w:hAnsi="Arial" w:cs="Arial"/>
              </w:rPr>
              <w:t>S</w:t>
            </w:r>
            <w:r w:rsidRPr="00C127B4">
              <w:rPr>
                <w:rFonts w:ascii="Arial" w:hAnsi="Arial" w:cs="Arial"/>
              </w:rPr>
              <w:t>uspect 1</w:t>
            </w:r>
            <w:r w:rsidR="00DE6F2B">
              <w:rPr>
                <w:rFonts w:ascii="Arial" w:hAnsi="Arial" w:cs="Arial"/>
              </w:rPr>
              <w:t>’s clothing</w:t>
            </w:r>
          </w:p>
        </w:tc>
        <w:tc>
          <w:tcPr>
            <w:tcW w:w="1935" w:type="pct"/>
            <w:gridSpan w:val="2"/>
            <w:vMerge/>
          </w:tcPr>
          <w:p w14:paraId="44FE10BF" w14:textId="77777777" w:rsidR="009F4874" w:rsidRPr="00C127B4" w:rsidRDefault="009F4874" w:rsidP="002B57D3">
            <w:pPr>
              <w:pStyle w:val="ListParagraph"/>
              <w:numPr>
                <w:ilvl w:val="0"/>
                <w:numId w:val="1"/>
              </w:numPr>
              <w:spacing w:before="120" w:after="240" w:line="276" w:lineRule="auto"/>
              <w:rPr>
                <w:rFonts w:ascii="Arial" w:hAnsi="Arial" w:cs="Arial"/>
              </w:rPr>
            </w:pPr>
          </w:p>
        </w:tc>
        <w:tc>
          <w:tcPr>
            <w:tcW w:w="806" w:type="pct"/>
            <w:vMerge/>
          </w:tcPr>
          <w:p w14:paraId="61D55344" w14:textId="77777777" w:rsidR="009F4874" w:rsidRPr="00C127B4" w:rsidRDefault="009F4874" w:rsidP="002B57D3">
            <w:pPr>
              <w:spacing w:before="120" w:after="240" w:line="276" w:lineRule="auto"/>
              <w:rPr>
                <w:rFonts w:ascii="Arial" w:hAnsi="Arial" w:cs="Arial"/>
                <w:b/>
              </w:rPr>
            </w:pPr>
          </w:p>
        </w:tc>
      </w:tr>
      <w:tr w:rsidR="00163295" w:rsidRPr="00C127B4" w14:paraId="3524E39C" w14:textId="77777777" w:rsidTr="00116947">
        <w:trPr>
          <w:trHeight w:val="850"/>
        </w:trPr>
        <w:tc>
          <w:tcPr>
            <w:tcW w:w="484" w:type="pct"/>
          </w:tcPr>
          <w:p w14:paraId="1A7C4AC4" w14:textId="43B40022" w:rsidR="009F4874" w:rsidRPr="00C127B4" w:rsidRDefault="009F4874" w:rsidP="00767001">
            <w:pPr>
              <w:spacing w:line="276" w:lineRule="auto"/>
              <w:rPr>
                <w:rFonts w:ascii="Arial" w:hAnsi="Arial" w:cs="Arial"/>
              </w:rPr>
            </w:pPr>
            <w:r w:rsidRPr="00C127B4">
              <w:rPr>
                <w:rFonts w:ascii="Arial" w:hAnsi="Arial" w:cs="Arial"/>
                <w:b/>
              </w:rPr>
              <w:t>EV1</w:t>
            </w:r>
            <w:r w:rsidR="00B579A3">
              <w:rPr>
                <w:rFonts w:ascii="Arial" w:hAnsi="Arial" w:cs="Arial"/>
                <w:b/>
              </w:rPr>
              <w:t>8</w:t>
            </w:r>
          </w:p>
        </w:tc>
        <w:tc>
          <w:tcPr>
            <w:tcW w:w="1774" w:type="pct"/>
          </w:tcPr>
          <w:p w14:paraId="2D4CF4E8" w14:textId="40570C66" w:rsidR="009F4874" w:rsidRPr="00C127B4" w:rsidRDefault="009F4874" w:rsidP="00767001">
            <w:pPr>
              <w:spacing w:line="276" w:lineRule="auto"/>
              <w:rPr>
                <w:rFonts w:ascii="Arial" w:hAnsi="Arial" w:cs="Arial"/>
              </w:rPr>
            </w:pPr>
            <w:r w:rsidRPr="00C127B4">
              <w:rPr>
                <w:rFonts w:ascii="Arial" w:hAnsi="Arial" w:cs="Arial"/>
              </w:rPr>
              <w:t xml:space="preserve">Hair taken from </w:t>
            </w:r>
            <w:r w:rsidR="00DA69D9">
              <w:rPr>
                <w:rFonts w:ascii="Arial" w:hAnsi="Arial" w:cs="Arial"/>
              </w:rPr>
              <w:t>S</w:t>
            </w:r>
            <w:r w:rsidRPr="00C127B4">
              <w:rPr>
                <w:rFonts w:ascii="Arial" w:hAnsi="Arial" w:cs="Arial"/>
              </w:rPr>
              <w:t>uspect 2</w:t>
            </w:r>
            <w:r w:rsidR="00DE6F2B">
              <w:rPr>
                <w:rFonts w:ascii="Arial" w:hAnsi="Arial" w:cs="Arial"/>
              </w:rPr>
              <w:t>’s clothing</w:t>
            </w:r>
          </w:p>
        </w:tc>
        <w:tc>
          <w:tcPr>
            <w:tcW w:w="1935" w:type="pct"/>
            <w:gridSpan w:val="2"/>
            <w:vMerge/>
          </w:tcPr>
          <w:p w14:paraId="7C5C287E" w14:textId="77777777" w:rsidR="009F4874" w:rsidRPr="00C127B4" w:rsidRDefault="009F4874" w:rsidP="002B57D3">
            <w:pPr>
              <w:pStyle w:val="ListParagraph"/>
              <w:numPr>
                <w:ilvl w:val="0"/>
                <w:numId w:val="1"/>
              </w:numPr>
              <w:spacing w:before="120" w:after="240" w:line="276" w:lineRule="auto"/>
              <w:rPr>
                <w:rFonts w:ascii="Arial" w:hAnsi="Arial" w:cs="Arial"/>
              </w:rPr>
            </w:pPr>
          </w:p>
        </w:tc>
        <w:tc>
          <w:tcPr>
            <w:tcW w:w="806" w:type="pct"/>
            <w:vMerge/>
          </w:tcPr>
          <w:p w14:paraId="768A5D29" w14:textId="77777777" w:rsidR="009F4874" w:rsidRPr="00C127B4" w:rsidRDefault="009F4874" w:rsidP="002B57D3">
            <w:pPr>
              <w:spacing w:before="120" w:after="240" w:line="276" w:lineRule="auto"/>
              <w:rPr>
                <w:rFonts w:ascii="Arial" w:hAnsi="Arial" w:cs="Arial"/>
                <w:b/>
              </w:rPr>
            </w:pPr>
          </w:p>
        </w:tc>
      </w:tr>
    </w:tbl>
    <w:p w14:paraId="609D1920" w14:textId="77777777" w:rsidR="00B579A3" w:rsidRDefault="00B579A3" w:rsidP="003D3FF5">
      <w:pPr>
        <w:pStyle w:val="RSCbasictext"/>
      </w:pPr>
      <w:r>
        <w:br w:type="page"/>
      </w:r>
    </w:p>
    <w:p w14:paraId="26C3EAAF" w14:textId="36102371" w:rsidR="003F462F" w:rsidRPr="00A01F20" w:rsidRDefault="003F462F" w:rsidP="00A01F20">
      <w:pPr>
        <w:pStyle w:val="RSCheading1"/>
      </w:pPr>
      <w:r w:rsidRPr="00A01F20">
        <w:rPr>
          <w:color w:val="C80C2F"/>
        </w:rPr>
        <w:lastRenderedPageBreak/>
        <w:t xml:space="preserve">Station </w:t>
      </w:r>
      <w:r w:rsidR="007B5590" w:rsidRPr="00A01F20">
        <w:rPr>
          <w:color w:val="C80C2F"/>
        </w:rPr>
        <w:t>6</w:t>
      </w:r>
      <w:r w:rsidRPr="00A01F20">
        <w:rPr>
          <w:color w:val="C80C2F"/>
        </w:rPr>
        <w:t xml:space="preserve">: </w:t>
      </w:r>
      <w:r w:rsidR="0098683B" w:rsidRPr="00A01F20">
        <w:t>f</w:t>
      </w:r>
      <w:r w:rsidRPr="00A01F20">
        <w:t>ibre</w:t>
      </w:r>
      <w:r w:rsidR="00967EB8" w:rsidRPr="00A01F20">
        <w:t xml:space="preserve"> </w:t>
      </w:r>
      <w:r w:rsidR="00285EFF" w:rsidRPr="00A01F20">
        <w:t>samples</w:t>
      </w:r>
    </w:p>
    <w:p w14:paraId="62FDF1F2" w14:textId="1297B6FF" w:rsidR="00DA69D9" w:rsidRDefault="00DA69D9" w:rsidP="00532C35">
      <w:pPr>
        <w:pStyle w:val="RSCbasictext"/>
      </w:pPr>
      <w:r w:rsidRPr="00E23756">
        <w:t>Fibres from Suspect 2</w:t>
      </w:r>
      <w:r w:rsidR="00FE3990">
        <w:t>’s</w:t>
      </w:r>
      <w:r w:rsidRPr="00E23756">
        <w:t xml:space="preserve"> clothing should match those found on the victim. The fibres should be from different materials and colours to help </w:t>
      </w:r>
      <w:r w:rsidR="001955B0">
        <w:t xml:space="preserve">to </w:t>
      </w:r>
      <w:r w:rsidRPr="00E23756">
        <w:t xml:space="preserve">distinguish </w:t>
      </w:r>
      <w:r w:rsidR="00E23756" w:rsidRPr="00E23756">
        <w:t>the matching fibres from Suspect 2 and the victim from Suspect 1’s fibres.</w:t>
      </w:r>
    </w:p>
    <w:p w14:paraId="230CD928" w14:textId="3F84B003" w:rsidR="00DA50FF" w:rsidRPr="00E23756" w:rsidRDefault="00DA50FF" w:rsidP="00532C35">
      <w:pPr>
        <w:pStyle w:val="RSCbasictext"/>
      </w:pPr>
      <w:r>
        <w:t>You could take fibres from the clothing used at Station 4.</w:t>
      </w:r>
    </w:p>
    <w:tbl>
      <w:tblPr>
        <w:tblStyle w:val="TableGrid"/>
        <w:tblW w:w="8788" w:type="dxa"/>
        <w:tblLayout w:type="fixed"/>
        <w:tblCellMar>
          <w:top w:w="108" w:type="dxa"/>
          <w:bottom w:w="108" w:type="dxa"/>
        </w:tblCellMar>
        <w:tblLook w:val="04A0" w:firstRow="1" w:lastRow="0" w:firstColumn="1" w:lastColumn="0" w:noHBand="0" w:noVBand="1"/>
      </w:tblPr>
      <w:tblGrid>
        <w:gridCol w:w="850"/>
        <w:gridCol w:w="3119"/>
        <w:gridCol w:w="283"/>
        <w:gridCol w:w="3119"/>
        <w:gridCol w:w="1417"/>
      </w:tblGrid>
      <w:tr w:rsidR="003F462F" w:rsidRPr="00C127B4" w14:paraId="75ECC5F7" w14:textId="77777777" w:rsidTr="00C7240A">
        <w:trPr>
          <w:trHeight w:val="422"/>
        </w:trPr>
        <w:tc>
          <w:tcPr>
            <w:tcW w:w="3969" w:type="dxa"/>
            <w:gridSpan w:val="2"/>
            <w:shd w:val="clear" w:color="auto" w:fill="004976"/>
            <w:vAlign w:val="center"/>
          </w:tcPr>
          <w:p w14:paraId="450EF798" w14:textId="77777777" w:rsidR="003F462F" w:rsidRPr="008206E0" w:rsidRDefault="003F462F" w:rsidP="003019ED">
            <w:pPr>
              <w:spacing w:line="276" w:lineRule="auto"/>
              <w:jc w:val="center"/>
              <w:rPr>
                <w:rFonts w:ascii="Arial" w:hAnsi="Arial" w:cs="Arial"/>
                <w:b/>
                <w:bCs/>
              </w:rPr>
            </w:pPr>
            <w:r w:rsidRPr="008206E0">
              <w:rPr>
                <w:rFonts w:ascii="Arial" w:hAnsi="Arial" w:cs="Arial"/>
                <w:b/>
                <w:bCs/>
              </w:rPr>
              <w:t>Evidence</w:t>
            </w:r>
          </w:p>
        </w:tc>
        <w:tc>
          <w:tcPr>
            <w:tcW w:w="3402" w:type="dxa"/>
            <w:gridSpan w:val="2"/>
            <w:shd w:val="clear" w:color="auto" w:fill="004976"/>
            <w:vAlign w:val="center"/>
          </w:tcPr>
          <w:p w14:paraId="6A3D48A6" w14:textId="77777777" w:rsidR="003F462F" w:rsidRPr="008206E0" w:rsidRDefault="003F462F" w:rsidP="003019ED">
            <w:pPr>
              <w:spacing w:line="276" w:lineRule="auto"/>
              <w:jc w:val="center"/>
              <w:rPr>
                <w:rFonts w:ascii="Arial" w:hAnsi="Arial" w:cs="Arial"/>
                <w:b/>
                <w:bCs/>
              </w:rPr>
            </w:pPr>
            <w:r w:rsidRPr="008206E0">
              <w:rPr>
                <w:rFonts w:ascii="Arial" w:hAnsi="Arial" w:cs="Arial"/>
                <w:b/>
                <w:bCs/>
              </w:rPr>
              <w:t>Equipment</w:t>
            </w:r>
          </w:p>
        </w:tc>
        <w:tc>
          <w:tcPr>
            <w:tcW w:w="1417" w:type="dxa"/>
            <w:shd w:val="clear" w:color="auto" w:fill="004976"/>
            <w:vAlign w:val="center"/>
          </w:tcPr>
          <w:p w14:paraId="4C18FE9E" w14:textId="77777777" w:rsidR="003F462F" w:rsidRPr="008206E0" w:rsidRDefault="003F462F" w:rsidP="003019ED">
            <w:pPr>
              <w:spacing w:line="276" w:lineRule="auto"/>
              <w:jc w:val="center"/>
              <w:rPr>
                <w:rFonts w:ascii="Arial" w:hAnsi="Arial" w:cs="Arial"/>
                <w:b/>
                <w:bCs/>
              </w:rPr>
            </w:pPr>
            <w:r w:rsidRPr="008206E0">
              <w:rPr>
                <w:rFonts w:ascii="Arial" w:hAnsi="Arial" w:cs="Arial"/>
                <w:b/>
                <w:bCs/>
              </w:rPr>
              <w:t>Chemicals</w:t>
            </w:r>
          </w:p>
        </w:tc>
      </w:tr>
      <w:tr w:rsidR="00840383" w:rsidRPr="00C127B4" w14:paraId="6778C27B" w14:textId="77777777" w:rsidTr="005B751A">
        <w:trPr>
          <w:trHeight w:val="850"/>
        </w:trPr>
        <w:tc>
          <w:tcPr>
            <w:tcW w:w="850" w:type="dxa"/>
          </w:tcPr>
          <w:p w14:paraId="17739B61" w14:textId="64F00C19" w:rsidR="00840383" w:rsidRPr="00C127B4" w:rsidRDefault="00840383" w:rsidP="00591050">
            <w:pPr>
              <w:spacing w:line="276" w:lineRule="auto"/>
              <w:rPr>
                <w:rFonts w:ascii="Arial" w:hAnsi="Arial" w:cs="Arial"/>
              </w:rPr>
            </w:pPr>
            <w:r w:rsidRPr="00C127B4">
              <w:rPr>
                <w:rFonts w:ascii="Arial" w:hAnsi="Arial" w:cs="Arial"/>
                <w:b/>
              </w:rPr>
              <w:t>EV</w:t>
            </w:r>
            <w:r>
              <w:rPr>
                <w:rFonts w:ascii="Arial" w:hAnsi="Arial" w:cs="Arial"/>
                <w:b/>
                <w:bCs/>
              </w:rPr>
              <w:t>19</w:t>
            </w:r>
          </w:p>
        </w:tc>
        <w:tc>
          <w:tcPr>
            <w:tcW w:w="3402" w:type="dxa"/>
            <w:gridSpan w:val="2"/>
          </w:tcPr>
          <w:p w14:paraId="491C9B73" w14:textId="680D13B7" w:rsidR="00840383" w:rsidRPr="00C127B4" w:rsidRDefault="00840383" w:rsidP="00591050">
            <w:pPr>
              <w:spacing w:line="276" w:lineRule="auto"/>
              <w:rPr>
                <w:rFonts w:ascii="Arial" w:hAnsi="Arial" w:cs="Arial"/>
              </w:rPr>
            </w:pPr>
            <w:r w:rsidRPr="00C127B4">
              <w:rPr>
                <w:rFonts w:ascii="Arial" w:hAnsi="Arial" w:cs="Arial"/>
              </w:rPr>
              <w:t xml:space="preserve">Fibres </w:t>
            </w:r>
            <w:r>
              <w:rPr>
                <w:rFonts w:ascii="Arial" w:hAnsi="Arial" w:cs="Arial"/>
              </w:rPr>
              <w:t>taken</w:t>
            </w:r>
            <w:r w:rsidRPr="00C127B4">
              <w:rPr>
                <w:rFonts w:ascii="Arial" w:hAnsi="Arial" w:cs="Arial"/>
              </w:rPr>
              <w:t xml:space="preserve"> from victim</w:t>
            </w:r>
            <w:r>
              <w:rPr>
                <w:rFonts w:ascii="Arial" w:hAnsi="Arial" w:cs="Arial"/>
              </w:rPr>
              <w:t>’</w:t>
            </w:r>
            <w:r w:rsidRPr="00C127B4">
              <w:rPr>
                <w:rFonts w:ascii="Arial" w:hAnsi="Arial" w:cs="Arial"/>
              </w:rPr>
              <w:t>s clothing</w:t>
            </w:r>
          </w:p>
        </w:tc>
        <w:tc>
          <w:tcPr>
            <w:tcW w:w="3118" w:type="dxa"/>
            <w:vMerge w:val="restart"/>
          </w:tcPr>
          <w:p w14:paraId="3C1B666C" w14:textId="77777777" w:rsidR="00840383" w:rsidRDefault="00840383" w:rsidP="00BF0A2C">
            <w:pPr>
              <w:pStyle w:val="RSCTBBL"/>
              <w:spacing w:line="276" w:lineRule="auto"/>
            </w:pPr>
            <w:r w:rsidRPr="00967EB8">
              <w:t>Gloves, scissors and evidence tape</w:t>
            </w:r>
          </w:p>
          <w:p w14:paraId="16B03799" w14:textId="09311C68" w:rsidR="00840383" w:rsidRPr="00967EB8" w:rsidRDefault="00840383" w:rsidP="00BF0A2C">
            <w:pPr>
              <w:pStyle w:val="RSCTBBL"/>
              <w:spacing w:line="276" w:lineRule="auto"/>
            </w:pPr>
            <w:r w:rsidRPr="00967EB8">
              <w:t>Microscope</w:t>
            </w:r>
          </w:p>
          <w:p w14:paraId="54A893C6" w14:textId="7B749534" w:rsidR="00840383" w:rsidRPr="004B72F1" w:rsidRDefault="00840383" w:rsidP="00BF0A2C">
            <w:pPr>
              <w:pStyle w:val="RSCTBBL"/>
              <w:spacing w:line="276" w:lineRule="auto"/>
            </w:pPr>
            <w:r>
              <w:t>Fibres from the victim’s clothing (</w:t>
            </w:r>
            <w:r w:rsidRPr="008206E0">
              <w:rPr>
                <w:b/>
                <w:bCs/>
              </w:rPr>
              <w:t>EV19</w:t>
            </w:r>
            <w:r>
              <w:t>), Suspect 1’s clothing (</w:t>
            </w:r>
            <w:r w:rsidRPr="008206E0">
              <w:rPr>
                <w:b/>
                <w:bCs/>
              </w:rPr>
              <w:t>EV20</w:t>
            </w:r>
            <w:r>
              <w:t>) and Suspect 2’s clothing (</w:t>
            </w:r>
            <w:r w:rsidRPr="008206E0">
              <w:rPr>
                <w:b/>
                <w:bCs/>
              </w:rPr>
              <w:t>EV21</w:t>
            </w:r>
            <w:r>
              <w:t>)</w:t>
            </w:r>
            <w:r w:rsidRPr="00C127B4">
              <w:t xml:space="preserve"> pre-mounted</w:t>
            </w:r>
            <w:r>
              <w:t xml:space="preserve"> on labelled microscope slides</w:t>
            </w:r>
          </w:p>
        </w:tc>
        <w:tc>
          <w:tcPr>
            <w:tcW w:w="1417" w:type="dxa"/>
            <w:vMerge w:val="restart"/>
          </w:tcPr>
          <w:p w14:paraId="623A0904" w14:textId="08BA86A8" w:rsidR="00840383" w:rsidRPr="008206E0" w:rsidRDefault="00840383" w:rsidP="00591050">
            <w:pPr>
              <w:spacing w:line="276" w:lineRule="auto"/>
              <w:rPr>
                <w:rFonts w:ascii="Arial" w:hAnsi="Arial" w:cs="Arial"/>
                <w:bCs/>
              </w:rPr>
            </w:pPr>
            <w:r w:rsidRPr="008206E0">
              <w:rPr>
                <w:rFonts w:ascii="Arial" w:hAnsi="Arial" w:cs="Arial"/>
                <w:bCs/>
              </w:rPr>
              <w:t>None</w:t>
            </w:r>
          </w:p>
        </w:tc>
      </w:tr>
      <w:tr w:rsidR="00840383" w:rsidRPr="00C127B4" w14:paraId="13C331B8" w14:textId="77777777" w:rsidTr="005B751A">
        <w:trPr>
          <w:trHeight w:val="850"/>
        </w:trPr>
        <w:tc>
          <w:tcPr>
            <w:tcW w:w="850" w:type="dxa"/>
          </w:tcPr>
          <w:p w14:paraId="1EC9D555" w14:textId="7BF3173B" w:rsidR="00840383" w:rsidRPr="00C127B4" w:rsidRDefault="00840383" w:rsidP="00591050">
            <w:pPr>
              <w:spacing w:line="276" w:lineRule="auto"/>
              <w:rPr>
                <w:rFonts w:ascii="Arial" w:hAnsi="Arial" w:cs="Arial"/>
              </w:rPr>
            </w:pPr>
            <w:r w:rsidRPr="00C127B4">
              <w:rPr>
                <w:rFonts w:ascii="Arial" w:hAnsi="Arial" w:cs="Arial"/>
                <w:b/>
              </w:rPr>
              <w:t>EV</w:t>
            </w:r>
            <w:r>
              <w:rPr>
                <w:rFonts w:ascii="Arial" w:hAnsi="Arial" w:cs="Arial"/>
                <w:b/>
              </w:rPr>
              <w:t>20</w:t>
            </w:r>
            <w:r w:rsidRPr="00C127B4">
              <w:rPr>
                <w:rFonts w:ascii="Arial" w:hAnsi="Arial" w:cs="Arial"/>
              </w:rPr>
              <w:t xml:space="preserve"> </w:t>
            </w:r>
          </w:p>
        </w:tc>
        <w:tc>
          <w:tcPr>
            <w:tcW w:w="3402" w:type="dxa"/>
            <w:gridSpan w:val="2"/>
          </w:tcPr>
          <w:p w14:paraId="4009DFE4" w14:textId="37CF278C" w:rsidR="00840383" w:rsidRPr="00C127B4" w:rsidRDefault="00840383" w:rsidP="00591050">
            <w:pPr>
              <w:spacing w:line="276" w:lineRule="auto"/>
              <w:rPr>
                <w:rFonts w:ascii="Arial" w:hAnsi="Arial" w:cs="Arial"/>
              </w:rPr>
            </w:pPr>
            <w:r w:rsidRPr="00C127B4">
              <w:rPr>
                <w:rFonts w:ascii="Arial" w:hAnsi="Arial" w:cs="Arial"/>
              </w:rPr>
              <w:t xml:space="preserve">Fibres </w:t>
            </w:r>
            <w:r>
              <w:rPr>
                <w:rFonts w:ascii="Arial" w:hAnsi="Arial" w:cs="Arial"/>
              </w:rPr>
              <w:t>taken</w:t>
            </w:r>
            <w:r w:rsidRPr="00C127B4">
              <w:rPr>
                <w:rFonts w:ascii="Arial" w:hAnsi="Arial" w:cs="Arial"/>
              </w:rPr>
              <w:t xml:space="preserve"> from </w:t>
            </w:r>
            <w:r>
              <w:rPr>
                <w:rFonts w:ascii="Arial" w:hAnsi="Arial" w:cs="Arial"/>
              </w:rPr>
              <w:t>S</w:t>
            </w:r>
            <w:r w:rsidRPr="00C127B4">
              <w:rPr>
                <w:rFonts w:ascii="Arial" w:hAnsi="Arial" w:cs="Arial"/>
              </w:rPr>
              <w:t>uspect 1</w:t>
            </w:r>
            <w:r>
              <w:rPr>
                <w:rFonts w:ascii="Arial" w:hAnsi="Arial" w:cs="Arial"/>
              </w:rPr>
              <w:t>’s</w:t>
            </w:r>
            <w:r w:rsidRPr="00C127B4">
              <w:rPr>
                <w:rFonts w:ascii="Arial" w:hAnsi="Arial" w:cs="Arial"/>
              </w:rPr>
              <w:t xml:space="preserve"> clothing</w:t>
            </w:r>
          </w:p>
        </w:tc>
        <w:tc>
          <w:tcPr>
            <w:tcW w:w="3118" w:type="dxa"/>
            <w:vMerge/>
          </w:tcPr>
          <w:p w14:paraId="55DF08A4" w14:textId="77777777" w:rsidR="00840383" w:rsidRPr="00C127B4" w:rsidRDefault="00840383" w:rsidP="00BF0A2C">
            <w:pPr>
              <w:pStyle w:val="ListParagraph"/>
              <w:numPr>
                <w:ilvl w:val="0"/>
                <w:numId w:val="1"/>
              </w:numPr>
              <w:spacing w:before="120" w:after="240" w:line="276" w:lineRule="auto"/>
              <w:rPr>
                <w:rFonts w:ascii="Arial" w:hAnsi="Arial" w:cs="Arial"/>
              </w:rPr>
            </w:pPr>
          </w:p>
        </w:tc>
        <w:tc>
          <w:tcPr>
            <w:tcW w:w="1417" w:type="dxa"/>
            <w:vMerge/>
          </w:tcPr>
          <w:p w14:paraId="685B5B1C" w14:textId="77777777" w:rsidR="00840383" w:rsidRPr="00C127B4" w:rsidRDefault="00840383" w:rsidP="00BF0A2C">
            <w:pPr>
              <w:spacing w:before="120" w:after="240" w:line="276" w:lineRule="auto"/>
              <w:rPr>
                <w:rFonts w:ascii="Arial" w:hAnsi="Arial" w:cs="Arial"/>
                <w:b/>
              </w:rPr>
            </w:pPr>
          </w:p>
        </w:tc>
      </w:tr>
      <w:tr w:rsidR="00840383" w:rsidRPr="00C127B4" w14:paraId="40E55B95" w14:textId="77777777" w:rsidTr="005B751A">
        <w:trPr>
          <w:trHeight w:val="850"/>
        </w:trPr>
        <w:tc>
          <w:tcPr>
            <w:tcW w:w="850" w:type="dxa"/>
          </w:tcPr>
          <w:p w14:paraId="42570C93" w14:textId="55D04DE8" w:rsidR="00840383" w:rsidRPr="00C127B4" w:rsidRDefault="00840383" w:rsidP="00591050">
            <w:pPr>
              <w:spacing w:line="276" w:lineRule="auto"/>
              <w:rPr>
                <w:rFonts w:ascii="Arial" w:hAnsi="Arial" w:cs="Arial"/>
              </w:rPr>
            </w:pPr>
            <w:r w:rsidRPr="00C127B4">
              <w:rPr>
                <w:rFonts w:ascii="Arial" w:hAnsi="Arial" w:cs="Arial"/>
                <w:b/>
              </w:rPr>
              <w:t>EV</w:t>
            </w:r>
            <w:r>
              <w:rPr>
                <w:rFonts w:ascii="Arial" w:hAnsi="Arial" w:cs="Arial"/>
                <w:b/>
              </w:rPr>
              <w:t>21</w:t>
            </w:r>
            <w:r w:rsidRPr="00C127B4">
              <w:rPr>
                <w:rFonts w:ascii="Arial" w:hAnsi="Arial" w:cs="Arial"/>
              </w:rPr>
              <w:t xml:space="preserve"> </w:t>
            </w:r>
          </w:p>
        </w:tc>
        <w:tc>
          <w:tcPr>
            <w:tcW w:w="3402" w:type="dxa"/>
            <w:gridSpan w:val="2"/>
          </w:tcPr>
          <w:p w14:paraId="208A4E1A" w14:textId="33499CAB" w:rsidR="00840383" w:rsidRPr="00C127B4" w:rsidRDefault="00840383" w:rsidP="00591050">
            <w:pPr>
              <w:spacing w:line="276" w:lineRule="auto"/>
              <w:rPr>
                <w:rFonts w:ascii="Arial" w:hAnsi="Arial" w:cs="Arial"/>
              </w:rPr>
            </w:pPr>
            <w:r w:rsidRPr="00C127B4">
              <w:rPr>
                <w:rFonts w:ascii="Arial" w:hAnsi="Arial" w:cs="Arial"/>
              </w:rPr>
              <w:t xml:space="preserve">Fibres </w:t>
            </w:r>
            <w:r>
              <w:rPr>
                <w:rFonts w:ascii="Arial" w:hAnsi="Arial" w:cs="Arial"/>
              </w:rPr>
              <w:t>taken</w:t>
            </w:r>
            <w:r w:rsidRPr="00C127B4">
              <w:rPr>
                <w:rFonts w:ascii="Arial" w:hAnsi="Arial" w:cs="Arial"/>
              </w:rPr>
              <w:t xml:space="preserve"> from </w:t>
            </w:r>
            <w:r>
              <w:rPr>
                <w:rFonts w:ascii="Arial" w:hAnsi="Arial" w:cs="Arial"/>
              </w:rPr>
              <w:t>S</w:t>
            </w:r>
            <w:r w:rsidRPr="00C127B4">
              <w:rPr>
                <w:rFonts w:ascii="Arial" w:hAnsi="Arial" w:cs="Arial"/>
              </w:rPr>
              <w:t>uspect 2</w:t>
            </w:r>
            <w:r>
              <w:rPr>
                <w:rFonts w:ascii="Arial" w:hAnsi="Arial" w:cs="Arial"/>
              </w:rPr>
              <w:t>’s</w:t>
            </w:r>
            <w:r w:rsidRPr="00C127B4">
              <w:rPr>
                <w:rFonts w:ascii="Arial" w:hAnsi="Arial" w:cs="Arial"/>
              </w:rPr>
              <w:t xml:space="preserve"> clothing</w:t>
            </w:r>
          </w:p>
        </w:tc>
        <w:tc>
          <w:tcPr>
            <w:tcW w:w="3118" w:type="dxa"/>
            <w:vMerge/>
          </w:tcPr>
          <w:p w14:paraId="74E30818" w14:textId="77777777" w:rsidR="00840383" w:rsidRPr="00C127B4" w:rsidRDefault="00840383" w:rsidP="00BF0A2C">
            <w:pPr>
              <w:pStyle w:val="ListParagraph"/>
              <w:numPr>
                <w:ilvl w:val="0"/>
                <w:numId w:val="1"/>
              </w:numPr>
              <w:spacing w:before="120" w:after="240" w:line="276" w:lineRule="auto"/>
              <w:rPr>
                <w:rFonts w:ascii="Arial" w:hAnsi="Arial" w:cs="Arial"/>
              </w:rPr>
            </w:pPr>
          </w:p>
        </w:tc>
        <w:tc>
          <w:tcPr>
            <w:tcW w:w="1417" w:type="dxa"/>
            <w:vMerge/>
          </w:tcPr>
          <w:p w14:paraId="44BA79F4" w14:textId="77777777" w:rsidR="00840383" w:rsidRPr="00C127B4" w:rsidRDefault="00840383" w:rsidP="00BF0A2C">
            <w:pPr>
              <w:spacing w:before="120" w:after="240" w:line="276" w:lineRule="auto"/>
              <w:rPr>
                <w:rFonts w:ascii="Arial" w:hAnsi="Arial" w:cs="Arial"/>
                <w:b/>
              </w:rPr>
            </w:pPr>
          </w:p>
        </w:tc>
      </w:tr>
    </w:tbl>
    <w:p w14:paraId="5EE1D122" w14:textId="77777777" w:rsidR="007500C6" w:rsidRPr="00C127B4" w:rsidRDefault="007500C6" w:rsidP="00116947">
      <w:pPr>
        <w:pStyle w:val="RSCbasictext"/>
      </w:pPr>
    </w:p>
    <w:sectPr w:rsidR="007500C6" w:rsidRPr="00C127B4" w:rsidSect="008F7E3E">
      <w:headerReference w:type="default" r:id="rId16"/>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97C0" w14:textId="77777777" w:rsidR="00C80769" w:rsidRDefault="00C80769" w:rsidP="007500C6">
      <w:pPr>
        <w:spacing w:after="0" w:line="240" w:lineRule="auto"/>
      </w:pPr>
      <w:r>
        <w:separator/>
      </w:r>
    </w:p>
  </w:endnote>
  <w:endnote w:type="continuationSeparator" w:id="0">
    <w:p w14:paraId="64FD505E" w14:textId="77777777" w:rsidR="00C80769" w:rsidRDefault="00C80769" w:rsidP="0075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D93E" w14:textId="7181C312" w:rsidR="00BD3A88" w:rsidRPr="0023144D" w:rsidRDefault="0023144D" w:rsidP="0023144D">
    <w:pPr>
      <w:pStyle w:val="RSCfooter"/>
    </w:pPr>
    <w:r w:rsidRPr="00B073B5">
      <w:drawing>
        <wp:anchor distT="0" distB="0" distL="114300" distR="114300" simplePos="0" relativeHeight="251669504" behindDoc="0" locked="0" layoutInCell="1" allowOverlap="1" wp14:anchorId="66E916BE" wp14:editId="74CA9816">
          <wp:simplePos x="0" y="0"/>
          <wp:positionH relativeFrom="column">
            <wp:posOffset>7620</wp:posOffset>
          </wp:positionH>
          <wp:positionV relativeFrom="paragraph">
            <wp:posOffset>-217170</wp:posOffset>
          </wp:positionV>
          <wp:extent cx="1638300" cy="45720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70528" behindDoc="0" locked="0" layoutInCell="1" allowOverlap="1" wp14:anchorId="6D73BCB5" wp14:editId="7BF3A371">
          <wp:simplePos x="0" y="0"/>
          <wp:positionH relativeFrom="column">
            <wp:posOffset>-720725</wp:posOffset>
          </wp:positionH>
          <wp:positionV relativeFrom="paragraph">
            <wp:posOffset>340360</wp:posOffset>
          </wp:positionV>
          <wp:extent cx="7563485" cy="5334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3485" cy="533400"/>
                  </a:xfrm>
                  <a:prstGeom prst="rect">
                    <a:avLst/>
                  </a:prstGeom>
                </pic:spPr>
              </pic:pic>
            </a:graphicData>
          </a:graphic>
          <wp14:sizeRelH relativeFrom="page">
            <wp14:pctWidth>0</wp14:pctWidth>
          </wp14:sizeRelH>
          <wp14:sizeRelV relativeFrom="page">
            <wp14:pctHeight>0</wp14:pctHeight>
          </wp14:sizeRelV>
        </wp:anchor>
      </w:drawing>
    </w:r>
    <w:sdt>
      <w:sdtPr>
        <w:id w:val="1945043729"/>
        <w:docPartObj>
          <w:docPartGallery w:val="Page Numbers (Bottom of Page)"/>
          <w:docPartUnique/>
        </w:docPartObj>
      </w:sdtPr>
      <w:sdtEndPr/>
      <w:sdtContent>
        <w:r w:rsidRPr="000F29CF">
          <w:rPr>
            <w:sz w:val="20"/>
            <w:szCs w:val="20"/>
          </w:rPr>
          <w:fldChar w:fldCharType="begin"/>
        </w:r>
        <w:r w:rsidRPr="000F29CF">
          <w:rPr>
            <w:sz w:val="20"/>
            <w:szCs w:val="20"/>
          </w:rPr>
          <w:instrText xml:space="preserve"> PAGE   \* MERGEFORMAT </w:instrText>
        </w:r>
        <w:r w:rsidRPr="000F29CF">
          <w:rPr>
            <w:sz w:val="20"/>
            <w:szCs w:val="20"/>
          </w:rPr>
          <w:fldChar w:fldCharType="separate"/>
        </w:r>
        <w:r w:rsidRPr="000F29CF">
          <w:rPr>
            <w:sz w:val="20"/>
            <w:szCs w:val="20"/>
          </w:rPr>
          <w:t>1</w:t>
        </w:r>
        <w:r w:rsidRPr="000F29CF">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A990" w14:textId="77777777" w:rsidR="00C80769" w:rsidRDefault="00C80769" w:rsidP="007500C6">
      <w:pPr>
        <w:spacing w:after="0" w:line="240" w:lineRule="auto"/>
      </w:pPr>
      <w:r>
        <w:separator/>
      </w:r>
    </w:p>
  </w:footnote>
  <w:footnote w:type="continuationSeparator" w:id="0">
    <w:p w14:paraId="475C084E" w14:textId="77777777" w:rsidR="00C80769" w:rsidRDefault="00C80769" w:rsidP="0075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C0E" w14:textId="0C6CBB0C" w:rsidR="000B0F2F" w:rsidRPr="00525816" w:rsidRDefault="000B0F2F" w:rsidP="000B0F2F">
    <w:pPr>
      <w:pStyle w:val="RSCMainsubtitle"/>
      <w:rPr>
        <w:sz w:val="50"/>
      </w:rPr>
    </w:pPr>
    <w:r>
      <w:rPr>
        <w:noProof/>
      </w:rPr>
      <w:drawing>
        <wp:anchor distT="0" distB="0" distL="114300" distR="114300" simplePos="0" relativeHeight="251665408" behindDoc="0" locked="0" layoutInCell="1" allowOverlap="1" wp14:anchorId="35BFC195" wp14:editId="1B398133">
          <wp:simplePos x="0" y="0"/>
          <wp:positionH relativeFrom="column">
            <wp:posOffset>5569585</wp:posOffset>
          </wp:positionH>
          <wp:positionV relativeFrom="paragraph">
            <wp:posOffset>984250</wp:posOffset>
          </wp:positionV>
          <wp:extent cx="1260000" cy="10167784"/>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EE0A2C">
      <w:t xml:space="preserve">Technician </w:t>
    </w:r>
    <w:r>
      <w:rPr>
        <w:noProof/>
      </w:rPr>
      <mc:AlternateContent>
        <mc:Choice Requires="wps">
          <w:drawing>
            <wp:anchor distT="0" distB="0" distL="114300" distR="114300" simplePos="0" relativeHeight="251667456" behindDoc="1" locked="0" layoutInCell="1" allowOverlap="1" wp14:anchorId="73C9DCBA" wp14:editId="16B6C015">
              <wp:simplePos x="0" y="0"/>
              <wp:positionH relativeFrom="column">
                <wp:posOffset>-716915</wp:posOffset>
              </wp:positionH>
              <wp:positionV relativeFrom="paragraph">
                <wp:posOffset>-452755</wp:posOffset>
              </wp:positionV>
              <wp:extent cx="7559040" cy="1437640"/>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2E77" id="Rectangle 29" o:spid="_x0000_s1026" alt="&quot;&quot;" style="position:absolute;margin-left:-56.45pt;margin-top:-35.6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" fillcolor="#deeef3" stroked="f" strokeweight="1pt"/>
          </w:pict>
        </mc:Fallback>
      </mc:AlternateContent>
    </w:r>
    <w:r>
      <w:rPr>
        <w:noProof/>
      </w:rPr>
      <w:drawing>
        <wp:anchor distT="0" distB="0" distL="114300" distR="114300" simplePos="0" relativeHeight="251666432" behindDoc="0" locked="0" layoutInCell="1" allowOverlap="1" wp14:anchorId="1FC4F425" wp14:editId="343AC6FC">
          <wp:simplePos x="0" y="0"/>
          <wp:positionH relativeFrom="column">
            <wp:posOffset>4187190</wp:posOffset>
          </wp:positionH>
          <wp:positionV relativeFrom="paragraph">
            <wp:posOffset>-4422140</wp:posOffset>
          </wp:positionV>
          <wp:extent cx="5400040" cy="540004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00CD3830">
      <w:t>notes</w:t>
    </w:r>
  </w:p>
  <w:p w14:paraId="367C9744" w14:textId="6031581C" w:rsidR="00C127B4" w:rsidRPr="00061FA8" w:rsidRDefault="00C127B4" w:rsidP="008206E0">
    <w:pPr>
      <w:ind w:left="11520"/>
      <w:jc w:val="center"/>
      <w:rPr>
        <w:rFonts w:eastAsia="Times New Roman"/>
        <w:color w:val="0563C1"/>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F394" w14:textId="77777777" w:rsidR="000B0F2F" w:rsidRDefault="000B0F2F" w:rsidP="000E6C93">
    <w:pPr>
      <w:pStyle w:val="RSCRHtitle"/>
    </w:pPr>
    <w:r>
      <w:drawing>
        <wp:anchor distT="0" distB="0" distL="114300" distR="114300" simplePos="0" relativeHeight="251662336" behindDoc="0" locked="0" layoutInCell="1" allowOverlap="1" wp14:anchorId="28B7B190" wp14:editId="4DF08D1C">
          <wp:simplePos x="0" y="0"/>
          <wp:positionH relativeFrom="column">
            <wp:posOffset>5569585</wp:posOffset>
          </wp:positionH>
          <wp:positionV relativeFrom="paragraph">
            <wp:posOffset>-453533</wp:posOffset>
          </wp:positionV>
          <wp:extent cx="1260000" cy="10167784"/>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3360" behindDoc="0" locked="0" layoutInCell="1" allowOverlap="1" wp14:anchorId="32BC534C" wp14:editId="206243AA">
          <wp:simplePos x="0" y="0"/>
          <wp:positionH relativeFrom="column">
            <wp:posOffset>4187190</wp:posOffset>
          </wp:positionH>
          <wp:positionV relativeFrom="paragraph">
            <wp:posOffset>-4422140</wp:posOffset>
          </wp:positionV>
          <wp:extent cx="5400040" cy="54000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Pr>
        <w:lang w:val="en-US"/>
      </w:rPr>
      <w:t>Chemistry at the crime scene</w:t>
    </w:r>
    <w:r>
      <w:t>: t</w:t>
    </w:r>
    <w:r w:rsidRPr="00570D68">
      <w:t xml:space="preserve">echnician </w:t>
    </w:r>
    <w:r>
      <w:t>notes</w:t>
    </w:r>
  </w:p>
  <w:p w14:paraId="518F7903" w14:textId="77777777" w:rsidR="000B0F2F" w:rsidRPr="00CD4CED" w:rsidRDefault="000B0F2F" w:rsidP="00EB63DF">
    <w:pPr>
      <w:pStyle w:val="RSCRHhyperlink"/>
      <w:rPr>
        <w:szCs w:val="18"/>
      </w:rPr>
    </w:pPr>
    <w:r w:rsidRPr="00CD4CED">
      <w:rPr>
        <w:szCs w:val="18"/>
        <w:u w:val="none"/>
        <w:shd w:val="clear" w:color="auto" w:fill="FFFFFF"/>
      </w:rPr>
      <w:t xml:space="preserve">Available from </w:t>
    </w:r>
    <w:hyperlink r:id="rId3" w:history="1">
      <w:r w:rsidRPr="00CD4CED">
        <w:rPr>
          <w:szCs w:val="18"/>
        </w:rPr>
        <w:t xml:space="preserve">rsc.li/3cjwcx9 </w:t>
      </w:r>
    </w:hyperlink>
  </w:p>
  <w:p w14:paraId="082258DC" w14:textId="77777777" w:rsidR="000B0F2F" w:rsidRPr="00061FA8" w:rsidRDefault="000B0F2F" w:rsidP="008206E0">
    <w:pPr>
      <w:ind w:left="11520"/>
      <w:jc w:val="center"/>
      <w:rPr>
        <w:rFonts w:eastAsia="Times New Roman"/>
        <w:color w:val="0563C1"/>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92C186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24D95A0C"/>
    <w:multiLevelType w:val="hybridMultilevel"/>
    <w:tmpl w:val="203CF998"/>
    <w:lvl w:ilvl="0" w:tplc="FDB83C00">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E2607"/>
    <w:multiLevelType w:val="hybridMultilevel"/>
    <w:tmpl w:val="2C88B63C"/>
    <w:lvl w:ilvl="0" w:tplc="A28ECAB2">
      <w:start w:val="1"/>
      <w:numFmt w:val="decimal"/>
      <w:lvlText w:val="%1."/>
      <w:lvlJc w:val="left"/>
      <w:pPr>
        <w:ind w:left="720" w:hanging="360"/>
      </w:pPr>
      <w:rPr>
        <w:rFonts w:asciiTheme="minorHAnsi" w:hAnsiTheme="minorHAnsi" w:cstheme="minorBidi" w:hint="default"/>
        <w:b/>
        <w:bCs/>
        <w:color w:val="221E1F"/>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70034"/>
    <w:multiLevelType w:val="hybridMultilevel"/>
    <w:tmpl w:val="103E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4149"/>
    <w:multiLevelType w:val="hybridMultilevel"/>
    <w:tmpl w:val="38FED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4A148D"/>
    <w:multiLevelType w:val="hybridMultilevel"/>
    <w:tmpl w:val="2154D91E"/>
    <w:lvl w:ilvl="0" w:tplc="DF5C7ACE">
      <w:start w:val="1"/>
      <w:numFmt w:val="decimal"/>
      <w:lvlText w:val="%1."/>
      <w:lvlJc w:val="left"/>
      <w:pPr>
        <w:ind w:left="1560" w:hanging="360"/>
      </w:pPr>
      <w:rPr>
        <w:rFonts w:ascii="Arial" w:eastAsia="Arial" w:hAnsi="Arial" w:cs="Arial" w:hint="default"/>
        <w:w w:val="99"/>
        <w:sz w:val="32"/>
        <w:szCs w:val="32"/>
        <w:lang w:val="en-GB" w:eastAsia="en-GB" w:bidi="en-GB"/>
      </w:rPr>
    </w:lvl>
    <w:lvl w:ilvl="1" w:tplc="91AE547E">
      <w:numFmt w:val="bullet"/>
      <w:lvlText w:val="•"/>
      <w:lvlJc w:val="left"/>
      <w:pPr>
        <w:ind w:left="2474" w:hanging="360"/>
      </w:pPr>
      <w:rPr>
        <w:rFonts w:hint="default"/>
        <w:lang w:val="en-GB" w:eastAsia="en-GB" w:bidi="en-GB"/>
      </w:rPr>
    </w:lvl>
    <w:lvl w:ilvl="2" w:tplc="EE4090EC">
      <w:numFmt w:val="bullet"/>
      <w:lvlText w:val="•"/>
      <w:lvlJc w:val="left"/>
      <w:pPr>
        <w:ind w:left="3389" w:hanging="360"/>
      </w:pPr>
      <w:rPr>
        <w:rFonts w:hint="default"/>
        <w:lang w:val="en-GB" w:eastAsia="en-GB" w:bidi="en-GB"/>
      </w:rPr>
    </w:lvl>
    <w:lvl w:ilvl="3" w:tplc="41ACE3F4">
      <w:numFmt w:val="bullet"/>
      <w:lvlText w:val="•"/>
      <w:lvlJc w:val="left"/>
      <w:pPr>
        <w:ind w:left="4303" w:hanging="360"/>
      </w:pPr>
      <w:rPr>
        <w:rFonts w:hint="default"/>
        <w:lang w:val="en-GB" w:eastAsia="en-GB" w:bidi="en-GB"/>
      </w:rPr>
    </w:lvl>
    <w:lvl w:ilvl="4" w:tplc="8B3CEC10">
      <w:numFmt w:val="bullet"/>
      <w:lvlText w:val="•"/>
      <w:lvlJc w:val="left"/>
      <w:pPr>
        <w:ind w:left="5218" w:hanging="360"/>
      </w:pPr>
      <w:rPr>
        <w:rFonts w:hint="default"/>
        <w:lang w:val="en-GB" w:eastAsia="en-GB" w:bidi="en-GB"/>
      </w:rPr>
    </w:lvl>
    <w:lvl w:ilvl="5" w:tplc="9F3A0276">
      <w:numFmt w:val="bullet"/>
      <w:lvlText w:val="•"/>
      <w:lvlJc w:val="left"/>
      <w:pPr>
        <w:ind w:left="6133" w:hanging="360"/>
      </w:pPr>
      <w:rPr>
        <w:rFonts w:hint="default"/>
        <w:lang w:val="en-GB" w:eastAsia="en-GB" w:bidi="en-GB"/>
      </w:rPr>
    </w:lvl>
    <w:lvl w:ilvl="6" w:tplc="CE42429E">
      <w:numFmt w:val="bullet"/>
      <w:lvlText w:val="•"/>
      <w:lvlJc w:val="left"/>
      <w:pPr>
        <w:ind w:left="7047" w:hanging="360"/>
      </w:pPr>
      <w:rPr>
        <w:rFonts w:hint="default"/>
        <w:lang w:val="en-GB" w:eastAsia="en-GB" w:bidi="en-GB"/>
      </w:rPr>
    </w:lvl>
    <w:lvl w:ilvl="7" w:tplc="24F40D5A">
      <w:numFmt w:val="bullet"/>
      <w:lvlText w:val="•"/>
      <w:lvlJc w:val="left"/>
      <w:pPr>
        <w:ind w:left="7962" w:hanging="360"/>
      </w:pPr>
      <w:rPr>
        <w:rFonts w:hint="default"/>
        <w:lang w:val="en-GB" w:eastAsia="en-GB" w:bidi="en-GB"/>
      </w:rPr>
    </w:lvl>
    <w:lvl w:ilvl="8" w:tplc="A6F46DAE">
      <w:numFmt w:val="bullet"/>
      <w:lvlText w:val="•"/>
      <w:lvlJc w:val="left"/>
      <w:pPr>
        <w:ind w:left="8877" w:hanging="360"/>
      </w:pPr>
      <w:rPr>
        <w:rFonts w:hint="default"/>
        <w:lang w:val="en-GB" w:eastAsia="en-GB" w:bidi="en-GB"/>
      </w:rPr>
    </w:lvl>
  </w:abstractNum>
  <w:abstractNum w:abstractNumId="6" w15:restartNumberingAfterBreak="0">
    <w:nsid w:val="3D831C0E"/>
    <w:multiLevelType w:val="hybridMultilevel"/>
    <w:tmpl w:val="69FA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C4B14"/>
    <w:multiLevelType w:val="hybridMultilevel"/>
    <w:tmpl w:val="A6488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400470"/>
    <w:multiLevelType w:val="hybridMultilevel"/>
    <w:tmpl w:val="D428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45AD4"/>
    <w:multiLevelType w:val="hybridMultilevel"/>
    <w:tmpl w:val="64A8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5027F"/>
    <w:multiLevelType w:val="hybridMultilevel"/>
    <w:tmpl w:val="8BE07476"/>
    <w:lvl w:ilvl="0" w:tplc="5D8E8136">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8D00BBC2">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D9A32FD"/>
    <w:multiLevelType w:val="hybridMultilevel"/>
    <w:tmpl w:val="817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17CF3"/>
    <w:multiLevelType w:val="hybridMultilevel"/>
    <w:tmpl w:val="35B855FA"/>
    <w:lvl w:ilvl="0" w:tplc="4A866FE4">
      <w:start w:val="1"/>
      <w:numFmt w:val="decimal"/>
      <w:lvlText w:val="%1."/>
      <w:lvlJc w:val="left"/>
      <w:pPr>
        <w:ind w:left="360" w:hanging="360"/>
      </w:pPr>
      <w:rPr>
        <w:rFonts w:hint="default"/>
        <w:b/>
        <w:bCs w:val="0"/>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1A6FE5"/>
    <w:multiLevelType w:val="hybridMultilevel"/>
    <w:tmpl w:val="E236DAA2"/>
    <w:lvl w:ilvl="0" w:tplc="4B80C490">
      <w:start w:val="1"/>
      <w:numFmt w:val="lowerLetter"/>
      <w:pStyle w:val="RSCletteredlistnew"/>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6468233E"/>
    <w:multiLevelType w:val="multilevel"/>
    <w:tmpl w:val="85325BE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2A193C"/>
    <w:multiLevelType w:val="hybridMultilevel"/>
    <w:tmpl w:val="76CCD86A"/>
    <w:lvl w:ilvl="0" w:tplc="2F9E15F0">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3665A"/>
    <w:multiLevelType w:val="hybridMultilevel"/>
    <w:tmpl w:val="BFD8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20314">
    <w:abstractNumId w:val="7"/>
  </w:num>
  <w:num w:numId="2" w16cid:durableId="1199245704">
    <w:abstractNumId w:val="17"/>
  </w:num>
  <w:num w:numId="3" w16cid:durableId="1779988384">
    <w:abstractNumId w:val="11"/>
  </w:num>
  <w:num w:numId="4" w16cid:durableId="878737773">
    <w:abstractNumId w:val="3"/>
  </w:num>
  <w:num w:numId="5" w16cid:durableId="747842823">
    <w:abstractNumId w:val="12"/>
  </w:num>
  <w:num w:numId="6" w16cid:durableId="388917269">
    <w:abstractNumId w:val="5"/>
  </w:num>
  <w:num w:numId="7" w16cid:durableId="917059121">
    <w:abstractNumId w:val="2"/>
  </w:num>
  <w:num w:numId="8" w16cid:durableId="705717153">
    <w:abstractNumId w:val="8"/>
  </w:num>
  <w:num w:numId="9" w16cid:durableId="867375651">
    <w:abstractNumId w:val="9"/>
  </w:num>
  <w:num w:numId="10" w16cid:durableId="1164854844">
    <w:abstractNumId w:val="6"/>
  </w:num>
  <w:num w:numId="11" w16cid:durableId="596446223">
    <w:abstractNumId w:val="4"/>
  </w:num>
  <w:num w:numId="12" w16cid:durableId="1132796264">
    <w:abstractNumId w:val="14"/>
  </w:num>
  <w:num w:numId="13" w16cid:durableId="196629940">
    <w:abstractNumId w:val="1"/>
  </w:num>
  <w:num w:numId="14" w16cid:durableId="502667048">
    <w:abstractNumId w:val="15"/>
  </w:num>
  <w:num w:numId="15" w16cid:durableId="297734922">
    <w:abstractNumId w:val="13"/>
  </w:num>
  <w:num w:numId="16" w16cid:durableId="668605158">
    <w:abstractNumId w:val="10"/>
  </w:num>
  <w:num w:numId="17" w16cid:durableId="343409987">
    <w:abstractNumId w:val="16"/>
  </w:num>
  <w:num w:numId="18" w16cid:durableId="1574271825">
    <w:abstractNumId w:val="0"/>
  </w:num>
  <w:num w:numId="19" w16cid:durableId="75163313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1MTYwNTUztjAxsTRU0lEKTi0uzszPAykwqQUA3mM2aywAAAA="/>
  </w:docVars>
  <w:rsids>
    <w:rsidRoot w:val="00566806"/>
    <w:rsid w:val="00000F24"/>
    <w:rsid w:val="00005C06"/>
    <w:rsid w:val="00010354"/>
    <w:rsid w:val="00013BCE"/>
    <w:rsid w:val="00017493"/>
    <w:rsid w:val="00033543"/>
    <w:rsid w:val="00036557"/>
    <w:rsid w:val="00047BB3"/>
    <w:rsid w:val="00053132"/>
    <w:rsid w:val="00054FE8"/>
    <w:rsid w:val="00061CFE"/>
    <w:rsid w:val="00061D51"/>
    <w:rsid w:val="00061FA8"/>
    <w:rsid w:val="000707FF"/>
    <w:rsid w:val="0007345E"/>
    <w:rsid w:val="00080F40"/>
    <w:rsid w:val="0008572F"/>
    <w:rsid w:val="00087F1B"/>
    <w:rsid w:val="0009780F"/>
    <w:rsid w:val="000A048C"/>
    <w:rsid w:val="000B0F2F"/>
    <w:rsid w:val="000C07A5"/>
    <w:rsid w:val="000C0EA9"/>
    <w:rsid w:val="000C19BF"/>
    <w:rsid w:val="000C2611"/>
    <w:rsid w:val="000C5F84"/>
    <w:rsid w:val="000D0B1F"/>
    <w:rsid w:val="000D6D95"/>
    <w:rsid w:val="000D7917"/>
    <w:rsid w:val="000E6C93"/>
    <w:rsid w:val="000E7378"/>
    <w:rsid w:val="000F29CF"/>
    <w:rsid w:val="001119FA"/>
    <w:rsid w:val="00116947"/>
    <w:rsid w:val="001201C0"/>
    <w:rsid w:val="00120806"/>
    <w:rsid w:val="00126CF3"/>
    <w:rsid w:val="00135D9E"/>
    <w:rsid w:val="0013690F"/>
    <w:rsid w:val="00140979"/>
    <w:rsid w:val="0014649F"/>
    <w:rsid w:val="00163295"/>
    <w:rsid w:val="001706D9"/>
    <w:rsid w:val="00171D09"/>
    <w:rsid w:val="0018740F"/>
    <w:rsid w:val="00190017"/>
    <w:rsid w:val="00190D21"/>
    <w:rsid w:val="0019233B"/>
    <w:rsid w:val="0019552E"/>
    <w:rsid w:val="001955B0"/>
    <w:rsid w:val="00195D6C"/>
    <w:rsid w:val="00196013"/>
    <w:rsid w:val="001A1B6A"/>
    <w:rsid w:val="001A5907"/>
    <w:rsid w:val="001A73BE"/>
    <w:rsid w:val="001B5414"/>
    <w:rsid w:val="001B7A68"/>
    <w:rsid w:val="001C3D5C"/>
    <w:rsid w:val="001D281F"/>
    <w:rsid w:val="001D3896"/>
    <w:rsid w:val="001F1238"/>
    <w:rsid w:val="001F1AF8"/>
    <w:rsid w:val="0023144D"/>
    <w:rsid w:val="00232F47"/>
    <w:rsid w:val="00237089"/>
    <w:rsid w:val="00242FFD"/>
    <w:rsid w:val="00246D92"/>
    <w:rsid w:val="00257A38"/>
    <w:rsid w:val="0026608C"/>
    <w:rsid w:val="00274452"/>
    <w:rsid w:val="00285677"/>
    <w:rsid w:val="00285EFF"/>
    <w:rsid w:val="00290E61"/>
    <w:rsid w:val="002950ED"/>
    <w:rsid w:val="00297092"/>
    <w:rsid w:val="002A1C24"/>
    <w:rsid w:val="002A6D9C"/>
    <w:rsid w:val="002B25DC"/>
    <w:rsid w:val="002B57D3"/>
    <w:rsid w:val="002B592F"/>
    <w:rsid w:val="002C1FC8"/>
    <w:rsid w:val="002C515A"/>
    <w:rsid w:val="002C547A"/>
    <w:rsid w:val="002C605C"/>
    <w:rsid w:val="002D3E35"/>
    <w:rsid w:val="002E19C9"/>
    <w:rsid w:val="002E31A2"/>
    <w:rsid w:val="002E479A"/>
    <w:rsid w:val="002F0284"/>
    <w:rsid w:val="002F28A4"/>
    <w:rsid w:val="003019ED"/>
    <w:rsid w:val="003071D3"/>
    <w:rsid w:val="0031732A"/>
    <w:rsid w:val="00323144"/>
    <w:rsid w:val="00344959"/>
    <w:rsid w:val="003472D4"/>
    <w:rsid w:val="0036222A"/>
    <w:rsid w:val="00362DAD"/>
    <w:rsid w:val="00364CBF"/>
    <w:rsid w:val="00365C16"/>
    <w:rsid w:val="003700C5"/>
    <w:rsid w:val="00380B6A"/>
    <w:rsid w:val="003833EA"/>
    <w:rsid w:val="003856D9"/>
    <w:rsid w:val="003877F7"/>
    <w:rsid w:val="0039491A"/>
    <w:rsid w:val="003A3F73"/>
    <w:rsid w:val="003B19CE"/>
    <w:rsid w:val="003B3DFA"/>
    <w:rsid w:val="003B572C"/>
    <w:rsid w:val="003B645C"/>
    <w:rsid w:val="003B7470"/>
    <w:rsid w:val="003C69C0"/>
    <w:rsid w:val="003D3FF5"/>
    <w:rsid w:val="003D555E"/>
    <w:rsid w:val="003D6014"/>
    <w:rsid w:val="003F39BA"/>
    <w:rsid w:val="003F462F"/>
    <w:rsid w:val="003F6654"/>
    <w:rsid w:val="00403E12"/>
    <w:rsid w:val="00404507"/>
    <w:rsid w:val="00407060"/>
    <w:rsid w:val="00413220"/>
    <w:rsid w:val="00417483"/>
    <w:rsid w:val="0042235B"/>
    <w:rsid w:val="0043590D"/>
    <w:rsid w:val="004404CA"/>
    <w:rsid w:val="004407FE"/>
    <w:rsid w:val="0044534E"/>
    <w:rsid w:val="00447CBD"/>
    <w:rsid w:val="00451157"/>
    <w:rsid w:val="00454A27"/>
    <w:rsid w:val="0045632C"/>
    <w:rsid w:val="0045665A"/>
    <w:rsid w:val="00462715"/>
    <w:rsid w:val="004706CC"/>
    <w:rsid w:val="0047402D"/>
    <w:rsid w:val="00477565"/>
    <w:rsid w:val="00486827"/>
    <w:rsid w:val="0049483C"/>
    <w:rsid w:val="0049542C"/>
    <w:rsid w:val="00495AC7"/>
    <w:rsid w:val="004A2069"/>
    <w:rsid w:val="004A3284"/>
    <w:rsid w:val="004A44E0"/>
    <w:rsid w:val="004A48C2"/>
    <w:rsid w:val="004B59DE"/>
    <w:rsid w:val="004B72F1"/>
    <w:rsid w:val="004C5D0D"/>
    <w:rsid w:val="004D1FB8"/>
    <w:rsid w:val="004D3F17"/>
    <w:rsid w:val="004E5EFE"/>
    <w:rsid w:val="004F168A"/>
    <w:rsid w:val="0050453C"/>
    <w:rsid w:val="00512784"/>
    <w:rsid w:val="00515170"/>
    <w:rsid w:val="0051701E"/>
    <w:rsid w:val="005263D6"/>
    <w:rsid w:val="00527394"/>
    <w:rsid w:val="00532C35"/>
    <w:rsid w:val="005622FC"/>
    <w:rsid w:val="00566806"/>
    <w:rsid w:val="00576704"/>
    <w:rsid w:val="0057772A"/>
    <w:rsid w:val="005849AD"/>
    <w:rsid w:val="00591050"/>
    <w:rsid w:val="00592FDE"/>
    <w:rsid w:val="00593AB8"/>
    <w:rsid w:val="0059599D"/>
    <w:rsid w:val="00596A78"/>
    <w:rsid w:val="005A415C"/>
    <w:rsid w:val="005B2925"/>
    <w:rsid w:val="005B6BEE"/>
    <w:rsid w:val="005B751A"/>
    <w:rsid w:val="005D3091"/>
    <w:rsid w:val="005D7233"/>
    <w:rsid w:val="005E1DB1"/>
    <w:rsid w:val="005E7DA3"/>
    <w:rsid w:val="005F597A"/>
    <w:rsid w:val="006006B7"/>
    <w:rsid w:val="00604FF7"/>
    <w:rsid w:val="00610890"/>
    <w:rsid w:val="00614BA2"/>
    <w:rsid w:val="00615873"/>
    <w:rsid w:val="00624789"/>
    <w:rsid w:val="00630A76"/>
    <w:rsid w:val="00633DAA"/>
    <w:rsid w:val="0063444D"/>
    <w:rsid w:val="006418EC"/>
    <w:rsid w:val="006419CB"/>
    <w:rsid w:val="006448BD"/>
    <w:rsid w:val="00645BFD"/>
    <w:rsid w:val="00662F5E"/>
    <w:rsid w:val="00681C26"/>
    <w:rsid w:val="0068350B"/>
    <w:rsid w:val="00692E45"/>
    <w:rsid w:val="00695DD5"/>
    <w:rsid w:val="006A4770"/>
    <w:rsid w:val="006A75DD"/>
    <w:rsid w:val="006C21EB"/>
    <w:rsid w:val="006C7649"/>
    <w:rsid w:val="006D7AC7"/>
    <w:rsid w:val="006E115C"/>
    <w:rsid w:val="006E295F"/>
    <w:rsid w:val="006E629F"/>
    <w:rsid w:val="006E6815"/>
    <w:rsid w:val="006F1A86"/>
    <w:rsid w:val="0070200D"/>
    <w:rsid w:val="007027B2"/>
    <w:rsid w:val="0070784F"/>
    <w:rsid w:val="007108BD"/>
    <w:rsid w:val="00712837"/>
    <w:rsid w:val="00715840"/>
    <w:rsid w:val="007343AE"/>
    <w:rsid w:val="0073515A"/>
    <w:rsid w:val="007500C6"/>
    <w:rsid w:val="00757A04"/>
    <w:rsid w:val="00760BB1"/>
    <w:rsid w:val="00767001"/>
    <w:rsid w:val="00767A39"/>
    <w:rsid w:val="00770E85"/>
    <w:rsid w:val="00772AC4"/>
    <w:rsid w:val="00774616"/>
    <w:rsid w:val="007749ED"/>
    <w:rsid w:val="007925A5"/>
    <w:rsid w:val="00795129"/>
    <w:rsid w:val="00795892"/>
    <w:rsid w:val="007A1455"/>
    <w:rsid w:val="007A55AB"/>
    <w:rsid w:val="007A583D"/>
    <w:rsid w:val="007B25F7"/>
    <w:rsid w:val="007B5590"/>
    <w:rsid w:val="007C0673"/>
    <w:rsid w:val="007C329B"/>
    <w:rsid w:val="007D510B"/>
    <w:rsid w:val="007E64DA"/>
    <w:rsid w:val="007E6C3F"/>
    <w:rsid w:val="007F14B9"/>
    <w:rsid w:val="00800666"/>
    <w:rsid w:val="0081644B"/>
    <w:rsid w:val="008206E0"/>
    <w:rsid w:val="00821D33"/>
    <w:rsid w:val="0082278B"/>
    <w:rsid w:val="00840383"/>
    <w:rsid w:val="008458DC"/>
    <w:rsid w:val="00852A30"/>
    <w:rsid w:val="008566C7"/>
    <w:rsid w:val="00857E0E"/>
    <w:rsid w:val="0087056E"/>
    <w:rsid w:val="00876147"/>
    <w:rsid w:val="00882C26"/>
    <w:rsid w:val="00885DF0"/>
    <w:rsid w:val="00887BF8"/>
    <w:rsid w:val="00891A5E"/>
    <w:rsid w:val="00897AE9"/>
    <w:rsid w:val="00897C17"/>
    <w:rsid w:val="008A13DA"/>
    <w:rsid w:val="008A630C"/>
    <w:rsid w:val="008A7385"/>
    <w:rsid w:val="008B4011"/>
    <w:rsid w:val="008B7C24"/>
    <w:rsid w:val="008E514F"/>
    <w:rsid w:val="008F367D"/>
    <w:rsid w:val="008F4119"/>
    <w:rsid w:val="008F6E3D"/>
    <w:rsid w:val="008F7E3E"/>
    <w:rsid w:val="00902A9B"/>
    <w:rsid w:val="0090429A"/>
    <w:rsid w:val="00905742"/>
    <w:rsid w:val="00907C38"/>
    <w:rsid w:val="00917B88"/>
    <w:rsid w:val="0092096C"/>
    <w:rsid w:val="00933313"/>
    <w:rsid w:val="0093353A"/>
    <w:rsid w:val="00943A13"/>
    <w:rsid w:val="009458D1"/>
    <w:rsid w:val="009464FD"/>
    <w:rsid w:val="009570AA"/>
    <w:rsid w:val="00960970"/>
    <w:rsid w:val="009638DF"/>
    <w:rsid w:val="00967EB8"/>
    <w:rsid w:val="00970348"/>
    <w:rsid w:val="00973100"/>
    <w:rsid w:val="0098683B"/>
    <w:rsid w:val="0098761B"/>
    <w:rsid w:val="00995D4A"/>
    <w:rsid w:val="00997BC6"/>
    <w:rsid w:val="009B234D"/>
    <w:rsid w:val="009C17DD"/>
    <w:rsid w:val="009D1DE3"/>
    <w:rsid w:val="009D4EF7"/>
    <w:rsid w:val="009E2BB5"/>
    <w:rsid w:val="009E3D8A"/>
    <w:rsid w:val="009E61B1"/>
    <w:rsid w:val="009F4874"/>
    <w:rsid w:val="009F7B5B"/>
    <w:rsid w:val="00A01F20"/>
    <w:rsid w:val="00A07FD7"/>
    <w:rsid w:val="00A15365"/>
    <w:rsid w:val="00A17B9A"/>
    <w:rsid w:val="00A24F03"/>
    <w:rsid w:val="00A33BED"/>
    <w:rsid w:val="00A474C7"/>
    <w:rsid w:val="00A6168B"/>
    <w:rsid w:val="00A65F73"/>
    <w:rsid w:val="00A70CBA"/>
    <w:rsid w:val="00A72151"/>
    <w:rsid w:val="00A758D4"/>
    <w:rsid w:val="00A813C9"/>
    <w:rsid w:val="00A82459"/>
    <w:rsid w:val="00A8447E"/>
    <w:rsid w:val="00A9111E"/>
    <w:rsid w:val="00A92E0E"/>
    <w:rsid w:val="00AA62E0"/>
    <w:rsid w:val="00AB7C51"/>
    <w:rsid w:val="00AC5152"/>
    <w:rsid w:val="00AD0131"/>
    <w:rsid w:val="00AD4AF6"/>
    <w:rsid w:val="00AE4850"/>
    <w:rsid w:val="00AF2646"/>
    <w:rsid w:val="00AF3077"/>
    <w:rsid w:val="00AF30C5"/>
    <w:rsid w:val="00AF7018"/>
    <w:rsid w:val="00AF7B32"/>
    <w:rsid w:val="00B01252"/>
    <w:rsid w:val="00B0635A"/>
    <w:rsid w:val="00B10E7E"/>
    <w:rsid w:val="00B23871"/>
    <w:rsid w:val="00B3196E"/>
    <w:rsid w:val="00B34328"/>
    <w:rsid w:val="00B37FA9"/>
    <w:rsid w:val="00B40B5B"/>
    <w:rsid w:val="00B5460C"/>
    <w:rsid w:val="00B57902"/>
    <w:rsid w:val="00B579A3"/>
    <w:rsid w:val="00B57CEC"/>
    <w:rsid w:val="00B67F1A"/>
    <w:rsid w:val="00B74BAE"/>
    <w:rsid w:val="00B771B5"/>
    <w:rsid w:val="00B77F05"/>
    <w:rsid w:val="00B82046"/>
    <w:rsid w:val="00B83194"/>
    <w:rsid w:val="00B8574B"/>
    <w:rsid w:val="00B86109"/>
    <w:rsid w:val="00B91FE9"/>
    <w:rsid w:val="00BA0017"/>
    <w:rsid w:val="00BA14A9"/>
    <w:rsid w:val="00BA5A4D"/>
    <w:rsid w:val="00BA5E64"/>
    <w:rsid w:val="00BC431F"/>
    <w:rsid w:val="00BD3866"/>
    <w:rsid w:val="00BD3A88"/>
    <w:rsid w:val="00BF0A2C"/>
    <w:rsid w:val="00BF1DE0"/>
    <w:rsid w:val="00BF508A"/>
    <w:rsid w:val="00BF7FE3"/>
    <w:rsid w:val="00BF7FF7"/>
    <w:rsid w:val="00C02DF1"/>
    <w:rsid w:val="00C03A1A"/>
    <w:rsid w:val="00C06455"/>
    <w:rsid w:val="00C10448"/>
    <w:rsid w:val="00C127B4"/>
    <w:rsid w:val="00C13317"/>
    <w:rsid w:val="00C57E09"/>
    <w:rsid w:val="00C64959"/>
    <w:rsid w:val="00C679CC"/>
    <w:rsid w:val="00C7240A"/>
    <w:rsid w:val="00C731F9"/>
    <w:rsid w:val="00C80769"/>
    <w:rsid w:val="00C902DE"/>
    <w:rsid w:val="00C93AC1"/>
    <w:rsid w:val="00CA7522"/>
    <w:rsid w:val="00CB03BA"/>
    <w:rsid w:val="00CB252F"/>
    <w:rsid w:val="00CB2CE8"/>
    <w:rsid w:val="00CB588A"/>
    <w:rsid w:val="00CC6CF2"/>
    <w:rsid w:val="00CD292E"/>
    <w:rsid w:val="00CD3830"/>
    <w:rsid w:val="00CD397A"/>
    <w:rsid w:val="00CD4CED"/>
    <w:rsid w:val="00CD5C53"/>
    <w:rsid w:val="00CD5ED8"/>
    <w:rsid w:val="00CE11EF"/>
    <w:rsid w:val="00CE363D"/>
    <w:rsid w:val="00D129F1"/>
    <w:rsid w:val="00D138C3"/>
    <w:rsid w:val="00D15C1D"/>
    <w:rsid w:val="00D16022"/>
    <w:rsid w:val="00D17EBB"/>
    <w:rsid w:val="00D24AFC"/>
    <w:rsid w:val="00D25ED0"/>
    <w:rsid w:val="00D305D1"/>
    <w:rsid w:val="00D314C7"/>
    <w:rsid w:val="00D31CAF"/>
    <w:rsid w:val="00D350E6"/>
    <w:rsid w:val="00D35D2E"/>
    <w:rsid w:val="00D35E99"/>
    <w:rsid w:val="00D363CF"/>
    <w:rsid w:val="00D37EB0"/>
    <w:rsid w:val="00D4196B"/>
    <w:rsid w:val="00D50376"/>
    <w:rsid w:val="00D50DAD"/>
    <w:rsid w:val="00D54AB5"/>
    <w:rsid w:val="00D56538"/>
    <w:rsid w:val="00D6126F"/>
    <w:rsid w:val="00D645DE"/>
    <w:rsid w:val="00D8134B"/>
    <w:rsid w:val="00D923C4"/>
    <w:rsid w:val="00DA50FF"/>
    <w:rsid w:val="00DA69D9"/>
    <w:rsid w:val="00DC486C"/>
    <w:rsid w:val="00DC570C"/>
    <w:rsid w:val="00DD4DBE"/>
    <w:rsid w:val="00DE096E"/>
    <w:rsid w:val="00DE2F7D"/>
    <w:rsid w:val="00DE6413"/>
    <w:rsid w:val="00DE6F2B"/>
    <w:rsid w:val="00DE76FB"/>
    <w:rsid w:val="00DF2EF8"/>
    <w:rsid w:val="00DF69E1"/>
    <w:rsid w:val="00E109DB"/>
    <w:rsid w:val="00E14209"/>
    <w:rsid w:val="00E23756"/>
    <w:rsid w:val="00E34A6D"/>
    <w:rsid w:val="00E37A26"/>
    <w:rsid w:val="00E527D5"/>
    <w:rsid w:val="00E55039"/>
    <w:rsid w:val="00E84CBE"/>
    <w:rsid w:val="00E93B6A"/>
    <w:rsid w:val="00E949A4"/>
    <w:rsid w:val="00E9528E"/>
    <w:rsid w:val="00E96CB7"/>
    <w:rsid w:val="00E9731D"/>
    <w:rsid w:val="00EA2A74"/>
    <w:rsid w:val="00EA55DF"/>
    <w:rsid w:val="00EA5B91"/>
    <w:rsid w:val="00EB1827"/>
    <w:rsid w:val="00EB29A3"/>
    <w:rsid w:val="00EB63DF"/>
    <w:rsid w:val="00EB7FC9"/>
    <w:rsid w:val="00EE2171"/>
    <w:rsid w:val="00EE6837"/>
    <w:rsid w:val="00EF0A7D"/>
    <w:rsid w:val="00EF2C0C"/>
    <w:rsid w:val="00F037AF"/>
    <w:rsid w:val="00F0658A"/>
    <w:rsid w:val="00F070EE"/>
    <w:rsid w:val="00F14435"/>
    <w:rsid w:val="00F147FC"/>
    <w:rsid w:val="00F21152"/>
    <w:rsid w:val="00F21BA2"/>
    <w:rsid w:val="00F252A5"/>
    <w:rsid w:val="00F26C73"/>
    <w:rsid w:val="00F27004"/>
    <w:rsid w:val="00F50BCA"/>
    <w:rsid w:val="00F51D95"/>
    <w:rsid w:val="00F65133"/>
    <w:rsid w:val="00F66752"/>
    <w:rsid w:val="00F70A2A"/>
    <w:rsid w:val="00F76A49"/>
    <w:rsid w:val="00F812B9"/>
    <w:rsid w:val="00F849F3"/>
    <w:rsid w:val="00F873B7"/>
    <w:rsid w:val="00FA550A"/>
    <w:rsid w:val="00FB2E64"/>
    <w:rsid w:val="00FB3E4D"/>
    <w:rsid w:val="00FC2FC2"/>
    <w:rsid w:val="00FD46BF"/>
    <w:rsid w:val="00FE0A5A"/>
    <w:rsid w:val="00FE3990"/>
    <w:rsid w:val="00FF0F76"/>
    <w:rsid w:val="00FF701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FCAA"/>
  <w15:chartTrackingRefBased/>
  <w15:docId w15:val="{8E445B1B-81E5-4DD0-8DB2-BEC929E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6806"/>
    <w:pPr>
      <w:ind w:left="720"/>
      <w:contextualSpacing/>
    </w:pPr>
  </w:style>
  <w:style w:type="paragraph" w:styleId="NoSpacing">
    <w:name w:val="No Spacing"/>
    <w:uiPriority w:val="1"/>
    <w:qFormat/>
    <w:rsid w:val="009F4874"/>
    <w:pPr>
      <w:spacing w:after="0" w:line="240" w:lineRule="auto"/>
    </w:pPr>
    <w:rPr>
      <w:rFonts w:eastAsiaTheme="minorHAnsi"/>
      <w:lang w:eastAsia="en-US"/>
    </w:rPr>
  </w:style>
  <w:style w:type="paragraph" w:styleId="Header">
    <w:name w:val="header"/>
    <w:basedOn w:val="Normal"/>
    <w:link w:val="HeaderChar"/>
    <w:uiPriority w:val="99"/>
    <w:unhideWhenUsed/>
    <w:rsid w:val="0075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0C6"/>
  </w:style>
  <w:style w:type="paragraph" w:styleId="Footer">
    <w:name w:val="footer"/>
    <w:basedOn w:val="Normal"/>
    <w:link w:val="FooterChar"/>
    <w:uiPriority w:val="99"/>
    <w:unhideWhenUsed/>
    <w:rsid w:val="0075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0C6"/>
  </w:style>
  <w:style w:type="paragraph" w:styleId="Revision">
    <w:name w:val="Revision"/>
    <w:hidden/>
    <w:uiPriority w:val="99"/>
    <w:semiHidden/>
    <w:rsid w:val="00BA5A4D"/>
    <w:pPr>
      <w:spacing w:after="0" w:line="240" w:lineRule="auto"/>
    </w:pPr>
  </w:style>
  <w:style w:type="character" w:styleId="CommentReference">
    <w:name w:val="annotation reference"/>
    <w:basedOn w:val="DefaultParagraphFont"/>
    <w:uiPriority w:val="99"/>
    <w:semiHidden/>
    <w:unhideWhenUsed/>
    <w:rsid w:val="00F873B7"/>
    <w:rPr>
      <w:sz w:val="16"/>
      <w:szCs w:val="16"/>
    </w:rPr>
  </w:style>
  <w:style w:type="paragraph" w:styleId="CommentText">
    <w:name w:val="annotation text"/>
    <w:basedOn w:val="Normal"/>
    <w:link w:val="CommentTextChar"/>
    <w:uiPriority w:val="99"/>
    <w:unhideWhenUsed/>
    <w:rsid w:val="00F873B7"/>
    <w:pPr>
      <w:spacing w:line="240" w:lineRule="auto"/>
    </w:pPr>
    <w:rPr>
      <w:sz w:val="20"/>
      <w:szCs w:val="20"/>
    </w:rPr>
  </w:style>
  <w:style w:type="character" w:customStyle="1" w:styleId="CommentTextChar">
    <w:name w:val="Comment Text Char"/>
    <w:basedOn w:val="DefaultParagraphFont"/>
    <w:link w:val="CommentText"/>
    <w:uiPriority w:val="99"/>
    <w:rsid w:val="00F873B7"/>
    <w:rPr>
      <w:sz w:val="20"/>
      <w:szCs w:val="20"/>
    </w:rPr>
  </w:style>
  <w:style w:type="paragraph" w:styleId="CommentSubject">
    <w:name w:val="annotation subject"/>
    <w:basedOn w:val="CommentText"/>
    <w:next w:val="CommentText"/>
    <w:link w:val="CommentSubjectChar"/>
    <w:uiPriority w:val="99"/>
    <w:semiHidden/>
    <w:unhideWhenUsed/>
    <w:rsid w:val="00F873B7"/>
    <w:rPr>
      <w:b/>
      <w:bCs/>
    </w:rPr>
  </w:style>
  <w:style w:type="character" w:customStyle="1" w:styleId="CommentSubjectChar">
    <w:name w:val="Comment Subject Char"/>
    <w:basedOn w:val="CommentTextChar"/>
    <w:link w:val="CommentSubject"/>
    <w:uiPriority w:val="99"/>
    <w:semiHidden/>
    <w:rsid w:val="00F873B7"/>
    <w:rPr>
      <w:b/>
      <w:bCs/>
      <w:sz w:val="20"/>
      <w:szCs w:val="20"/>
    </w:rPr>
  </w:style>
  <w:style w:type="character" w:styleId="Hyperlink">
    <w:name w:val="Hyperlink"/>
    <w:basedOn w:val="DefaultParagraphFont"/>
    <w:uiPriority w:val="99"/>
    <w:unhideWhenUsed/>
    <w:rsid w:val="00885DF0"/>
    <w:rPr>
      <w:color w:val="0563C1"/>
      <w:u w:val="single"/>
    </w:rPr>
  </w:style>
  <w:style w:type="paragraph" w:customStyle="1" w:styleId="pf0">
    <w:name w:val="pf0"/>
    <w:basedOn w:val="Normal"/>
    <w:rsid w:val="00FB2E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B2E64"/>
    <w:rPr>
      <w:rFonts w:ascii="Segoe UI" w:hAnsi="Segoe UI" w:cs="Segoe UI" w:hint="default"/>
      <w:sz w:val="18"/>
      <w:szCs w:val="18"/>
    </w:rPr>
  </w:style>
  <w:style w:type="numbering" w:customStyle="1" w:styleId="CurrentList1">
    <w:name w:val="Current List1"/>
    <w:uiPriority w:val="99"/>
    <w:rsid w:val="0049483C"/>
    <w:pPr>
      <w:numPr>
        <w:numId w:val="12"/>
      </w:numPr>
    </w:pPr>
  </w:style>
  <w:style w:type="paragraph" w:customStyle="1" w:styleId="RSCbasictext">
    <w:name w:val="RSC basic text"/>
    <w:basedOn w:val="Normal"/>
    <w:qFormat/>
    <w:rsid w:val="008B4011"/>
    <w:pPr>
      <w:spacing w:before="120" w:after="240" w:line="320" w:lineRule="exact"/>
    </w:pPr>
    <w:rPr>
      <w:rFonts w:ascii="Arial" w:eastAsiaTheme="minorHAnsi" w:hAnsi="Arial" w:cs="Arial"/>
      <w:color w:val="000000" w:themeColor="text1"/>
      <w:lang w:eastAsia="en-US"/>
    </w:rPr>
  </w:style>
  <w:style w:type="paragraph" w:customStyle="1" w:styleId="RSCacknowledgements">
    <w:name w:val="RSC acknowledgements"/>
    <w:basedOn w:val="RSCbasictext"/>
    <w:qFormat/>
    <w:rsid w:val="008B4011"/>
    <w:pPr>
      <w:spacing w:before="0" w:after="120" w:line="240" w:lineRule="exact"/>
    </w:pPr>
    <w:rPr>
      <w:sz w:val="18"/>
    </w:rPr>
  </w:style>
  <w:style w:type="paragraph" w:customStyle="1" w:styleId="RSCbulletedlist">
    <w:name w:val="RSC bulleted list"/>
    <w:basedOn w:val="Normal"/>
    <w:qFormat/>
    <w:rsid w:val="008B4011"/>
    <w:pPr>
      <w:numPr>
        <w:numId w:val="13"/>
      </w:numPr>
      <w:spacing w:after="240" w:line="320" w:lineRule="exact"/>
      <w:contextualSpacing/>
    </w:pPr>
    <w:rPr>
      <w:rFonts w:ascii="Arial" w:eastAsiaTheme="minorHAnsi" w:hAnsi="Arial" w:cs="Arial"/>
      <w:color w:val="000000" w:themeColor="text1"/>
      <w:lang w:eastAsia="en-US"/>
    </w:rPr>
  </w:style>
  <w:style w:type="paragraph" w:customStyle="1" w:styleId="RSCfooter">
    <w:name w:val="RSC footer"/>
    <w:basedOn w:val="Footer"/>
    <w:qFormat/>
    <w:rsid w:val="008B4011"/>
    <w:pPr>
      <w:tabs>
        <w:tab w:val="clear" w:pos="4513"/>
        <w:tab w:val="clear" w:pos="9026"/>
        <w:tab w:val="center" w:pos="4680"/>
        <w:tab w:val="right" w:pos="9360"/>
      </w:tabs>
      <w:jc w:val="center"/>
    </w:pPr>
    <w:rPr>
      <w:rFonts w:ascii="Arial" w:eastAsiaTheme="minorHAnsi" w:hAnsi="Arial" w:cs="Arial"/>
      <w:bCs/>
      <w:noProof/>
      <w:color w:val="000000" w:themeColor="text1"/>
      <w:lang w:eastAsia="en-US"/>
    </w:rPr>
  </w:style>
  <w:style w:type="paragraph" w:customStyle="1" w:styleId="RSCheading1">
    <w:name w:val="RSC heading 1"/>
    <w:basedOn w:val="Normal"/>
    <w:qFormat/>
    <w:rsid w:val="008B4011"/>
    <w:pPr>
      <w:spacing w:before="480" w:after="120" w:line="420" w:lineRule="exact"/>
    </w:pPr>
    <w:rPr>
      <w:rFonts w:ascii="Source Sans Pro" w:eastAsiaTheme="minorHAnsi" w:hAnsi="Source Sans Pro" w:cs="Arial"/>
      <w:b/>
      <w:color w:val="004976"/>
      <w:sz w:val="36"/>
      <w:szCs w:val="24"/>
      <w:lang w:eastAsia="en-US"/>
    </w:rPr>
  </w:style>
  <w:style w:type="paragraph" w:customStyle="1" w:styleId="RSCheading2">
    <w:name w:val="RSC heading 2"/>
    <w:basedOn w:val="Normal"/>
    <w:qFormat/>
    <w:rsid w:val="008B4011"/>
    <w:pPr>
      <w:spacing w:before="360" w:after="120" w:line="320" w:lineRule="exact"/>
    </w:pPr>
    <w:rPr>
      <w:rFonts w:ascii="Source Sans Pro" w:eastAsiaTheme="minorHAnsi" w:hAnsi="Source Sans Pro" w:cs="Arial"/>
      <w:b/>
      <w:bCs/>
      <w:color w:val="004976"/>
      <w:sz w:val="28"/>
      <w:szCs w:val="24"/>
      <w:lang w:eastAsia="en-US"/>
    </w:rPr>
  </w:style>
  <w:style w:type="paragraph" w:customStyle="1" w:styleId="RSCheading3">
    <w:name w:val="RSC heading 3"/>
    <w:basedOn w:val="RSCbasictext"/>
    <w:qFormat/>
    <w:rsid w:val="008B4011"/>
    <w:pPr>
      <w:spacing w:before="240" w:after="120"/>
    </w:pPr>
    <w:rPr>
      <w:rFonts w:ascii="Source Sans Pro" w:hAnsi="Source Sans Pro"/>
      <w:b/>
      <w:i/>
      <w:color w:val="004976"/>
      <w:sz w:val="26"/>
    </w:rPr>
  </w:style>
  <w:style w:type="paragraph" w:customStyle="1" w:styleId="RSCheading3lettered">
    <w:name w:val="RSC heading 3 lettered"/>
    <w:basedOn w:val="Normal"/>
    <w:qFormat/>
    <w:rsid w:val="008B4011"/>
    <w:pPr>
      <w:numPr>
        <w:numId w:val="14"/>
      </w:numPr>
      <w:spacing w:after="120" w:line="320" w:lineRule="exact"/>
      <w:contextualSpacing/>
    </w:pPr>
    <w:rPr>
      <w:rFonts w:ascii="Source Sans Pro" w:eastAsiaTheme="minorHAnsi" w:hAnsi="Source Sans Pro" w:cs="Arial"/>
      <w:b/>
      <w:i/>
      <w:iCs/>
      <w:color w:val="004976"/>
      <w:sz w:val="26"/>
      <w:lang w:eastAsia="en-US"/>
    </w:rPr>
  </w:style>
  <w:style w:type="paragraph" w:customStyle="1" w:styleId="RSCRHhyperlink">
    <w:name w:val="RSC RH hyperlink"/>
    <w:basedOn w:val="Normal"/>
    <w:qFormat/>
    <w:rsid w:val="008B4011"/>
    <w:pPr>
      <w:spacing w:after="0" w:line="240" w:lineRule="auto"/>
    </w:pPr>
    <w:rPr>
      <w:rFonts w:ascii="Arial" w:eastAsia="Times New Roman" w:hAnsi="Arial" w:cs="Arial"/>
      <w:color w:val="000000" w:themeColor="text1"/>
      <w:sz w:val="18"/>
      <w:szCs w:val="20"/>
      <w:u w:val="single"/>
      <w:lang w:eastAsia="en-GB"/>
    </w:rPr>
  </w:style>
  <w:style w:type="paragraph" w:customStyle="1" w:styleId="RSChyperlink">
    <w:name w:val="RSC hyperlink"/>
    <w:basedOn w:val="RSCRHhyperlink"/>
    <w:qFormat/>
    <w:rsid w:val="008B4011"/>
    <w:rPr>
      <w:sz w:val="22"/>
    </w:rPr>
  </w:style>
  <w:style w:type="paragraph" w:customStyle="1" w:styleId="RSCletteredlistnew">
    <w:name w:val="RSC lettered list new"/>
    <w:basedOn w:val="Normal"/>
    <w:qFormat/>
    <w:rsid w:val="008B4011"/>
    <w:pPr>
      <w:numPr>
        <w:numId w:val="15"/>
      </w:numPr>
      <w:spacing w:before="120" w:after="240" w:line="320" w:lineRule="exact"/>
    </w:pPr>
    <w:rPr>
      <w:rFonts w:ascii="Arial" w:eastAsiaTheme="minorHAnsi" w:hAnsi="Arial" w:cs="Arial"/>
      <w:color w:val="000000" w:themeColor="text1"/>
      <w:lang w:eastAsia="en-US"/>
    </w:rPr>
  </w:style>
  <w:style w:type="paragraph" w:customStyle="1" w:styleId="RSCMaintitle">
    <w:name w:val="RSC Main title"/>
    <w:basedOn w:val="RSCheading2"/>
    <w:qFormat/>
    <w:rsid w:val="008B4011"/>
    <w:pPr>
      <w:spacing w:after="300" w:line="780" w:lineRule="exact"/>
    </w:pPr>
    <w:rPr>
      <w:sz w:val="70"/>
      <w:szCs w:val="22"/>
    </w:rPr>
  </w:style>
  <w:style w:type="paragraph" w:customStyle="1" w:styleId="RSCMainsubtitle">
    <w:name w:val="RSC Mainsubtitle"/>
    <w:basedOn w:val="RSCMaintitle"/>
    <w:qFormat/>
    <w:rsid w:val="008B4011"/>
    <w:pPr>
      <w:spacing w:before="0" w:after="0"/>
    </w:pPr>
    <w:rPr>
      <w:b w:val="0"/>
      <w:bCs w:val="0"/>
      <w:color w:val="000000" w:themeColor="text1"/>
      <w:sz w:val="44"/>
      <w:szCs w:val="50"/>
    </w:rPr>
  </w:style>
  <w:style w:type="paragraph" w:customStyle="1" w:styleId="RSCnumberedlist">
    <w:name w:val="RSC numbered list"/>
    <w:basedOn w:val="Normal"/>
    <w:qFormat/>
    <w:rsid w:val="008B4011"/>
    <w:pPr>
      <w:numPr>
        <w:numId w:val="16"/>
      </w:numPr>
      <w:spacing w:before="120" w:after="240" w:line="320" w:lineRule="exact"/>
    </w:pPr>
    <w:rPr>
      <w:rFonts w:ascii="Arial" w:eastAsiaTheme="minorHAnsi" w:hAnsi="Arial" w:cs="Arial"/>
      <w:color w:val="000000" w:themeColor="text1"/>
      <w:lang w:eastAsia="en-US"/>
    </w:rPr>
  </w:style>
  <w:style w:type="paragraph" w:customStyle="1" w:styleId="RSCRHsubtitle">
    <w:name w:val="RSC RH subtitle"/>
    <w:basedOn w:val="RSCheading2"/>
    <w:qFormat/>
    <w:rsid w:val="008B4011"/>
    <w:pPr>
      <w:spacing w:before="0"/>
    </w:pPr>
    <w:rPr>
      <w:b w:val="0"/>
      <w:bCs w:val="0"/>
      <w:color w:val="000000" w:themeColor="text1"/>
      <w:sz w:val="22"/>
    </w:rPr>
  </w:style>
  <w:style w:type="paragraph" w:customStyle="1" w:styleId="RSCRHtitle">
    <w:name w:val="RSC RH title"/>
    <w:basedOn w:val="RSCheading2"/>
    <w:qFormat/>
    <w:rsid w:val="008B4011"/>
    <w:pPr>
      <w:spacing w:before="0" w:after="80"/>
    </w:pPr>
    <w:rPr>
      <w:noProof/>
      <w:sz w:val="20"/>
      <w:szCs w:val="28"/>
    </w:rPr>
  </w:style>
  <w:style w:type="paragraph" w:customStyle="1" w:styleId="RSCTB">
    <w:name w:val="RSC TB"/>
    <w:basedOn w:val="Normal"/>
    <w:qFormat/>
    <w:rsid w:val="008B4011"/>
    <w:pPr>
      <w:spacing w:before="120" w:after="0" w:line="360" w:lineRule="auto"/>
    </w:pPr>
    <w:rPr>
      <w:rFonts w:ascii="Arial" w:eastAsiaTheme="minorHAnsi" w:hAnsi="Arial" w:cs="Arial"/>
      <w:color w:val="000000" w:themeColor="text1"/>
      <w:lang w:eastAsia="en-US"/>
    </w:rPr>
  </w:style>
  <w:style w:type="paragraph" w:customStyle="1" w:styleId="RSCTCH">
    <w:name w:val="RSC TCH"/>
    <w:basedOn w:val="Normal"/>
    <w:qFormat/>
    <w:rsid w:val="008B4011"/>
    <w:pPr>
      <w:spacing w:after="0" w:line="240" w:lineRule="auto"/>
      <w:jc w:val="center"/>
    </w:pPr>
    <w:rPr>
      <w:rFonts w:ascii="Arial" w:eastAsiaTheme="minorHAnsi" w:hAnsi="Arial" w:cs="Arial"/>
      <w:b/>
      <w:bCs/>
      <w:color w:val="FFFFFF" w:themeColor="background1"/>
      <w:lang w:eastAsia="en-US"/>
    </w:rPr>
  </w:style>
  <w:style w:type="paragraph" w:customStyle="1" w:styleId="RSCTOC">
    <w:name w:val="RSC TOC"/>
    <w:basedOn w:val="Normal"/>
    <w:qFormat/>
    <w:rsid w:val="008B4011"/>
    <w:pPr>
      <w:numPr>
        <w:numId w:val="17"/>
      </w:numPr>
      <w:spacing w:before="240" w:after="240" w:line="480" w:lineRule="exact"/>
    </w:pPr>
    <w:rPr>
      <w:rFonts w:ascii="Source Sans Pro" w:eastAsiaTheme="minorHAnsi" w:hAnsi="Source Sans Pro" w:cs="Arial"/>
      <w:color w:val="000000" w:themeColor="text1"/>
      <w:sz w:val="28"/>
      <w:lang w:eastAsia="en-US"/>
    </w:rPr>
  </w:style>
  <w:style w:type="paragraph" w:customStyle="1" w:styleId="RSCTSH">
    <w:name w:val="RSC TSH"/>
    <w:basedOn w:val="Normal"/>
    <w:qFormat/>
    <w:rsid w:val="008B4011"/>
    <w:pPr>
      <w:spacing w:before="120" w:after="0" w:line="360" w:lineRule="auto"/>
    </w:pPr>
    <w:rPr>
      <w:rFonts w:ascii="Arial" w:eastAsiaTheme="minorHAnsi" w:hAnsi="Arial" w:cs="Arial"/>
      <w:b/>
      <w:bCs/>
      <w:color w:val="000000" w:themeColor="text1"/>
      <w:lang w:eastAsia="en-US"/>
    </w:rPr>
  </w:style>
  <w:style w:type="paragraph" w:customStyle="1" w:styleId="RSCunderline">
    <w:name w:val="RSC underline"/>
    <w:basedOn w:val="Normal"/>
    <w:qFormat/>
    <w:rsid w:val="008B4011"/>
    <w:pPr>
      <w:pBdr>
        <w:bottom w:val="single" w:sz="6" w:space="1" w:color="auto"/>
        <w:between w:val="single" w:sz="6" w:space="1" w:color="auto"/>
      </w:pBdr>
      <w:spacing w:after="0" w:line="480" w:lineRule="exact"/>
    </w:pPr>
    <w:rPr>
      <w:rFonts w:ascii="Arial" w:eastAsiaTheme="minorHAnsi" w:hAnsi="Arial" w:cs="Arial (Body CS)"/>
      <w:color w:val="000000" w:themeColor="text1"/>
      <w:lang w:val="en-US" w:eastAsia="en-US"/>
    </w:rPr>
  </w:style>
  <w:style w:type="paragraph" w:customStyle="1" w:styleId="RSCTBBL">
    <w:name w:val="RSC TB BL"/>
    <w:basedOn w:val="RSCbulletedlist"/>
    <w:qFormat/>
    <w:rsid w:val="002C1FC8"/>
    <w:pPr>
      <w:spacing w:after="120"/>
      <w:ind w:left="284" w:hanging="284"/>
      <w:contextualSpacing w:val="0"/>
    </w:pPr>
  </w:style>
  <w:style w:type="paragraph" w:customStyle="1" w:styleId="RSCTBNL">
    <w:name w:val="RSC TB NL"/>
    <w:basedOn w:val="RSCnumberedlist"/>
    <w:qFormat/>
    <w:rsid w:val="003F6654"/>
    <w:pPr>
      <w:spacing w:after="12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58504">
      <w:bodyDiv w:val="1"/>
      <w:marLeft w:val="0"/>
      <w:marRight w:val="0"/>
      <w:marTop w:val="0"/>
      <w:marBottom w:val="0"/>
      <w:divBdr>
        <w:top w:val="none" w:sz="0" w:space="0" w:color="auto"/>
        <w:left w:val="none" w:sz="0" w:space="0" w:color="auto"/>
        <w:bottom w:val="none" w:sz="0" w:space="0" w:color="auto"/>
        <w:right w:val="none" w:sz="0" w:space="0" w:color="auto"/>
      </w:divBdr>
    </w:div>
    <w:div w:id="1307080191">
      <w:bodyDiv w:val="1"/>
      <w:marLeft w:val="0"/>
      <w:marRight w:val="0"/>
      <w:marTop w:val="0"/>
      <w:marBottom w:val="0"/>
      <w:divBdr>
        <w:top w:val="none" w:sz="0" w:space="0" w:color="auto"/>
        <w:left w:val="none" w:sz="0" w:space="0" w:color="auto"/>
        <w:bottom w:val="none" w:sz="0" w:space="0" w:color="auto"/>
        <w:right w:val="none" w:sz="0" w:space="0" w:color="auto"/>
      </w:divBdr>
    </w:div>
    <w:div w:id="20718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sc.org/outreach/chemistry-at-the-crime-scene-11-14-years/4015956.article?utm_source=4015956&amp;utm_medium=resource&amp;utm_campaign=downloa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rsc.li/3CJX7M3." TargetMode="External"/><Relationship Id="rId4" Type="http://schemas.openxmlformats.org/officeDocument/2006/relationships/settings" Target="settings.xml"/><Relationship Id="rId9" Type="http://schemas.openxmlformats.org/officeDocument/2006/relationships/hyperlink" Target="https://rsc.li/3IAmFA0"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cjwcx9"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6D17-0924-4778-A3D3-EAA911FE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2143</Words>
  <Characters>10742</Characters>
  <Application>Microsoft Office Word</Application>
  <DocSecurity>0</DocSecurity>
  <Lines>325</Lines>
  <Paragraphs>230</Paragraphs>
  <ScaleCrop>false</ScaleCrop>
  <HeadingPairs>
    <vt:vector size="2" baseType="variant">
      <vt:variant>
        <vt:lpstr>Title</vt:lpstr>
      </vt:variant>
      <vt:variant>
        <vt:i4>1</vt:i4>
      </vt:variant>
    </vt:vector>
  </HeadingPairs>
  <TitlesOfParts>
    <vt:vector size="1" baseType="lpstr">
      <vt:lpstr>Chemistry at the crime scene technician notes</vt:lpstr>
    </vt:vector>
  </TitlesOfParts>
  <Company>Royal Society of Chemistry</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at the crime scene technician notes</dc:title>
  <dc:subject/>
  <dc:creator>Royal Society of Chemistry</dc:creator>
  <cp:keywords>outreach, crime scene, evidence, analysis, investigation, forensic</cp:keywords>
  <dc:description>From the Chemistry at the crime scene resource, available at https://rsc.li/3cjwcx9</dc:description>
  <cp:lastModifiedBy>Georgia Murphy</cp:lastModifiedBy>
  <cp:revision>237</cp:revision>
  <dcterms:created xsi:type="dcterms:W3CDTF">2023-01-31T16:39:00Z</dcterms:created>
  <dcterms:modified xsi:type="dcterms:W3CDTF">2023-05-19T10:50:00Z</dcterms:modified>
</cp:coreProperties>
</file>