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C23B" w14:textId="1B485183" w:rsidR="00992C6B" w:rsidRPr="00EB558C" w:rsidRDefault="00992C6B" w:rsidP="00CA0E87">
      <w:pPr>
        <w:pStyle w:val="RSCMaintitle"/>
      </w:pPr>
      <w:r w:rsidRPr="00611D24">
        <w:t>Hard water challenge</w:t>
      </w:r>
    </w:p>
    <w:p w14:paraId="34BECB93" w14:textId="6EBD881B" w:rsidR="006374C5" w:rsidRPr="00D329F9" w:rsidRDefault="006374C5" w:rsidP="0004067F">
      <w:pPr>
        <w:pStyle w:val="RSCbasictext"/>
        <w:spacing w:before="720"/>
        <w:rPr>
          <w:b/>
          <w:bCs/>
        </w:rPr>
      </w:pPr>
      <w:r w:rsidRPr="00D329F9">
        <w:t>Download the PowerPoint presentation, teacher notes and student work</w:t>
      </w:r>
      <w:r w:rsidR="00C14F60">
        <w:t>book</w:t>
      </w:r>
      <w:r w:rsidRPr="00D329F9">
        <w:t xml:space="preserve"> that accompany this resource at </w:t>
      </w:r>
      <w:r w:rsidRPr="00D329F9">
        <w:rPr>
          <w:rFonts w:eastAsia="Times New Roman"/>
          <w:u w:val="single"/>
          <w:lang w:eastAsia="en-GB"/>
        </w:rPr>
        <w:t>rsc.li/3Pqq6Jz</w:t>
      </w:r>
      <w:r w:rsidRPr="00D329F9">
        <w:t>.</w:t>
      </w:r>
    </w:p>
    <w:p w14:paraId="7E402A86" w14:textId="4D523A63" w:rsidR="006374C5" w:rsidRPr="00D329F9" w:rsidRDefault="006374C5" w:rsidP="00D329F9">
      <w:pPr>
        <w:pStyle w:val="RSCbasictext"/>
      </w:pPr>
      <w:r w:rsidRPr="00D329F9">
        <w:t xml:space="preserve">Read our </w:t>
      </w:r>
      <w:r w:rsidR="00160699" w:rsidRPr="009D16FD">
        <w:t>health &amp; safety guidance</w:t>
      </w:r>
      <w:bookmarkStart w:id="0" w:name="_Hlk127367658"/>
      <w:r w:rsidR="00160699">
        <w:t xml:space="preserve">, available from </w:t>
      </w:r>
      <w:hyperlink r:id="rId7" w:history="1">
        <w:r w:rsidR="00160699">
          <w:rPr>
            <w:rStyle w:val="Hyperlink"/>
            <w:color w:val="auto"/>
          </w:rPr>
          <w:t>rsc.li/3IAmFA0</w:t>
        </w:r>
      </w:hyperlink>
      <w:r w:rsidR="00160699">
        <w:t>,</w:t>
      </w:r>
      <w:bookmarkEnd w:id="0"/>
      <w:r w:rsidRPr="00D329F9">
        <w:t xml:space="preserve"> and carry out a risk assessment before running any live practical. Use the specific safety notes for the practicals included in this workshop to guide you.</w:t>
      </w:r>
    </w:p>
    <w:p w14:paraId="5351283E" w14:textId="6FF09B73" w:rsidR="00992C6B" w:rsidRPr="00D329F9" w:rsidRDefault="00992C6B" w:rsidP="00D329F9">
      <w:pPr>
        <w:pStyle w:val="RSCbasictext"/>
      </w:pPr>
      <w:r w:rsidRPr="00D329F9">
        <w:t xml:space="preserve">Safety glasses should </w:t>
      </w:r>
      <w:proofErr w:type="gramStart"/>
      <w:r w:rsidRPr="00D329F9">
        <w:t>be supplied</w:t>
      </w:r>
      <w:proofErr w:type="gramEnd"/>
      <w:r w:rsidRPr="00D329F9">
        <w:t xml:space="preserve"> for all learners.</w:t>
      </w:r>
    </w:p>
    <w:p w14:paraId="24723D1E" w14:textId="193F77A0" w:rsidR="00870533" w:rsidRPr="00D329F9" w:rsidRDefault="00870533" w:rsidP="00D329F9">
      <w:pPr>
        <w:pStyle w:val="RSCbasictext"/>
      </w:pPr>
      <w:r w:rsidRPr="00D329F9">
        <w:t xml:space="preserve">The safety equipment suggested is in line with CLEAPSS requirements. For non-hazardous substances, wearing lab coats can help </w:t>
      </w:r>
      <w:r w:rsidR="005E6FBB">
        <w:t xml:space="preserve">to </w:t>
      </w:r>
      <w:r w:rsidRPr="00D329F9">
        <w:t>protect clothes. The safety rules might be different where you live so it is worth checking local and school guidance.</w:t>
      </w:r>
    </w:p>
    <w:p w14:paraId="19FF224C" w14:textId="046E21CE" w:rsidR="00BC3620" w:rsidRPr="00D329F9" w:rsidRDefault="00870533" w:rsidP="00D329F9">
      <w:pPr>
        <w:pStyle w:val="RSCbasictext"/>
      </w:pPr>
      <w:r w:rsidRPr="00D329F9">
        <w:t>Methods for each practical are available in the student work</w:t>
      </w:r>
      <w:r w:rsidR="00C14F60">
        <w:t>book</w:t>
      </w:r>
      <w:r w:rsidRPr="00D329F9">
        <w:t>.</w:t>
      </w:r>
    </w:p>
    <w:p w14:paraId="67E539CA" w14:textId="08E50539" w:rsidR="00BC3620" w:rsidRPr="00151BEE" w:rsidRDefault="00BC3620" w:rsidP="00D329F9">
      <w:pPr>
        <w:pStyle w:val="RSCheading1"/>
      </w:pPr>
      <w:r w:rsidRPr="00151BEE">
        <w:t>Safety</w:t>
      </w:r>
    </w:p>
    <w:p w14:paraId="5FE6E035" w14:textId="77777777" w:rsidR="00BC3620" w:rsidRPr="00F213B8" w:rsidRDefault="00BC3620" w:rsidP="003F7E3D">
      <w:pPr>
        <w:pStyle w:val="RSCbasictext"/>
        <w:spacing w:after="120"/>
      </w:pPr>
      <w:r w:rsidRPr="00F213B8">
        <w:t>Refer to SSERC/CLEAPSS </w:t>
      </w:r>
      <w:proofErr w:type="spellStart"/>
      <w:r w:rsidRPr="00F213B8">
        <w:t>Hazcards</w:t>
      </w:r>
      <w:proofErr w:type="spellEnd"/>
      <w:r w:rsidRPr="00F213B8">
        <w:t> and recipe sheets.</w:t>
      </w:r>
    </w:p>
    <w:p w14:paraId="48B9AE2B" w14:textId="5B0957DF" w:rsidR="00AC45AE" w:rsidRPr="00F213B8" w:rsidRDefault="00BC3620" w:rsidP="003F7E3D">
      <w:pPr>
        <w:pStyle w:val="RSCbasictext"/>
        <w:spacing w:after="120"/>
      </w:pPr>
      <w:r w:rsidRPr="00F213B8">
        <w:t>Hazard classification may vary depending on supplier.</w:t>
      </w:r>
    </w:p>
    <w:p w14:paraId="6AC8D4A9" w14:textId="2B71E1BB" w:rsidR="00A10DB7" w:rsidRPr="00F213B8" w:rsidRDefault="00AC45AE" w:rsidP="00F213B8">
      <w:pPr>
        <w:pStyle w:val="RSCbasictext"/>
      </w:pPr>
      <w:r w:rsidRPr="00F213B8">
        <w:t xml:space="preserve">The equipment listed assumes a class size of 30 learners working in pairs or groups </w:t>
      </w:r>
      <w:r w:rsidR="0072470E">
        <w:br/>
      </w:r>
      <w:r w:rsidRPr="00F213B8">
        <w:t xml:space="preserve">of three. </w:t>
      </w:r>
    </w:p>
    <w:p w14:paraId="5F65CC0C" w14:textId="56A1660F" w:rsidR="00A10DB7" w:rsidRDefault="00A10DB7" w:rsidP="00CE33B8">
      <w:pPr>
        <w:pStyle w:val="RSCbasictext"/>
        <w:spacing w:after="0"/>
      </w:pPr>
    </w:p>
    <w:p w14:paraId="08D53AB3" w14:textId="77777777" w:rsidR="00CE33B8" w:rsidRPr="00EB558C" w:rsidRDefault="00CE33B8" w:rsidP="00CE33B8">
      <w:pPr>
        <w:pStyle w:val="RSCbasictext"/>
        <w:spacing w:after="0"/>
      </w:pPr>
    </w:p>
    <w:p w14:paraId="102450C2" w14:textId="77777777" w:rsidR="00A10DB7" w:rsidRPr="00EB558C" w:rsidRDefault="00A10DB7" w:rsidP="00CE33B8">
      <w:pPr>
        <w:pStyle w:val="RSCbasictext"/>
        <w:spacing w:after="0"/>
      </w:pPr>
    </w:p>
    <w:p w14:paraId="623C607B" w14:textId="07E3BA6D" w:rsidR="00FC7D5E" w:rsidRPr="00611D24" w:rsidRDefault="00FC7D5E" w:rsidP="00DE551A">
      <w:pPr>
        <w:pStyle w:val="RSCheading3"/>
      </w:pPr>
      <w:r w:rsidRPr="00611D24">
        <w:t>Acknowledgements</w:t>
      </w:r>
    </w:p>
    <w:p w14:paraId="414E3988" w14:textId="77777777" w:rsidR="00FC7D5E" w:rsidRPr="00D10701" w:rsidRDefault="00FC7D5E" w:rsidP="00D10701">
      <w:pPr>
        <w:pStyle w:val="RSCacknowledgements"/>
      </w:pPr>
      <w:r w:rsidRPr="00D10701">
        <w:t xml:space="preserve">This resource </w:t>
      </w:r>
      <w:proofErr w:type="gramStart"/>
      <w:r w:rsidRPr="00D10701">
        <w:t>was originally developed</w:t>
      </w:r>
      <w:proofErr w:type="gramEnd"/>
      <w:r w:rsidRPr="00D10701">
        <w:t xml:space="preserve"> by Nottingham Trent University to support outreach work delivered as part of the Chemistry for All Project. </w:t>
      </w:r>
    </w:p>
    <w:p w14:paraId="7101F0FE" w14:textId="77777777" w:rsidR="00FC7D5E" w:rsidRPr="00D10701" w:rsidRDefault="00FC7D5E" w:rsidP="00D10701">
      <w:pPr>
        <w:pStyle w:val="RSCacknowledgements"/>
      </w:pPr>
      <w:r w:rsidRPr="00D10701">
        <w:t>To find out more about the project, and get more resources to widen participation,</w:t>
      </w:r>
      <w:r w:rsidRPr="00D10701">
        <w:rPr>
          <w:shd w:val="clear" w:color="auto" w:fill="FFFFFF"/>
        </w:rPr>
        <w:t xml:space="preserve"> visit our Outreach resources hub: </w:t>
      </w:r>
      <w:hyperlink r:id="rId8" w:history="1">
        <w:r w:rsidRPr="00D10701">
          <w:rPr>
            <w:rFonts w:eastAsia="Calibri"/>
            <w:kern w:val="24"/>
            <w:u w:val="single"/>
          </w:rPr>
          <w:t>rsc.li/3CJX7M3</w:t>
        </w:r>
      </w:hyperlink>
      <w:r w:rsidRPr="00D10701">
        <w:t>.</w:t>
      </w:r>
    </w:p>
    <w:p w14:paraId="6443E3C6" w14:textId="04B5FE6F" w:rsidR="00992C6B" w:rsidRDefault="00992C6B" w:rsidP="00D10701">
      <w:pPr>
        <w:pStyle w:val="RSCacknowledgements"/>
      </w:pPr>
      <w:r w:rsidRPr="00EB558C">
        <w:t>Note: all hazard symbol images are © Shutterstock</w:t>
      </w:r>
      <w:r w:rsidR="00F31F84" w:rsidRPr="00EB558C">
        <w:t>.</w:t>
      </w:r>
    </w:p>
    <w:p w14:paraId="28FEE208" w14:textId="77777777" w:rsidR="00763461" w:rsidRDefault="00D10701" w:rsidP="00D10701">
      <w:pPr>
        <w:pStyle w:val="RSCbasictext"/>
        <w:sectPr w:rsidR="00763461" w:rsidSect="009958DD">
          <w:headerReference w:type="default" r:id="rId9"/>
          <w:footerReference w:type="default" r:id="rId10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 w:rsidRPr="00D10701">
        <w:br w:type="page"/>
      </w:r>
    </w:p>
    <w:p w14:paraId="7591138E" w14:textId="4A0288FB" w:rsidR="00A96D13" w:rsidRPr="00526A5D" w:rsidRDefault="00870533" w:rsidP="00526A5D">
      <w:pPr>
        <w:pStyle w:val="RSCheading1"/>
      </w:pPr>
      <w:r w:rsidRPr="00526A5D">
        <w:rPr>
          <w:color w:val="C80C2F"/>
        </w:rPr>
        <w:lastRenderedPageBreak/>
        <w:t>Activity 1</w:t>
      </w:r>
      <w:r w:rsidR="00526A5D" w:rsidRPr="00526A5D">
        <w:rPr>
          <w:color w:val="C80C2F"/>
        </w:rPr>
        <w:t>:</w:t>
      </w:r>
      <w:r w:rsidR="006374C5" w:rsidRPr="00526A5D">
        <w:t xml:space="preserve"> </w:t>
      </w:r>
      <w:r w:rsidR="00526A5D">
        <w:t>m</w:t>
      </w:r>
      <w:r w:rsidR="00A96D13" w:rsidRPr="00526A5D">
        <w:t xml:space="preserve">easuring calcium </w:t>
      </w:r>
      <w:proofErr w:type="gramStart"/>
      <w:r w:rsidR="00A96D13" w:rsidRPr="00526A5D">
        <w:t>conc</w:t>
      </w:r>
      <w:r w:rsidR="00134176" w:rsidRPr="00526A5D">
        <w:t>en</w:t>
      </w:r>
      <w:r w:rsidR="00A96D13" w:rsidRPr="00526A5D">
        <w:t>tration</w:t>
      </w:r>
      <w:r w:rsidR="0036411D">
        <w:t>s</w:t>
      </w:r>
      <w:proofErr w:type="gramEnd"/>
    </w:p>
    <w:p w14:paraId="59A83634" w14:textId="77777777" w:rsidR="00A96D13" w:rsidRPr="00983778" w:rsidRDefault="00A96D13" w:rsidP="00983778">
      <w:pPr>
        <w:pStyle w:val="RSCheading2"/>
      </w:pPr>
      <w:bookmarkStart w:id="1" w:name="_Hlk115267057"/>
      <w:r w:rsidRPr="00983778">
        <w:t>Equipment (per group)</w:t>
      </w:r>
    </w:p>
    <w:p w14:paraId="42E06464" w14:textId="77777777" w:rsidR="00BC3645" w:rsidRDefault="00BC3645" w:rsidP="00325032">
      <w:pPr>
        <w:pStyle w:val="RSCbulletedlist"/>
        <w:sectPr w:rsidR="00BC3645" w:rsidSect="009958DD">
          <w:headerReference w:type="default" r:id="rId11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</w:p>
    <w:p w14:paraId="4281B18C" w14:textId="489B39A5" w:rsidR="00A96D13" w:rsidRPr="00EB558C" w:rsidRDefault="00387767" w:rsidP="00325032">
      <w:pPr>
        <w:pStyle w:val="RSCbulletedlist"/>
      </w:pPr>
      <w:r w:rsidRPr="00EB558C">
        <w:t>6</w:t>
      </w:r>
      <w:r w:rsidR="00A96D13" w:rsidRPr="00EB558C">
        <w:t xml:space="preserve"> </w:t>
      </w:r>
      <w:r w:rsidR="00F16270" w:rsidRPr="00EB558C">
        <w:t>×</w:t>
      </w:r>
      <w:r w:rsidR="00A96D13" w:rsidRPr="00EB558C">
        <w:t xml:space="preserve"> </w:t>
      </w:r>
      <w:r w:rsidRPr="00EB558C">
        <w:t>b</w:t>
      </w:r>
      <w:r w:rsidR="00134176" w:rsidRPr="00EB558C">
        <w:t>oiling tube</w:t>
      </w:r>
      <w:r w:rsidRPr="00EB558C">
        <w:t>s</w:t>
      </w:r>
      <w:r w:rsidR="00134176" w:rsidRPr="00EB558C">
        <w:t xml:space="preserve"> </w:t>
      </w:r>
      <w:r w:rsidR="00A96D13" w:rsidRPr="00EB558C">
        <w:t xml:space="preserve"> </w:t>
      </w:r>
    </w:p>
    <w:p w14:paraId="04852C7E" w14:textId="05FF5812" w:rsidR="00A96D13" w:rsidRPr="00EB558C" w:rsidRDefault="00A96D13" w:rsidP="00325032">
      <w:pPr>
        <w:pStyle w:val="RSCbulletedlist"/>
      </w:pPr>
      <w:r w:rsidRPr="00EB558C">
        <w:t xml:space="preserve">1 </w:t>
      </w:r>
      <w:r w:rsidR="00F16270" w:rsidRPr="00EB558C">
        <w:t>×</w:t>
      </w:r>
      <w:r w:rsidRPr="00EB558C">
        <w:t xml:space="preserve"> </w:t>
      </w:r>
      <w:r w:rsidR="00387767" w:rsidRPr="00EB558C">
        <w:t>b</w:t>
      </w:r>
      <w:r w:rsidRPr="00EB558C">
        <w:t xml:space="preserve">oiling tube rack </w:t>
      </w:r>
    </w:p>
    <w:p w14:paraId="04088F15" w14:textId="1954BB9A" w:rsidR="00A96D13" w:rsidRPr="00EB558C" w:rsidRDefault="001552B5" w:rsidP="00325032">
      <w:pPr>
        <w:pStyle w:val="RSCbulletedlist"/>
        <w:rPr>
          <w:bCs/>
        </w:rPr>
      </w:pPr>
      <w:r w:rsidRPr="00EB558C">
        <w:rPr>
          <w:bCs/>
        </w:rPr>
        <w:t>5 </w:t>
      </w:r>
      <w:r w:rsidR="00676063" w:rsidRPr="00C14F60">
        <w:rPr>
          <w:rFonts w:ascii="Cambria Math" w:hAnsi="Cambria Math"/>
          <w:bCs/>
          <w:sz w:val="24"/>
          <w:szCs w:val="24"/>
        </w:rPr>
        <w:t>cm</w:t>
      </w:r>
      <w:r w:rsidR="00676063" w:rsidRPr="00C14F60">
        <w:rPr>
          <w:rFonts w:ascii="Cambria Math" w:hAnsi="Cambria Math"/>
          <w:bCs/>
          <w:sz w:val="24"/>
          <w:szCs w:val="24"/>
          <w:vertAlign w:val="superscript"/>
        </w:rPr>
        <w:t>3</w:t>
      </w:r>
      <w:r w:rsidR="00676063" w:rsidRPr="00611D24">
        <w:rPr>
          <w:bCs/>
        </w:rPr>
        <w:t xml:space="preserve"> </w:t>
      </w:r>
      <w:r w:rsidR="00676063" w:rsidRPr="00EB558C">
        <w:rPr>
          <w:bCs/>
        </w:rPr>
        <w:t xml:space="preserve">measuring cylinder or plastic </w:t>
      </w:r>
      <w:proofErr w:type="gramStart"/>
      <w:r w:rsidR="00676063" w:rsidRPr="00EB558C">
        <w:rPr>
          <w:bCs/>
        </w:rPr>
        <w:t>syringe</w:t>
      </w:r>
      <w:proofErr w:type="gramEnd"/>
    </w:p>
    <w:p w14:paraId="6EA5D871" w14:textId="3B20FB01" w:rsidR="007D482A" w:rsidRPr="00EB558C" w:rsidRDefault="007D482A" w:rsidP="00325032">
      <w:pPr>
        <w:pStyle w:val="RSCbulletedlist"/>
        <w:rPr>
          <w:bCs/>
        </w:rPr>
      </w:pPr>
      <w:r w:rsidRPr="00EB558C">
        <w:rPr>
          <w:bCs/>
        </w:rPr>
        <w:t>1</w:t>
      </w:r>
      <w:r w:rsidR="001552B5" w:rsidRPr="00EB558C">
        <w:rPr>
          <w:bCs/>
        </w:rPr>
        <w:t> </w:t>
      </w:r>
      <w:r w:rsidRPr="00C14F60">
        <w:rPr>
          <w:rFonts w:ascii="Cambria Math" w:hAnsi="Cambria Math"/>
          <w:bCs/>
          <w:sz w:val="24"/>
          <w:szCs w:val="24"/>
        </w:rPr>
        <w:t>cm</w:t>
      </w:r>
      <w:r w:rsidRPr="00C14F60">
        <w:rPr>
          <w:rFonts w:ascii="Cambria Math" w:hAnsi="Cambria Math"/>
          <w:bCs/>
          <w:sz w:val="24"/>
          <w:szCs w:val="24"/>
          <w:vertAlign w:val="superscript"/>
        </w:rPr>
        <w:t>3</w:t>
      </w:r>
      <w:r w:rsidRPr="00611D24">
        <w:rPr>
          <w:bCs/>
        </w:rPr>
        <w:t xml:space="preserve"> </w:t>
      </w:r>
      <w:r w:rsidRPr="00EB558C">
        <w:rPr>
          <w:bCs/>
        </w:rPr>
        <w:t xml:space="preserve">pipette </w:t>
      </w:r>
    </w:p>
    <w:p w14:paraId="49E14906" w14:textId="44A7EACD" w:rsidR="004F5362" w:rsidRPr="00EB558C" w:rsidRDefault="004F5362" w:rsidP="00325032">
      <w:pPr>
        <w:pStyle w:val="RSCbulletedlist"/>
        <w:rPr>
          <w:bCs/>
        </w:rPr>
      </w:pPr>
      <w:r w:rsidRPr="00EB558C">
        <w:rPr>
          <w:bCs/>
        </w:rPr>
        <w:t>Dropping pipette</w:t>
      </w:r>
    </w:p>
    <w:p w14:paraId="5765B9AC" w14:textId="5BB25366" w:rsidR="00A96D13" w:rsidRPr="00EB558C" w:rsidRDefault="007D482A" w:rsidP="00325032">
      <w:pPr>
        <w:pStyle w:val="RSCbulletedlist"/>
      </w:pPr>
      <w:r w:rsidRPr="00EB558C">
        <w:t>Permanent marker pen</w:t>
      </w:r>
    </w:p>
    <w:p w14:paraId="5762EB9E" w14:textId="7154C349" w:rsidR="007448A1" w:rsidRPr="00EB558C" w:rsidRDefault="004F5362" w:rsidP="00325032">
      <w:pPr>
        <w:pStyle w:val="RSCbulletedlist"/>
      </w:pPr>
      <w:r w:rsidRPr="00EB558C">
        <w:t>Graph paper</w:t>
      </w:r>
    </w:p>
    <w:p w14:paraId="7490D94B" w14:textId="5BD4AA20" w:rsidR="00A96D13" w:rsidRPr="00EB558C" w:rsidRDefault="00A96D13" w:rsidP="00325032">
      <w:pPr>
        <w:pStyle w:val="RSCbulletedlist"/>
      </w:pPr>
      <w:r w:rsidRPr="00EB558C">
        <w:t xml:space="preserve">Safety equipment: safety </w:t>
      </w:r>
      <w:r w:rsidR="00F33950">
        <w:t>glasses</w:t>
      </w:r>
    </w:p>
    <w:bookmarkEnd w:id="1"/>
    <w:p w14:paraId="35781A5C" w14:textId="77777777" w:rsidR="00BC3645" w:rsidRDefault="00BC3645" w:rsidP="00983778">
      <w:pPr>
        <w:pStyle w:val="RSCheading2"/>
        <w:sectPr w:rsidR="00BC3645" w:rsidSect="00BC3645">
          <w:type w:val="continuous"/>
          <w:pgSz w:w="11906" w:h="16838"/>
          <w:pgMar w:top="2268" w:right="2268" w:bottom="1134" w:left="1134" w:header="709" w:footer="1140" w:gutter="0"/>
          <w:cols w:num="2" w:space="708"/>
          <w:docGrid w:linePitch="360"/>
        </w:sectPr>
      </w:pPr>
    </w:p>
    <w:p w14:paraId="73ECFBF8" w14:textId="77777777" w:rsidR="00A96D13" w:rsidRPr="00611D24" w:rsidRDefault="00A96D13" w:rsidP="00BC3645">
      <w:pPr>
        <w:pStyle w:val="RSCheading2"/>
        <w:spacing w:before="480"/>
      </w:pPr>
      <w:r w:rsidRPr="00611D24">
        <w:t>Preparation</w:t>
      </w:r>
    </w:p>
    <w:p w14:paraId="79DCBCC6" w14:textId="328DC3D7" w:rsidR="00A96D13" w:rsidRPr="00EB558C" w:rsidRDefault="00134176" w:rsidP="00325032">
      <w:pPr>
        <w:pStyle w:val="RSCbulletedlist"/>
      </w:pPr>
      <w:bookmarkStart w:id="2" w:name="_Hlk115266834"/>
      <w:r w:rsidRPr="00EB558C">
        <w:t>EDTA solution</w:t>
      </w:r>
      <w:r w:rsidR="00437639" w:rsidRPr="00EB558C">
        <w:t>, 0.</w:t>
      </w:r>
      <w:r w:rsidR="001552B5" w:rsidRPr="00EB558C">
        <w:t>01 </w:t>
      </w:r>
      <w:r w:rsidR="001552B5" w:rsidRPr="00C14F60">
        <w:rPr>
          <w:rFonts w:ascii="Cambria Math" w:hAnsi="Cambria Math"/>
          <w:sz w:val="24"/>
          <w:szCs w:val="24"/>
        </w:rPr>
        <w:t>mol </w:t>
      </w:r>
      <w:r w:rsidR="00437639" w:rsidRPr="00C14F60">
        <w:rPr>
          <w:rFonts w:ascii="Cambria Math" w:hAnsi="Cambria Math"/>
          <w:sz w:val="24"/>
          <w:szCs w:val="24"/>
        </w:rPr>
        <w:t>dm</w:t>
      </w:r>
      <w:r w:rsidR="001552B5" w:rsidRPr="00C14F60">
        <w:rPr>
          <w:rFonts w:ascii="Cambria Math" w:hAnsi="Cambria Math"/>
          <w:sz w:val="24"/>
          <w:szCs w:val="24"/>
          <w:vertAlign w:val="superscript"/>
        </w:rPr>
        <w:t>–</w:t>
      </w:r>
      <w:r w:rsidR="00437639"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="009F58B2">
        <w:t xml:space="preserve">. </w:t>
      </w:r>
      <w:r w:rsidR="00657C36">
        <w:t>(T</w:t>
      </w:r>
      <w:r w:rsidR="00657C36" w:rsidRPr="00657C36">
        <w:t>he solution must be at pH 8 for the solid to dissolve. Adjust the pH by adding sodium hydroxide pellets and check the pH using a pH meter or pH paper.</w:t>
      </w:r>
      <w:r w:rsidR="00657C36">
        <w:t>)</w:t>
      </w:r>
    </w:p>
    <w:p w14:paraId="79D9B9B4" w14:textId="4F340F6C" w:rsidR="00657C36" w:rsidRDefault="001552B5" w:rsidP="001C4164">
      <w:pPr>
        <w:pStyle w:val="RSCbulletedlist"/>
        <w:spacing w:after="120"/>
      </w:pPr>
      <w:r w:rsidRPr="00657C36">
        <w:t>30 </w:t>
      </w:r>
      <w:r w:rsidR="00EC6588" w:rsidRPr="00C14F60">
        <w:rPr>
          <w:rFonts w:ascii="Cambria Math" w:hAnsi="Cambria Math"/>
          <w:sz w:val="24"/>
          <w:szCs w:val="24"/>
        </w:rPr>
        <w:t>cm</w:t>
      </w:r>
      <w:r w:rsidR="00EC6588"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="00EC6588" w:rsidRPr="00657C36">
        <w:t xml:space="preserve"> b</w:t>
      </w:r>
      <w:r w:rsidR="00437639" w:rsidRPr="00657C36">
        <w:t>uffer solution pH 10</w:t>
      </w:r>
      <w:r w:rsidR="00EC6588" w:rsidRPr="00657C36">
        <w:t xml:space="preserve"> per group</w:t>
      </w:r>
      <w:r w:rsidR="00657C36" w:rsidRPr="00657C36">
        <w:t xml:space="preserve"> (</w:t>
      </w:r>
      <w:r w:rsidR="00657C36" w:rsidRPr="009D16FD">
        <w:t>Buffer pH 10</w:t>
      </w:r>
      <w:r w:rsidR="00657C36" w:rsidRPr="00B87450">
        <w:rPr>
          <w:b/>
          <w:bCs/>
          <w:color w:val="C80C2F"/>
        </w:rPr>
        <w:t xml:space="preserve"> </w:t>
      </w:r>
      <w:r w:rsidR="00657C36" w:rsidRPr="00657C36">
        <w:t>–</w:t>
      </w:r>
      <w:r w:rsidR="00657C36" w:rsidRPr="00657C36">
        <w:rPr>
          <w:b/>
          <w:bCs/>
        </w:rPr>
        <w:t xml:space="preserve"> </w:t>
      </w:r>
      <w:r w:rsidR="00657C36" w:rsidRPr="00657C36">
        <w:t xml:space="preserve">can </w:t>
      </w:r>
      <w:proofErr w:type="gramStart"/>
      <w:r w:rsidR="00657C36" w:rsidRPr="00657C36">
        <w:t>be purchased</w:t>
      </w:r>
      <w:proofErr w:type="gramEnd"/>
      <w:r w:rsidR="00657C36" w:rsidRPr="00657C36">
        <w:t xml:space="preserve"> from </w:t>
      </w:r>
      <w:r w:rsidR="007240DB">
        <w:t xml:space="preserve">a </w:t>
      </w:r>
      <w:r w:rsidR="00657C36" w:rsidRPr="00657C36">
        <w:t>chemical supplier or ma</w:t>
      </w:r>
      <w:r w:rsidR="00657C36">
        <w:t>d</w:t>
      </w:r>
      <w:r w:rsidR="00657C36" w:rsidRPr="00657C36">
        <w:t>e as follows:</w:t>
      </w:r>
    </w:p>
    <w:p w14:paraId="486AA826" w14:textId="35919C1F" w:rsidR="00657C36" w:rsidRDefault="00657C36" w:rsidP="00DB0F2F">
      <w:pPr>
        <w:pStyle w:val="RSCbulletedsublist"/>
        <w:ind w:left="714"/>
      </w:pPr>
      <w:r w:rsidRPr="00657C36">
        <w:t>To make 100 </w:t>
      </w:r>
      <w:r w:rsidRPr="00C14F60">
        <w:rPr>
          <w:rFonts w:ascii="Cambria Math" w:hAnsi="Cambria Math"/>
          <w:sz w:val="24"/>
          <w:szCs w:val="24"/>
        </w:rPr>
        <w:t>ml</w:t>
      </w:r>
      <w:r w:rsidRPr="00C14F60">
        <w:rPr>
          <w:sz w:val="24"/>
          <w:szCs w:val="24"/>
        </w:rPr>
        <w:t xml:space="preserve"> </w:t>
      </w:r>
      <w:r w:rsidRPr="00657C36">
        <w:t>of buffer solution add 15.0 </w:t>
      </w:r>
      <w:r w:rsidRPr="00C14F60">
        <w:rPr>
          <w:rFonts w:ascii="Cambria Math" w:hAnsi="Cambria Math"/>
          <w:sz w:val="24"/>
          <w:szCs w:val="24"/>
        </w:rPr>
        <w:t>cm</w:t>
      </w:r>
      <w:r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Pr="00657C36">
        <w:t xml:space="preserve"> of ammonium chloride solution (0.20 </w:t>
      </w:r>
      <w:r w:rsidRPr="00C14F60">
        <w:rPr>
          <w:rFonts w:ascii="Cambria Math" w:hAnsi="Cambria Math"/>
          <w:sz w:val="24"/>
          <w:szCs w:val="24"/>
        </w:rPr>
        <w:t>mol dm</w:t>
      </w:r>
      <w:r w:rsidRPr="00C14F60">
        <w:rPr>
          <w:rFonts w:ascii="Cambria Math" w:hAnsi="Cambria Math"/>
          <w:sz w:val="24"/>
          <w:szCs w:val="24"/>
          <w:vertAlign w:val="superscript"/>
        </w:rPr>
        <w:t>–3</w:t>
      </w:r>
      <w:r w:rsidRPr="00657C36">
        <w:t>) to 85.0 </w:t>
      </w:r>
      <w:r w:rsidRPr="00C14F60">
        <w:rPr>
          <w:rFonts w:ascii="Cambria Math" w:hAnsi="Cambria Math"/>
          <w:sz w:val="24"/>
          <w:szCs w:val="24"/>
        </w:rPr>
        <w:t>cm</w:t>
      </w:r>
      <w:r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Pr="00657C36">
        <w:t xml:space="preserve"> of ammonia solution (0.20 </w:t>
      </w:r>
      <w:r w:rsidRPr="00C14F60">
        <w:rPr>
          <w:rFonts w:ascii="Cambria Math" w:hAnsi="Cambria Math"/>
          <w:sz w:val="24"/>
          <w:szCs w:val="24"/>
        </w:rPr>
        <w:t>mol dm</w:t>
      </w:r>
      <w:r w:rsidRPr="00C14F60">
        <w:rPr>
          <w:rFonts w:ascii="Cambria Math" w:hAnsi="Cambria Math"/>
          <w:sz w:val="24"/>
          <w:szCs w:val="24"/>
          <w:vertAlign w:val="superscript"/>
        </w:rPr>
        <w:t>–3</w:t>
      </w:r>
      <w:r w:rsidRPr="00657C36">
        <w:t>).</w:t>
      </w:r>
    </w:p>
    <w:p w14:paraId="1ED7CAB0" w14:textId="06A677CA" w:rsidR="00865C72" w:rsidRPr="00865C72" w:rsidRDefault="00437639" w:rsidP="00325032">
      <w:pPr>
        <w:pStyle w:val="RSCbulletedlist"/>
      </w:pPr>
      <w:r w:rsidRPr="00EB558C">
        <w:t>Eriochrome</w:t>
      </w:r>
      <w:r w:rsidR="007240DB">
        <w:t>-</w:t>
      </w:r>
      <w:r w:rsidRPr="00EB558C">
        <w:t>T</w:t>
      </w:r>
      <w:r w:rsidR="007240DB">
        <w:t>-</w:t>
      </w:r>
      <w:r w:rsidRPr="00EB558C">
        <w:t>black indicator solution</w:t>
      </w:r>
      <w:r w:rsidR="00865C72">
        <w:t xml:space="preserve"> (made by dissolving </w:t>
      </w:r>
      <w:r w:rsidR="00865C72" w:rsidRPr="00865C72">
        <w:t>1.00</w:t>
      </w:r>
      <w:r w:rsidR="007240DB">
        <w:t xml:space="preserve"> </w:t>
      </w:r>
      <w:r w:rsidR="00865C72" w:rsidRPr="00C14F60">
        <w:rPr>
          <w:rFonts w:ascii="Cambria Math" w:hAnsi="Cambria Math"/>
          <w:sz w:val="24"/>
          <w:szCs w:val="24"/>
        </w:rPr>
        <w:t>g</w:t>
      </w:r>
      <w:r w:rsidR="00865C72" w:rsidRPr="00C14F60">
        <w:rPr>
          <w:sz w:val="24"/>
          <w:szCs w:val="24"/>
        </w:rPr>
        <w:t xml:space="preserve"> </w:t>
      </w:r>
      <w:r w:rsidR="00865C72" w:rsidRPr="00865C72">
        <w:t>of Eriochrome-T-</w:t>
      </w:r>
      <w:r w:rsidR="007240DB">
        <w:t>b</w:t>
      </w:r>
      <w:r w:rsidR="00865C72" w:rsidRPr="00865C72">
        <w:t>lack solid in 100 </w:t>
      </w:r>
      <w:r w:rsidR="00865C72" w:rsidRPr="00C14F60">
        <w:rPr>
          <w:rFonts w:ascii="Cambria Math" w:hAnsi="Cambria Math"/>
          <w:sz w:val="24"/>
          <w:szCs w:val="24"/>
        </w:rPr>
        <w:t>cm</w:t>
      </w:r>
      <w:r w:rsidR="00865C72"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="00865C72" w:rsidRPr="00865C72">
        <w:t xml:space="preserve"> of ethanol</w:t>
      </w:r>
      <w:r w:rsidR="006205E2">
        <w:t>)</w:t>
      </w:r>
    </w:p>
    <w:p w14:paraId="0E5B7D1F" w14:textId="6A4B323D" w:rsidR="00865C72" w:rsidRPr="006205E2" w:rsidRDefault="008422BB" w:rsidP="00325032">
      <w:pPr>
        <w:pStyle w:val="RSCbulletedlist"/>
        <w:rPr>
          <w:color w:val="70AD47" w:themeColor="accent6"/>
        </w:rPr>
      </w:pPr>
      <w:r w:rsidRPr="006205E2">
        <w:t>Ca</w:t>
      </w:r>
      <w:r w:rsidR="00676063" w:rsidRPr="006205E2">
        <w:t>lcium chloride solutions</w:t>
      </w:r>
      <w:r w:rsidR="007D482A" w:rsidRPr="006205E2">
        <w:t xml:space="preserve"> of five different concentrations of calcium:</w:t>
      </w:r>
      <w:r w:rsidR="00A96D13" w:rsidRPr="006205E2">
        <w:t xml:space="preserve"> </w:t>
      </w:r>
      <w:r w:rsidR="007D482A" w:rsidRPr="006205E2">
        <w:t xml:space="preserve">100 </w:t>
      </w:r>
      <w:r w:rsidR="007D482A" w:rsidRPr="00C14F60">
        <w:rPr>
          <w:rFonts w:ascii="Cambria Math" w:hAnsi="Cambria Math"/>
          <w:sz w:val="24"/>
          <w:szCs w:val="24"/>
        </w:rPr>
        <w:t>ppm</w:t>
      </w:r>
      <w:r w:rsidR="007D482A" w:rsidRPr="006205E2">
        <w:t xml:space="preserve">; </w:t>
      </w:r>
      <w:r w:rsidR="006F416B">
        <w:br/>
      </w:r>
      <w:r w:rsidR="007D482A" w:rsidRPr="006205E2">
        <w:t xml:space="preserve">200 </w:t>
      </w:r>
      <w:r w:rsidR="00C14F60" w:rsidRPr="00C14F60">
        <w:rPr>
          <w:rFonts w:ascii="Cambria Math" w:hAnsi="Cambria Math"/>
          <w:sz w:val="24"/>
          <w:szCs w:val="24"/>
        </w:rPr>
        <w:t>ppm</w:t>
      </w:r>
      <w:r w:rsidR="007D482A" w:rsidRPr="006205E2">
        <w:t xml:space="preserve">; 300 </w:t>
      </w:r>
      <w:r w:rsidR="00C14F60" w:rsidRPr="00C14F60">
        <w:rPr>
          <w:rFonts w:ascii="Cambria Math" w:hAnsi="Cambria Math"/>
          <w:sz w:val="24"/>
          <w:szCs w:val="24"/>
        </w:rPr>
        <w:t>ppm</w:t>
      </w:r>
      <w:r w:rsidR="007D482A" w:rsidRPr="006205E2">
        <w:t>; 400 p</w:t>
      </w:r>
      <w:r w:rsidR="00C14F60" w:rsidRPr="00C14F60">
        <w:rPr>
          <w:rFonts w:ascii="Cambria Math" w:hAnsi="Cambria Math"/>
          <w:sz w:val="24"/>
          <w:szCs w:val="24"/>
        </w:rPr>
        <w:t xml:space="preserve"> ppm</w:t>
      </w:r>
      <w:r w:rsidR="00C14F60" w:rsidRPr="006205E2">
        <w:t xml:space="preserve"> </w:t>
      </w:r>
      <w:r w:rsidR="007D482A" w:rsidRPr="006205E2">
        <w:t xml:space="preserve">pm; 500 </w:t>
      </w:r>
      <w:r w:rsidR="00C14F60" w:rsidRPr="00C14F60">
        <w:rPr>
          <w:rFonts w:ascii="Cambria Math" w:hAnsi="Cambria Math"/>
          <w:sz w:val="24"/>
          <w:szCs w:val="24"/>
        </w:rPr>
        <w:t>ppm</w:t>
      </w:r>
      <w:r w:rsidR="00C14F60" w:rsidRPr="006205E2">
        <w:t xml:space="preserve"> </w:t>
      </w:r>
      <w:r w:rsidRPr="006205E2">
        <w:t xml:space="preserve">(2 </w:t>
      </w:r>
      <w:r w:rsidRPr="00C14F60">
        <w:rPr>
          <w:rFonts w:ascii="Cambria Math" w:hAnsi="Cambria Math"/>
          <w:sz w:val="24"/>
          <w:szCs w:val="24"/>
        </w:rPr>
        <w:t>cm</w:t>
      </w:r>
      <w:r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Pr="00611D24">
        <w:t xml:space="preserve"> </w:t>
      </w:r>
      <w:r w:rsidRPr="006205E2">
        <w:t>of each concentration</w:t>
      </w:r>
      <w:r w:rsidRPr="006205E2">
        <w:rPr>
          <w:vertAlign w:val="superscript"/>
        </w:rPr>
        <w:t xml:space="preserve"> </w:t>
      </w:r>
      <w:r w:rsidRPr="006205E2">
        <w:t>per group, per repeat)</w:t>
      </w:r>
      <w:r w:rsidR="006205E2" w:rsidRPr="006205E2">
        <w:t xml:space="preserve"> made by dissolving </w:t>
      </w:r>
      <w:r w:rsidR="006205E2">
        <w:t xml:space="preserve">the following masses </w:t>
      </w:r>
      <w:r w:rsidR="00865C72" w:rsidRPr="006205E2">
        <w:t xml:space="preserve">of solid </w:t>
      </w:r>
      <w:r w:rsidR="00865C72" w:rsidRPr="00C14F60">
        <w:rPr>
          <w:rFonts w:ascii="Cambria Math" w:hAnsi="Cambria Math"/>
          <w:sz w:val="24"/>
          <w:szCs w:val="24"/>
        </w:rPr>
        <w:t>CaCl</w:t>
      </w:r>
      <w:r w:rsidR="00865C72" w:rsidRPr="00C14F60">
        <w:rPr>
          <w:rFonts w:ascii="Cambria Math" w:hAnsi="Cambria Math"/>
          <w:sz w:val="24"/>
          <w:szCs w:val="24"/>
          <w:vertAlign w:val="subscript"/>
        </w:rPr>
        <w:t>2</w:t>
      </w:r>
      <w:r w:rsidR="00865C72" w:rsidRPr="00C14F60">
        <w:rPr>
          <w:rFonts w:ascii="Cambria Math" w:hAnsi="Cambria Math"/>
          <w:sz w:val="24"/>
          <w:szCs w:val="24"/>
        </w:rPr>
        <w:t>.6H</w:t>
      </w:r>
      <w:r w:rsidR="00865C72" w:rsidRPr="00C14F60">
        <w:rPr>
          <w:rFonts w:ascii="Cambria Math" w:hAnsi="Cambria Math"/>
          <w:sz w:val="24"/>
          <w:szCs w:val="24"/>
          <w:vertAlign w:val="subscript"/>
        </w:rPr>
        <w:t>2</w:t>
      </w:r>
      <w:r w:rsidR="00865C72" w:rsidRPr="00C14F60">
        <w:rPr>
          <w:rFonts w:ascii="Cambria Math" w:hAnsi="Cambria Math"/>
          <w:sz w:val="24"/>
          <w:szCs w:val="24"/>
        </w:rPr>
        <w:t>O</w:t>
      </w:r>
      <w:r w:rsidR="00865C72" w:rsidRPr="006205E2">
        <w:t xml:space="preserve"> in 1000 </w:t>
      </w:r>
      <w:r w:rsidR="00865C72" w:rsidRPr="00C14F60">
        <w:rPr>
          <w:rFonts w:ascii="Cambria Math" w:hAnsi="Cambria Math"/>
          <w:sz w:val="24"/>
          <w:szCs w:val="24"/>
        </w:rPr>
        <w:t>ml</w:t>
      </w:r>
      <w:r w:rsidR="00865C72" w:rsidRPr="00C14F60">
        <w:rPr>
          <w:sz w:val="24"/>
          <w:szCs w:val="24"/>
        </w:rPr>
        <w:t xml:space="preserve"> </w:t>
      </w:r>
      <w:r w:rsidR="00865C72" w:rsidRPr="006205E2">
        <w:t>of distilled water: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5"/>
        <w:gridCol w:w="3685"/>
      </w:tblGrid>
      <w:tr w:rsidR="00865C72" w:rsidRPr="00151BEE" w14:paraId="63D40006" w14:textId="77777777" w:rsidTr="002F6159">
        <w:trPr>
          <w:trHeight w:val="567"/>
          <w:jc w:val="center"/>
        </w:trPr>
        <w:tc>
          <w:tcPr>
            <w:tcW w:w="3685" w:type="dxa"/>
            <w:shd w:val="clear" w:color="auto" w:fill="004976"/>
            <w:vAlign w:val="center"/>
          </w:tcPr>
          <w:p w14:paraId="66DBCEEC" w14:textId="77777777" w:rsidR="00865C72" w:rsidRPr="00213412" w:rsidRDefault="00865C72" w:rsidP="0021341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13412">
              <w:rPr>
                <w:rFonts w:ascii="Arial" w:hAnsi="Arial" w:cs="Arial"/>
                <w:b/>
                <w:bCs/>
                <w:sz w:val="22"/>
              </w:rPr>
              <w:t>Concentration of calcium (</w:t>
            </w:r>
            <w:r w:rsidRPr="00C14F60">
              <w:rPr>
                <w:rFonts w:ascii="Cambria Math" w:hAnsi="Cambria Math" w:cs="Arial"/>
                <w:b/>
                <w:bCs/>
                <w:szCs w:val="24"/>
              </w:rPr>
              <w:t>ppm</w:t>
            </w:r>
            <w:r w:rsidRPr="00213412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  <w:tc>
          <w:tcPr>
            <w:tcW w:w="3685" w:type="dxa"/>
            <w:shd w:val="clear" w:color="auto" w:fill="004976"/>
            <w:vAlign w:val="center"/>
          </w:tcPr>
          <w:p w14:paraId="199E2A93" w14:textId="77777777" w:rsidR="00865C72" w:rsidRPr="00213412" w:rsidRDefault="00865C72" w:rsidP="0021341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13412">
              <w:rPr>
                <w:rFonts w:ascii="Arial" w:hAnsi="Arial" w:cs="Arial"/>
                <w:b/>
                <w:bCs/>
                <w:sz w:val="22"/>
              </w:rPr>
              <w:t xml:space="preserve">Mass of </w:t>
            </w:r>
            <w:r w:rsidRPr="00C14F60">
              <w:rPr>
                <w:rFonts w:ascii="Cambria Math" w:hAnsi="Cambria Math" w:cs="Arial"/>
                <w:b/>
                <w:bCs/>
                <w:szCs w:val="24"/>
              </w:rPr>
              <w:t>CaCl</w:t>
            </w:r>
            <w:proofErr w:type="gramStart"/>
            <w:r w:rsidRPr="00C14F60">
              <w:rPr>
                <w:rFonts w:ascii="Cambria Math" w:hAnsi="Cambria Math" w:cs="Arial"/>
                <w:b/>
                <w:bCs/>
                <w:szCs w:val="24"/>
                <w:vertAlign w:val="subscript"/>
              </w:rPr>
              <w:t>2.</w:t>
            </w:r>
            <w:r w:rsidRPr="00C14F60">
              <w:rPr>
                <w:rFonts w:ascii="Cambria Math" w:hAnsi="Cambria Math" w:cs="Arial"/>
                <w:b/>
                <w:bCs/>
                <w:szCs w:val="24"/>
              </w:rPr>
              <w:t>.</w:t>
            </w:r>
            <w:proofErr w:type="gramEnd"/>
            <w:r w:rsidRPr="00C14F60">
              <w:rPr>
                <w:rFonts w:ascii="Cambria Math" w:hAnsi="Cambria Math" w:cs="Arial"/>
                <w:b/>
                <w:bCs/>
                <w:szCs w:val="24"/>
              </w:rPr>
              <w:t>6H</w:t>
            </w:r>
            <w:r w:rsidRPr="00C14F60">
              <w:rPr>
                <w:rFonts w:ascii="Cambria Math" w:hAnsi="Cambria Math" w:cs="Arial"/>
                <w:b/>
                <w:bCs/>
                <w:szCs w:val="24"/>
                <w:vertAlign w:val="subscript"/>
              </w:rPr>
              <w:t>2</w:t>
            </w:r>
            <w:r w:rsidRPr="00C14F60">
              <w:rPr>
                <w:rFonts w:ascii="Cambria Math" w:hAnsi="Cambria Math" w:cs="Arial"/>
                <w:b/>
                <w:bCs/>
                <w:szCs w:val="24"/>
              </w:rPr>
              <w:t>O</w:t>
            </w:r>
            <w:r w:rsidRPr="00213412">
              <w:rPr>
                <w:rFonts w:ascii="Arial" w:hAnsi="Arial" w:cs="Arial"/>
                <w:b/>
                <w:bCs/>
                <w:sz w:val="22"/>
              </w:rPr>
              <w:t xml:space="preserve"> (</w:t>
            </w:r>
            <w:r w:rsidRPr="00A77BCB">
              <w:rPr>
                <w:rFonts w:ascii="Cambria Math" w:hAnsi="Cambria Math" w:cs="Arial"/>
                <w:b/>
                <w:bCs/>
                <w:szCs w:val="24"/>
              </w:rPr>
              <w:t>g</w:t>
            </w:r>
            <w:r w:rsidRPr="00213412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865C72" w:rsidRPr="00151BEE" w14:paraId="6AD91C82" w14:textId="77777777" w:rsidTr="002F6159">
        <w:trPr>
          <w:trHeight w:val="567"/>
          <w:jc w:val="center"/>
        </w:trPr>
        <w:tc>
          <w:tcPr>
            <w:tcW w:w="3685" w:type="dxa"/>
            <w:vAlign w:val="center"/>
          </w:tcPr>
          <w:p w14:paraId="5711CFFA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3685" w:type="dxa"/>
            <w:vAlign w:val="center"/>
          </w:tcPr>
          <w:p w14:paraId="616495F1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0.55</w:t>
            </w:r>
          </w:p>
        </w:tc>
      </w:tr>
      <w:tr w:rsidR="00865C72" w:rsidRPr="00151BEE" w14:paraId="074CF094" w14:textId="77777777" w:rsidTr="002F6159">
        <w:trPr>
          <w:trHeight w:val="567"/>
          <w:jc w:val="center"/>
        </w:trPr>
        <w:tc>
          <w:tcPr>
            <w:tcW w:w="3685" w:type="dxa"/>
            <w:vAlign w:val="center"/>
          </w:tcPr>
          <w:p w14:paraId="26279EE4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3685" w:type="dxa"/>
            <w:vAlign w:val="center"/>
          </w:tcPr>
          <w:p w14:paraId="59074773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1.09</w:t>
            </w:r>
          </w:p>
        </w:tc>
      </w:tr>
      <w:tr w:rsidR="00865C72" w:rsidRPr="00151BEE" w14:paraId="52E1C9E0" w14:textId="77777777" w:rsidTr="002F6159">
        <w:trPr>
          <w:trHeight w:val="567"/>
          <w:jc w:val="center"/>
        </w:trPr>
        <w:tc>
          <w:tcPr>
            <w:tcW w:w="3685" w:type="dxa"/>
            <w:vAlign w:val="center"/>
          </w:tcPr>
          <w:p w14:paraId="2DB62386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300</w:t>
            </w:r>
          </w:p>
        </w:tc>
        <w:tc>
          <w:tcPr>
            <w:tcW w:w="3685" w:type="dxa"/>
            <w:vAlign w:val="center"/>
          </w:tcPr>
          <w:p w14:paraId="3F7DA9A4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1.64</w:t>
            </w:r>
          </w:p>
        </w:tc>
      </w:tr>
      <w:tr w:rsidR="00865C72" w:rsidRPr="00151BEE" w14:paraId="5B2F3893" w14:textId="77777777" w:rsidTr="002F6159">
        <w:trPr>
          <w:trHeight w:val="567"/>
          <w:jc w:val="center"/>
        </w:trPr>
        <w:tc>
          <w:tcPr>
            <w:tcW w:w="3685" w:type="dxa"/>
            <w:vAlign w:val="center"/>
          </w:tcPr>
          <w:p w14:paraId="3B0A7349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400</w:t>
            </w:r>
          </w:p>
        </w:tc>
        <w:tc>
          <w:tcPr>
            <w:tcW w:w="3685" w:type="dxa"/>
            <w:vAlign w:val="center"/>
          </w:tcPr>
          <w:p w14:paraId="1AF59A5A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2.19</w:t>
            </w:r>
          </w:p>
        </w:tc>
      </w:tr>
      <w:tr w:rsidR="00865C72" w:rsidRPr="00151BEE" w14:paraId="0530F317" w14:textId="77777777" w:rsidTr="002F6159">
        <w:trPr>
          <w:trHeight w:val="567"/>
          <w:jc w:val="center"/>
        </w:trPr>
        <w:tc>
          <w:tcPr>
            <w:tcW w:w="3685" w:type="dxa"/>
            <w:vAlign w:val="center"/>
          </w:tcPr>
          <w:p w14:paraId="3D9A3CFD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500</w:t>
            </w:r>
          </w:p>
        </w:tc>
        <w:tc>
          <w:tcPr>
            <w:tcW w:w="3685" w:type="dxa"/>
            <w:vAlign w:val="center"/>
          </w:tcPr>
          <w:p w14:paraId="61228ABA" w14:textId="77777777" w:rsidR="00865C72" w:rsidRPr="00EB558C" w:rsidRDefault="00865C72" w:rsidP="0021341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2.73</w:t>
            </w:r>
          </w:p>
        </w:tc>
      </w:tr>
    </w:tbl>
    <w:p w14:paraId="77C73042" w14:textId="77777777" w:rsidR="002F6159" w:rsidRDefault="002F6159">
      <w:pPr>
        <w:spacing w:after="160" w:line="259" w:lineRule="auto"/>
        <w:rPr>
          <w:rFonts w:ascii="Arial" w:hAnsi="Arial" w:cs="Arial"/>
          <w:color w:val="000000" w:themeColor="text1"/>
          <w:sz w:val="22"/>
        </w:rPr>
      </w:pPr>
      <w:r>
        <w:br w:type="page"/>
      </w:r>
    </w:p>
    <w:p w14:paraId="79C77359" w14:textId="7B1057B4" w:rsidR="00865C72" w:rsidRPr="00CB4EC6" w:rsidRDefault="00AA1BF8" w:rsidP="0099529C">
      <w:pPr>
        <w:pStyle w:val="RSCbulletedlist"/>
        <w:spacing w:before="240"/>
        <w:rPr>
          <w:b/>
        </w:rPr>
      </w:pPr>
      <w:r w:rsidRPr="00E220CD">
        <w:rPr>
          <w:noProof/>
          <w:color w:val="C80C2F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A580" wp14:editId="76120850">
                <wp:simplePos x="0" y="0"/>
                <wp:positionH relativeFrom="column">
                  <wp:posOffset>5468938</wp:posOffset>
                </wp:positionH>
                <wp:positionV relativeFrom="paragraph">
                  <wp:posOffset>6604317</wp:posOffset>
                </wp:positionV>
                <wp:extent cx="233680" cy="201295"/>
                <wp:effectExtent l="3492" t="9208" r="23813" b="23812"/>
                <wp:wrapNone/>
                <wp:docPr id="32" name="Tri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233680" cy="201295"/>
                        </a:xfrm>
                        <a:prstGeom prst="triangle">
                          <a:avLst/>
                        </a:prstGeom>
                        <a:solidFill>
                          <a:srgbClr val="C80C2F"/>
                        </a:solidFill>
                        <a:ln>
                          <a:solidFill>
                            <a:srgbClr val="C80C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956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2" o:spid="_x0000_s1026" type="#_x0000_t5" alt="&quot;&quot;" style="position:absolute;margin-left:430.65pt;margin-top:520pt;width:18.4pt;height:15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" fillcolor="#c80c2f" strokecolor="#c80c2f" strokeweight="1pt">
                <v:path arrowok="t"/>
                <o:lock v:ext="edit" aspectratio="t"/>
              </v:shape>
            </w:pict>
          </mc:Fallback>
        </mc:AlternateContent>
      </w:r>
      <w:r w:rsidR="00865C72" w:rsidRPr="00EB558C">
        <w:t>Distilled water for cleaning pipettes and testing (2 cm</w:t>
      </w:r>
      <w:r w:rsidR="00865C72" w:rsidRPr="00EB558C">
        <w:rPr>
          <w:vertAlign w:val="superscript"/>
        </w:rPr>
        <w:t>3</w:t>
      </w:r>
      <w:r w:rsidR="00865C72" w:rsidRPr="00CB4EC6">
        <w:t xml:space="preserve"> </w:t>
      </w:r>
      <w:r w:rsidR="00865C72" w:rsidRPr="00EB558C">
        <w:t>per group, per repeat)</w:t>
      </w:r>
    </w:p>
    <w:tbl>
      <w:tblPr>
        <w:tblStyle w:val="TableGrid"/>
        <w:tblW w:w="8504" w:type="dxa"/>
        <w:tblInd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4213DB" w:rsidRPr="00EB558C" w14:paraId="6E4327EC" w14:textId="77777777" w:rsidTr="000D6A9A">
        <w:trPr>
          <w:trHeight w:val="369"/>
        </w:trPr>
        <w:tc>
          <w:tcPr>
            <w:tcW w:w="4252" w:type="dxa"/>
            <w:shd w:val="clear" w:color="auto" w:fill="004976"/>
            <w:vAlign w:val="center"/>
          </w:tcPr>
          <w:p w14:paraId="08422361" w14:textId="77777777" w:rsidR="004213DB" w:rsidRPr="00EB558C" w:rsidRDefault="004213DB" w:rsidP="00CE088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EB558C">
              <w:rPr>
                <w:rFonts w:ascii="Arial" w:hAnsi="Arial" w:cs="Arial"/>
                <w:b/>
                <w:sz w:val="22"/>
              </w:rPr>
              <w:t>Chemical supplied for the practical</w:t>
            </w:r>
          </w:p>
        </w:tc>
        <w:tc>
          <w:tcPr>
            <w:tcW w:w="4252" w:type="dxa"/>
            <w:shd w:val="clear" w:color="auto" w:fill="004976"/>
            <w:vAlign w:val="center"/>
          </w:tcPr>
          <w:p w14:paraId="6C5404A5" w14:textId="77777777" w:rsidR="004213DB" w:rsidRPr="00EB558C" w:rsidRDefault="004213DB" w:rsidP="00CE088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EB558C">
              <w:rPr>
                <w:rFonts w:ascii="Arial" w:hAnsi="Arial" w:cs="Arial"/>
                <w:b/>
                <w:sz w:val="22"/>
              </w:rPr>
              <w:t>Preparation</w:t>
            </w:r>
          </w:p>
        </w:tc>
      </w:tr>
      <w:tr w:rsidR="004213DB" w:rsidRPr="00EB558C" w14:paraId="22DC016E" w14:textId="77777777" w:rsidTr="00885AE2">
        <w:trPr>
          <w:trHeight w:val="5811"/>
        </w:trPr>
        <w:tc>
          <w:tcPr>
            <w:tcW w:w="4252" w:type="dxa"/>
          </w:tcPr>
          <w:p w14:paraId="215F7DD9" w14:textId="77777777" w:rsidR="004213DB" w:rsidRPr="00C14F60" w:rsidRDefault="004213DB" w:rsidP="00272810">
            <w:pPr>
              <w:spacing w:after="60"/>
              <w:rPr>
                <w:rFonts w:ascii="Cambria Math" w:hAnsi="Cambria Math" w:cs="Arial"/>
                <w:szCs w:val="24"/>
                <w:vertAlign w:val="superscript"/>
              </w:rPr>
            </w:pPr>
            <w:r w:rsidRPr="00EB558C">
              <w:rPr>
                <w:rFonts w:ascii="Arial" w:hAnsi="Arial" w:cs="Arial"/>
                <w:sz w:val="22"/>
              </w:rPr>
              <w:t>EDTA – 0.01 </w:t>
            </w:r>
            <w:r w:rsidRPr="00C14F60">
              <w:rPr>
                <w:rFonts w:ascii="Cambria Math" w:hAnsi="Cambria Math" w:cs="Arial"/>
                <w:szCs w:val="24"/>
              </w:rPr>
              <w:t>mol dm</w:t>
            </w:r>
            <w:r w:rsidRPr="00C14F60">
              <w:rPr>
                <w:rFonts w:ascii="Cambria Math" w:hAnsi="Cambria Math" w:cs="Arial"/>
                <w:szCs w:val="24"/>
                <w:vertAlign w:val="superscript"/>
              </w:rPr>
              <w:t>–3</w:t>
            </w:r>
          </w:p>
          <w:p w14:paraId="676BC413" w14:textId="77777777" w:rsidR="004213DB" w:rsidRPr="00EB558C" w:rsidRDefault="004213DB" w:rsidP="00272810">
            <w:pPr>
              <w:spacing w:after="60"/>
              <w:rPr>
                <w:rFonts w:ascii="Arial" w:hAnsi="Arial" w:cs="Arial"/>
                <w:sz w:val="22"/>
              </w:rPr>
            </w:pPr>
            <w:r w:rsidRPr="00C14F60">
              <w:rPr>
                <w:rFonts w:ascii="Cambria Math" w:hAnsi="Cambria Math" w:cs="Arial"/>
                <w:szCs w:val="24"/>
              </w:rPr>
              <w:t xml:space="preserve">LiCl </w:t>
            </w:r>
            <w:r w:rsidRPr="00EB558C">
              <w:rPr>
                <w:rFonts w:ascii="Arial" w:hAnsi="Arial" w:cs="Arial"/>
                <w:sz w:val="22"/>
              </w:rPr>
              <w:t>(</w:t>
            </w:r>
            <w:proofErr w:type="spellStart"/>
            <w:r w:rsidRPr="00EB558C">
              <w:rPr>
                <w:rFonts w:ascii="Arial" w:hAnsi="Arial" w:cs="Arial"/>
                <w:sz w:val="22"/>
              </w:rPr>
              <w:t>aq</w:t>
            </w:r>
            <w:proofErr w:type="spellEnd"/>
            <w:r w:rsidRPr="00EB558C">
              <w:rPr>
                <w:rFonts w:ascii="Arial" w:hAnsi="Arial" w:cs="Arial"/>
                <w:sz w:val="22"/>
              </w:rPr>
              <w:t>)</w:t>
            </w:r>
          </w:p>
          <w:p w14:paraId="13BB783B" w14:textId="66540E4D" w:rsidR="004213DB" w:rsidRPr="00900FC0" w:rsidRDefault="004213DB" w:rsidP="000F2272">
            <w:pPr>
              <w:rPr>
                <w:rFonts w:ascii="Arial" w:hAnsi="Arial" w:cs="Arial"/>
                <w:sz w:val="22"/>
                <w:vertAlign w:val="subscript"/>
              </w:rPr>
            </w:pPr>
            <w:r w:rsidRPr="00EB558C">
              <w:rPr>
                <w:rFonts w:ascii="Arial" w:hAnsi="Arial" w:cs="Arial"/>
                <w:sz w:val="22"/>
              </w:rPr>
              <w:t>Currently not classified as hazardous</w:t>
            </w:r>
          </w:p>
        </w:tc>
        <w:tc>
          <w:tcPr>
            <w:tcW w:w="4252" w:type="dxa"/>
          </w:tcPr>
          <w:p w14:paraId="1A002469" w14:textId="237A0F01" w:rsidR="004213DB" w:rsidRPr="00EB558C" w:rsidRDefault="004213DB" w:rsidP="00272810">
            <w:pPr>
              <w:spacing w:after="60"/>
              <w:rPr>
                <w:rFonts w:ascii="Arial" w:hAnsi="Arial" w:cs="Arial"/>
                <w:sz w:val="22"/>
                <w:vertAlign w:val="superscript"/>
                <w:lang w:val="it-IT"/>
              </w:rPr>
            </w:pPr>
            <w:r w:rsidRPr="00EB558C">
              <w:rPr>
                <w:rFonts w:ascii="Arial" w:hAnsi="Arial" w:cs="Arial"/>
                <w:sz w:val="22"/>
                <w:lang w:val="it-IT"/>
              </w:rPr>
              <w:t>EDTA,</w:t>
            </w:r>
            <w:r w:rsidR="005976E3" w:rsidRPr="00494BAC">
              <w:rPr>
                <w:rFonts w:ascii="Arial" w:hAnsi="Arial" w:cs="Arial"/>
                <w:noProof/>
                <w:sz w:val="22"/>
                <w:lang w:val="it-IT" w:eastAsia="en-GB"/>
              </w:rPr>
              <w:t xml:space="preserve"> </w:t>
            </w:r>
            <w:r w:rsidRPr="00EB558C">
              <w:rPr>
                <w:rFonts w:ascii="Arial" w:hAnsi="Arial" w:cs="Arial"/>
                <w:sz w:val="22"/>
                <w:lang w:val="it-IT"/>
              </w:rPr>
              <w:t xml:space="preserve">disodium salt, dihydrate solid </w:t>
            </w:r>
          </w:p>
          <w:p w14:paraId="128193BC" w14:textId="77777777" w:rsidR="004213DB" w:rsidRPr="00EB558C" w:rsidRDefault="004213DB" w:rsidP="00272810">
            <w:pPr>
              <w:spacing w:after="60"/>
              <w:rPr>
                <w:rFonts w:ascii="Arial" w:hAnsi="Arial" w:cs="Arial"/>
                <w:sz w:val="22"/>
                <w:lang w:val="it-IT"/>
              </w:rPr>
            </w:pPr>
            <w:r w:rsidRPr="00C14F60">
              <w:rPr>
                <w:rFonts w:ascii="Cambria Math" w:hAnsi="Cambria Math" w:cs="Arial"/>
                <w:szCs w:val="24"/>
                <w:lang w:val="it-IT"/>
              </w:rPr>
              <w:t>C</w:t>
            </w:r>
            <w:r w:rsidRPr="00C14F60">
              <w:rPr>
                <w:rFonts w:ascii="Cambria Math" w:hAnsi="Cambria Math" w:cs="Arial"/>
                <w:szCs w:val="24"/>
                <w:vertAlign w:val="subscript"/>
                <w:lang w:val="it-IT"/>
              </w:rPr>
              <w:t>10</w:t>
            </w:r>
            <w:r w:rsidRPr="00C14F60">
              <w:rPr>
                <w:rFonts w:ascii="Cambria Math" w:hAnsi="Cambria Math" w:cs="Arial"/>
                <w:szCs w:val="24"/>
                <w:lang w:val="it-IT"/>
              </w:rPr>
              <w:t>H</w:t>
            </w:r>
            <w:r w:rsidRPr="00C14F60">
              <w:rPr>
                <w:rFonts w:ascii="Cambria Math" w:hAnsi="Cambria Math" w:cs="Arial"/>
                <w:szCs w:val="24"/>
                <w:vertAlign w:val="subscript"/>
                <w:lang w:val="it-IT"/>
              </w:rPr>
              <w:t>14</w:t>
            </w:r>
            <w:r w:rsidRPr="00C14F60">
              <w:rPr>
                <w:rFonts w:ascii="Cambria Math" w:hAnsi="Cambria Math" w:cs="Arial"/>
                <w:szCs w:val="24"/>
                <w:lang w:val="it-IT"/>
              </w:rPr>
              <w:t>N</w:t>
            </w:r>
            <w:r w:rsidRPr="00C14F60">
              <w:rPr>
                <w:rFonts w:ascii="Cambria Math" w:hAnsi="Cambria Math" w:cs="Arial"/>
                <w:szCs w:val="24"/>
                <w:vertAlign w:val="subscript"/>
                <w:lang w:val="it-IT"/>
              </w:rPr>
              <w:t>2</w:t>
            </w:r>
            <w:r w:rsidRPr="00C14F60">
              <w:rPr>
                <w:rFonts w:ascii="Cambria Math" w:hAnsi="Cambria Math" w:cs="Arial"/>
                <w:szCs w:val="24"/>
                <w:lang w:val="it-IT"/>
              </w:rPr>
              <w:t>Na</w:t>
            </w:r>
            <w:r w:rsidRPr="00C14F60">
              <w:rPr>
                <w:rFonts w:ascii="Cambria Math" w:hAnsi="Cambria Math" w:cs="Arial"/>
                <w:szCs w:val="24"/>
                <w:vertAlign w:val="subscript"/>
                <w:lang w:val="it-IT"/>
              </w:rPr>
              <w:t>2</w:t>
            </w:r>
            <w:r w:rsidRPr="00C14F60">
              <w:rPr>
                <w:rFonts w:ascii="Cambria Math" w:hAnsi="Cambria Math" w:cs="Arial"/>
                <w:szCs w:val="24"/>
                <w:lang w:val="it-IT"/>
              </w:rPr>
              <w:t>O</w:t>
            </w:r>
            <w:r w:rsidRPr="00C14F60">
              <w:rPr>
                <w:rFonts w:ascii="Cambria Math" w:hAnsi="Cambria Math" w:cs="Arial"/>
                <w:szCs w:val="24"/>
                <w:vertAlign w:val="subscript"/>
                <w:lang w:val="it-IT"/>
              </w:rPr>
              <w:t>8</w:t>
            </w:r>
            <w:r w:rsidRPr="00C14F60">
              <w:rPr>
                <w:rFonts w:ascii="Cambria Math" w:hAnsi="Cambria Math" w:cs="Arial"/>
                <w:szCs w:val="24"/>
                <w:lang w:val="it-IT"/>
              </w:rPr>
              <w:t>.2H</w:t>
            </w:r>
            <w:r w:rsidRPr="00C14F60">
              <w:rPr>
                <w:rFonts w:ascii="Cambria Math" w:hAnsi="Cambria Math" w:cs="Arial"/>
                <w:szCs w:val="24"/>
                <w:vertAlign w:val="subscript"/>
                <w:lang w:val="it-IT"/>
              </w:rPr>
              <w:t>2</w:t>
            </w:r>
            <w:r w:rsidRPr="00C14F60">
              <w:rPr>
                <w:rFonts w:ascii="Cambria Math" w:hAnsi="Cambria Math" w:cs="Arial"/>
                <w:szCs w:val="24"/>
                <w:lang w:val="it-IT"/>
              </w:rPr>
              <w:t>O</w:t>
            </w:r>
            <w:r w:rsidRPr="00EB558C">
              <w:rPr>
                <w:rFonts w:ascii="Arial" w:hAnsi="Arial" w:cs="Arial"/>
                <w:sz w:val="22"/>
                <w:lang w:val="it-IT"/>
              </w:rPr>
              <w:t xml:space="preserve"> (s)</w:t>
            </w:r>
          </w:p>
          <w:p w14:paraId="100D40A2" w14:textId="77777777" w:rsidR="004213DB" w:rsidRPr="00C14F60" w:rsidRDefault="004213DB" w:rsidP="000F2272">
            <w:pPr>
              <w:rPr>
                <w:rFonts w:ascii="Cambria Math" w:hAnsi="Cambria Math" w:cs="Arial"/>
                <w:szCs w:val="24"/>
              </w:rPr>
            </w:pPr>
            <w:r w:rsidRPr="00EB558C">
              <w:rPr>
                <w:rFonts w:ascii="Arial" w:hAnsi="Arial" w:cs="Arial"/>
                <w:sz w:val="22"/>
              </w:rPr>
              <w:t>MW= 372.24 </w:t>
            </w:r>
            <w:r w:rsidRPr="00C14F60">
              <w:rPr>
                <w:rFonts w:ascii="Cambria Math" w:hAnsi="Cambria Math" w:cs="Arial"/>
                <w:szCs w:val="24"/>
              </w:rPr>
              <w:t>g mol</w:t>
            </w:r>
            <w:r w:rsidRPr="00C14F60">
              <w:rPr>
                <w:rFonts w:ascii="Cambria Math" w:hAnsi="Cambria Math" w:cs="Arial"/>
                <w:szCs w:val="24"/>
                <w:vertAlign w:val="superscript"/>
              </w:rPr>
              <w:t>–1</w:t>
            </w:r>
          </w:p>
          <w:p w14:paraId="67753634" w14:textId="0D2DF5B6" w:rsidR="004213DB" w:rsidRPr="00EB558C" w:rsidRDefault="005976E3" w:rsidP="00AC207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737F606" wp14:editId="167B4D21">
                  <wp:extent cx="360000" cy="357841"/>
                  <wp:effectExtent l="0" t="0" r="0" b="0"/>
                  <wp:docPr id="6" name="Picture 6" descr="Irritant hazard warning symbol showing a red diamond containing an exclamation mar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rritant hazard warning symbol showing a red diamond containing an exclamation mark 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D614E" w14:textId="77777777" w:rsidR="004213DB" w:rsidRPr="00EB558C" w:rsidRDefault="004213DB" w:rsidP="000F2272">
            <w:pPr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WARNING</w:t>
            </w:r>
          </w:p>
          <w:p w14:paraId="147A9CD8" w14:textId="77777777" w:rsidR="004213DB" w:rsidRPr="002A2B40" w:rsidRDefault="004213DB" w:rsidP="002A2B40">
            <w:pPr>
              <w:rPr>
                <w:rFonts w:ascii="Arial" w:hAnsi="Arial" w:cs="Arial"/>
                <w:sz w:val="22"/>
              </w:rPr>
            </w:pPr>
            <w:r w:rsidRPr="002A2B40">
              <w:rPr>
                <w:rFonts w:ascii="Arial" w:hAnsi="Arial" w:cs="Arial"/>
                <w:sz w:val="22"/>
              </w:rPr>
              <w:t xml:space="preserve">Harmful if </w:t>
            </w:r>
            <w:proofErr w:type="gramStart"/>
            <w:r w:rsidRPr="002A2B40">
              <w:rPr>
                <w:rFonts w:ascii="Arial" w:hAnsi="Arial" w:cs="Arial"/>
                <w:sz w:val="22"/>
              </w:rPr>
              <w:t>swallowed</w:t>
            </w:r>
            <w:proofErr w:type="gramEnd"/>
          </w:p>
          <w:p w14:paraId="3EDFC417" w14:textId="77777777" w:rsidR="004213DB" w:rsidRPr="002A2B40" w:rsidRDefault="004213DB" w:rsidP="002A2B40">
            <w:pPr>
              <w:rPr>
                <w:rFonts w:ascii="Arial" w:hAnsi="Arial" w:cs="Arial"/>
                <w:sz w:val="22"/>
              </w:rPr>
            </w:pPr>
            <w:r w:rsidRPr="002A2B40">
              <w:rPr>
                <w:rFonts w:ascii="Arial" w:hAnsi="Arial" w:cs="Arial"/>
                <w:sz w:val="22"/>
              </w:rPr>
              <w:t xml:space="preserve">Causes skin </w:t>
            </w:r>
            <w:proofErr w:type="gramStart"/>
            <w:r w:rsidRPr="002A2B40">
              <w:rPr>
                <w:rFonts w:ascii="Arial" w:hAnsi="Arial" w:cs="Arial"/>
                <w:sz w:val="22"/>
              </w:rPr>
              <w:t>irritation</w:t>
            </w:r>
            <w:proofErr w:type="gramEnd"/>
            <w:r w:rsidRPr="002A2B40">
              <w:rPr>
                <w:rFonts w:ascii="Arial" w:hAnsi="Arial" w:cs="Arial"/>
                <w:sz w:val="22"/>
              </w:rPr>
              <w:t xml:space="preserve"> </w:t>
            </w:r>
          </w:p>
          <w:p w14:paraId="297273FC" w14:textId="77777777" w:rsidR="004213DB" w:rsidRPr="00494BAC" w:rsidRDefault="004213DB" w:rsidP="002A2B40">
            <w:pPr>
              <w:rPr>
                <w:rFonts w:ascii="Arial" w:hAnsi="Arial" w:cs="Arial"/>
                <w:sz w:val="22"/>
                <w:lang w:val="fr-FR"/>
              </w:rPr>
            </w:pPr>
            <w:r w:rsidRPr="00494BAC">
              <w:rPr>
                <w:rFonts w:ascii="Arial" w:hAnsi="Arial" w:cs="Arial"/>
                <w:sz w:val="22"/>
                <w:lang w:val="fr-FR"/>
              </w:rPr>
              <w:t xml:space="preserve">Causes </w:t>
            </w:r>
            <w:proofErr w:type="spellStart"/>
            <w:r w:rsidRPr="00494BAC">
              <w:rPr>
                <w:rFonts w:ascii="Arial" w:hAnsi="Arial" w:cs="Arial"/>
                <w:sz w:val="22"/>
                <w:lang w:val="fr-FR"/>
              </w:rPr>
              <w:t>eye</w:t>
            </w:r>
            <w:proofErr w:type="spellEnd"/>
            <w:r w:rsidRPr="00494BAC">
              <w:rPr>
                <w:rFonts w:ascii="Arial" w:hAnsi="Arial" w:cs="Arial"/>
                <w:sz w:val="22"/>
                <w:lang w:val="fr-FR"/>
              </w:rPr>
              <w:t xml:space="preserve"> irritation</w:t>
            </w:r>
          </w:p>
          <w:p w14:paraId="43C8C46D" w14:textId="77777777" w:rsidR="002B3E58" w:rsidRPr="00611D24" w:rsidRDefault="002B3E58" w:rsidP="00D542B6">
            <w:pPr>
              <w:spacing w:after="120"/>
              <w:rPr>
                <w:rFonts w:ascii="Arial" w:hAnsi="Arial" w:cs="Arial"/>
                <w:sz w:val="22"/>
                <w:lang w:val="fr-FR"/>
              </w:rPr>
            </w:pPr>
          </w:p>
          <w:p w14:paraId="51D8B1F4" w14:textId="77777777" w:rsidR="004213DB" w:rsidRPr="00611D24" w:rsidRDefault="004213DB" w:rsidP="00272810">
            <w:pPr>
              <w:pStyle w:val="Standard"/>
              <w:spacing w:after="60" w:line="276" w:lineRule="auto"/>
              <w:rPr>
                <w:rFonts w:ascii="Arial" w:hAnsi="Arial" w:cs="Arial"/>
                <w:lang w:val="fr-FR"/>
              </w:rPr>
            </w:pPr>
            <w:r w:rsidRPr="00611D24">
              <w:rPr>
                <w:rFonts w:ascii="Arial" w:hAnsi="Arial" w:cs="Arial"/>
                <w:lang w:val="fr-FR"/>
              </w:rPr>
              <w:t xml:space="preserve">Sodium </w:t>
            </w:r>
            <w:proofErr w:type="spellStart"/>
            <w:r w:rsidRPr="00611D24">
              <w:rPr>
                <w:rFonts w:ascii="Arial" w:hAnsi="Arial" w:cs="Arial"/>
                <w:lang w:val="fr-FR"/>
              </w:rPr>
              <w:t>hydroxide</w:t>
            </w:r>
            <w:proofErr w:type="spellEnd"/>
            <w:r w:rsidRPr="00611D2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11D24">
              <w:rPr>
                <w:rFonts w:ascii="Arial" w:hAnsi="Arial" w:cs="Arial"/>
                <w:lang w:val="fr-FR"/>
              </w:rPr>
              <w:t>solid</w:t>
            </w:r>
            <w:proofErr w:type="spellEnd"/>
          </w:p>
          <w:p w14:paraId="012FBB88" w14:textId="77777777" w:rsidR="004213DB" w:rsidRPr="00611D24" w:rsidRDefault="004213DB" w:rsidP="00272810">
            <w:pPr>
              <w:pStyle w:val="Standard"/>
              <w:spacing w:after="60" w:line="276" w:lineRule="auto"/>
              <w:rPr>
                <w:rFonts w:ascii="Arial" w:hAnsi="Arial" w:cs="Arial"/>
              </w:rPr>
            </w:pPr>
            <w:r w:rsidRPr="00C14F60">
              <w:rPr>
                <w:rFonts w:ascii="Cambria Math" w:hAnsi="Cambria Math" w:cs="Arial"/>
                <w:sz w:val="24"/>
                <w:szCs w:val="24"/>
              </w:rPr>
              <w:t>NaOH</w:t>
            </w:r>
            <w:r w:rsidRPr="00611D24">
              <w:rPr>
                <w:rFonts w:ascii="Arial" w:hAnsi="Arial" w:cs="Arial"/>
              </w:rPr>
              <w:t xml:space="preserve"> (s)</w:t>
            </w:r>
          </w:p>
          <w:p w14:paraId="4A53D9DB" w14:textId="249D6120" w:rsidR="00F85088" w:rsidRDefault="004213DB" w:rsidP="000F2272">
            <w:pPr>
              <w:pStyle w:val="Standard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EB558C">
              <w:rPr>
                <w:rFonts w:ascii="Arial" w:hAnsi="Arial" w:cs="Arial"/>
              </w:rPr>
              <w:t>MW= 40.00 </w:t>
            </w:r>
            <w:r w:rsidRPr="00C14F60">
              <w:rPr>
                <w:rFonts w:ascii="Cambria Math" w:hAnsi="Cambria Math" w:cs="Arial"/>
                <w:sz w:val="24"/>
                <w:szCs w:val="24"/>
              </w:rPr>
              <w:t>g mol</w:t>
            </w:r>
            <w:r w:rsidRPr="00C14F60">
              <w:rPr>
                <w:rFonts w:ascii="Cambria Math" w:hAnsi="Cambria Math" w:cs="Arial"/>
                <w:sz w:val="24"/>
                <w:szCs w:val="24"/>
                <w:vertAlign w:val="superscript"/>
              </w:rPr>
              <w:t>–1</w:t>
            </w:r>
          </w:p>
          <w:p w14:paraId="0A5806CE" w14:textId="55DB7D5D" w:rsidR="00F85088" w:rsidRDefault="005976E3" w:rsidP="00AC2073">
            <w:pPr>
              <w:pStyle w:val="Standard"/>
              <w:spacing w:before="60" w:after="60" w:line="276" w:lineRule="auto"/>
              <w:rPr>
                <w:rFonts w:ascii="Arial" w:hAnsi="Arial" w:cs="Arial"/>
                <w:noProof/>
                <w:color w:val="FF0000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lang w:eastAsia="en-GB"/>
              </w:rPr>
              <w:drawing>
                <wp:inline distT="0" distB="0" distL="0" distR="0" wp14:anchorId="60653578" wp14:editId="2879C272">
                  <wp:extent cx="360000" cy="357841"/>
                  <wp:effectExtent l="0" t="0" r="0" b="0"/>
                  <wp:docPr id="7" name="Picture 7" descr="Corrosive hazard label showing two test tubes - one pouring liquid onto a surface which is reacting and the other is pouring liquid onto a hand which is reacting. The label corrosive is written below the red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orrosive hazard label showing two test tubes - one pouring liquid onto a surface which is reacting and the other is pouring liquid onto a hand which is reacting. The label corrosive is written below the red diamond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ABC114" w14:textId="0337AF98" w:rsidR="004213DB" w:rsidRPr="00EB558C" w:rsidRDefault="004213DB" w:rsidP="000F2272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EB558C">
              <w:rPr>
                <w:rFonts w:ascii="Arial" w:hAnsi="Arial" w:cs="Arial"/>
              </w:rPr>
              <w:t>DANGER</w:t>
            </w:r>
          </w:p>
          <w:p w14:paraId="161AF2A9" w14:textId="77777777" w:rsidR="004213DB" w:rsidRPr="00EB558C" w:rsidRDefault="004213DB" w:rsidP="000F2272">
            <w:pPr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Causes severe skin burns and eye damage</w:t>
            </w:r>
          </w:p>
        </w:tc>
      </w:tr>
      <w:tr w:rsidR="004213DB" w:rsidRPr="00EB558C" w14:paraId="0F913B83" w14:textId="77777777" w:rsidTr="00885AE2">
        <w:trPr>
          <w:trHeight w:val="3118"/>
        </w:trPr>
        <w:tc>
          <w:tcPr>
            <w:tcW w:w="4252" w:type="dxa"/>
          </w:tcPr>
          <w:p w14:paraId="6D2FB01A" w14:textId="77777777" w:rsidR="004213DB" w:rsidRPr="00EB558C" w:rsidRDefault="004213DB" w:rsidP="00272810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Buffer solution pH 10</w:t>
            </w:r>
          </w:p>
          <w:p w14:paraId="5983B8CD" w14:textId="77777777" w:rsidR="004213DB" w:rsidRPr="00EB558C" w:rsidRDefault="004213DB" w:rsidP="00272810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(</w:t>
            </w:r>
            <w:proofErr w:type="gramStart"/>
            <w:r w:rsidRPr="00EB558C">
              <w:rPr>
                <w:rFonts w:ascii="Arial" w:hAnsi="Arial" w:cs="Arial"/>
                <w:sz w:val="22"/>
              </w:rPr>
              <w:t>ammonia</w:t>
            </w:r>
            <w:proofErr w:type="gramEnd"/>
            <w:r w:rsidRPr="00EB558C">
              <w:rPr>
                <w:rFonts w:ascii="Arial" w:hAnsi="Arial" w:cs="Arial"/>
                <w:sz w:val="22"/>
              </w:rPr>
              <w:t xml:space="preserve"> solution and ammonium chloride solution)</w:t>
            </w:r>
          </w:p>
          <w:p w14:paraId="400D5A0C" w14:textId="66889314" w:rsidR="004213DB" w:rsidRPr="00EB558C" w:rsidRDefault="004213DB" w:rsidP="000F2272">
            <w:pPr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Currently not classified as hazardous</w:t>
            </w:r>
          </w:p>
        </w:tc>
        <w:tc>
          <w:tcPr>
            <w:tcW w:w="4252" w:type="dxa"/>
          </w:tcPr>
          <w:p w14:paraId="5B444D8F" w14:textId="77777777" w:rsidR="004213DB" w:rsidRPr="00EB558C" w:rsidRDefault="004213DB" w:rsidP="00272810">
            <w:pPr>
              <w:spacing w:after="60"/>
              <w:rPr>
                <w:rFonts w:ascii="Arial" w:eastAsia="Times New Roman" w:hAnsi="Arial" w:cs="Arial"/>
                <w:sz w:val="22"/>
                <w:lang w:eastAsia="en-GB"/>
              </w:rPr>
            </w:pPr>
            <w:proofErr w:type="gramStart"/>
            <w:r w:rsidRPr="00EB558C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Ammonia  (</w:t>
            </w:r>
            <w:proofErr w:type="gramEnd"/>
            <w:r w:rsidRPr="00EB558C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ammonium hydroxide) solution, 0.20 </w:t>
            </w:r>
            <w:r w:rsidRPr="00C14F60">
              <w:rPr>
                <w:rFonts w:ascii="Cambria Math" w:eastAsia="Times New Roman" w:hAnsi="Cambria Math" w:cs="Arial"/>
                <w:color w:val="000000"/>
                <w:szCs w:val="24"/>
                <w:lang w:eastAsia="en-GB"/>
              </w:rPr>
              <w:t>mol dm</w:t>
            </w:r>
            <w:r w:rsidRPr="00C14F60">
              <w:rPr>
                <w:rFonts w:ascii="Cambria Math" w:eastAsia="Times New Roman" w:hAnsi="Cambria Math" w:cs="Arial"/>
                <w:color w:val="000000"/>
                <w:szCs w:val="24"/>
                <w:vertAlign w:val="superscript"/>
                <w:lang w:eastAsia="en-GB"/>
              </w:rPr>
              <w:t>–3</w:t>
            </w:r>
          </w:p>
          <w:p w14:paraId="66604090" w14:textId="77777777" w:rsidR="004213DB" w:rsidRPr="00EB558C" w:rsidRDefault="004213DB" w:rsidP="00272810">
            <w:pPr>
              <w:spacing w:after="60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C14F60">
              <w:rPr>
                <w:rFonts w:ascii="Cambria Math" w:eastAsia="Times New Roman" w:hAnsi="Cambria Math" w:cs="Arial"/>
                <w:color w:val="000000"/>
                <w:szCs w:val="24"/>
                <w:lang w:eastAsia="en-GB"/>
              </w:rPr>
              <w:t>NH</w:t>
            </w:r>
            <w:r w:rsidRPr="00C14F60">
              <w:rPr>
                <w:rFonts w:ascii="Cambria Math" w:eastAsia="Times New Roman" w:hAnsi="Cambria Math" w:cs="Arial"/>
                <w:color w:val="000000"/>
                <w:szCs w:val="24"/>
                <w:vertAlign w:val="subscript"/>
                <w:lang w:eastAsia="en-GB"/>
              </w:rPr>
              <w:t>3</w:t>
            </w:r>
            <w:r w:rsidRPr="00EB558C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(</w:t>
            </w:r>
            <w:proofErr w:type="spellStart"/>
            <w:r w:rsidRPr="00EB558C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aq</w:t>
            </w:r>
            <w:proofErr w:type="spellEnd"/>
            <w:r w:rsidRPr="00EB558C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)</w:t>
            </w:r>
          </w:p>
          <w:p w14:paraId="1599B772" w14:textId="3B4E34FC" w:rsidR="004213DB" w:rsidRPr="00EB558C" w:rsidRDefault="004213DB" w:rsidP="000F2272">
            <w:pPr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 xml:space="preserve">Currently not classified as hazardous but avoid breathing </w:t>
            </w:r>
            <w:proofErr w:type="gramStart"/>
            <w:r w:rsidRPr="00EB558C">
              <w:rPr>
                <w:rFonts w:ascii="Arial" w:hAnsi="Arial" w:cs="Arial"/>
                <w:sz w:val="22"/>
              </w:rPr>
              <w:t>vapours</w:t>
            </w:r>
            <w:proofErr w:type="gramEnd"/>
          </w:p>
          <w:p w14:paraId="29BBBD16" w14:textId="77777777" w:rsidR="002B3E58" w:rsidRPr="00EB558C" w:rsidRDefault="002B3E58" w:rsidP="00D542B6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5D455EF0" w14:textId="55D5BE2B" w:rsidR="004213DB" w:rsidRPr="00C14F60" w:rsidRDefault="004213DB" w:rsidP="00272810">
            <w:pPr>
              <w:spacing w:after="60"/>
              <w:rPr>
                <w:rFonts w:ascii="Cambria Math" w:hAnsi="Cambria Math" w:cs="Arial"/>
                <w:szCs w:val="24"/>
                <w:vertAlign w:val="superscript"/>
              </w:rPr>
            </w:pPr>
            <w:r w:rsidRPr="00EB558C">
              <w:rPr>
                <w:rFonts w:ascii="Arial" w:hAnsi="Arial" w:cs="Arial"/>
                <w:sz w:val="22"/>
              </w:rPr>
              <w:t xml:space="preserve">Ammonium chloride solution, </w:t>
            </w:r>
            <w:r w:rsidR="00D80862">
              <w:rPr>
                <w:rFonts w:ascii="Arial" w:hAnsi="Arial" w:cs="Arial"/>
                <w:sz w:val="22"/>
              </w:rPr>
              <w:br/>
            </w:r>
            <w:r w:rsidRPr="00EB558C">
              <w:rPr>
                <w:rFonts w:ascii="Arial" w:hAnsi="Arial" w:cs="Arial"/>
                <w:sz w:val="22"/>
              </w:rPr>
              <w:t>0.20 </w:t>
            </w:r>
            <w:r w:rsidRPr="00C14F60">
              <w:rPr>
                <w:rFonts w:ascii="Cambria Math" w:hAnsi="Cambria Math" w:cs="Arial"/>
                <w:szCs w:val="24"/>
              </w:rPr>
              <w:t>mol dm</w:t>
            </w:r>
            <w:r w:rsidRPr="00C14F60">
              <w:rPr>
                <w:rFonts w:ascii="Cambria Math" w:hAnsi="Cambria Math" w:cs="Arial"/>
                <w:szCs w:val="24"/>
                <w:vertAlign w:val="superscript"/>
              </w:rPr>
              <w:t>–3</w:t>
            </w:r>
          </w:p>
          <w:p w14:paraId="4957F381" w14:textId="4BC90D4E" w:rsidR="004213DB" w:rsidRPr="00EB558C" w:rsidRDefault="004213DB" w:rsidP="00272810">
            <w:pPr>
              <w:spacing w:after="60"/>
              <w:rPr>
                <w:rFonts w:ascii="Arial" w:hAnsi="Arial" w:cs="Arial"/>
                <w:sz w:val="22"/>
              </w:rPr>
            </w:pPr>
            <w:r w:rsidRPr="00C14F60">
              <w:rPr>
                <w:rFonts w:ascii="Cambria Math" w:hAnsi="Cambria Math" w:cs="Arial"/>
                <w:szCs w:val="24"/>
              </w:rPr>
              <w:t>NH</w:t>
            </w:r>
            <w:r w:rsidRPr="00C14F60">
              <w:rPr>
                <w:rFonts w:ascii="Cambria Math" w:hAnsi="Cambria Math" w:cs="Arial"/>
                <w:szCs w:val="24"/>
                <w:vertAlign w:val="subscript"/>
              </w:rPr>
              <w:t>4</w:t>
            </w:r>
            <w:r w:rsidRPr="00C14F60">
              <w:rPr>
                <w:rFonts w:ascii="Cambria Math" w:hAnsi="Cambria Math" w:cs="Arial"/>
                <w:szCs w:val="24"/>
              </w:rPr>
              <w:t>Cl</w:t>
            </w:r>
            <w:r w:rsidRPr="00EB558C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EB558C">
              <w:rPr>
                <w:rFonts w:ascii="Arial" w:hAnsi="Arial" w:cs="Arial"/>
                <w:sz w:val="22"/>
              </w:rPr>
              <w:t>aq</w:t>
            </w:r>
            <w:proofErr w:type="spellEnd"/>
            <w:r w:rsidRPr="00EB558C">
              <w:rPr>
                <w:rFonts w:ascii="Arial" w:hAnsi="Arial" w:cs="Arial"/>
                <w:sz w:val="22"/>
              </w:rPr>
              <w:t>)</w:t>
            </w:r>
          </w:p>
          <w:p w14:paraId="4E257F4B" w14:textId="77777777" w:rsidR="004213DB" w:rsidRPr="00EB558C" w:rsidRDefault="004213DB" w:rsidP="000F2272">
            <w:pPr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Currently not classified as hazardous</w:t>
            </w:r>
          </w:p>
        </w:tc>
      </w:tr>
    </w:tbl>
    <w:p w14:paraId="4E82E5D9" w14:textId="77777777" w:rsidR="000F3540" w:rsidRDefault="000F3540">
      <w:r>
        <w:br w:type="page"/>
      </w:r>
    </w:p>
    <w:tbl>
      <w:tblPr>
        <w:tblStyle w:val="TableGrid"/>
        <w:tblW w:w="0" w:type="auto"/>
        <w:tblInd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04"/>
        <w:gridCol w:w="4290"/>
      </w:tblGrid>
      <w:tr w:rsidR="0094172F" w:rsidRPr="00EB558C" w14:paraId="537564DB" w14:textId="77777777" w:rsidTr="000D6A9A">
        <w:trPr>
          <w:trHeight w:val="369"/>
        </w:trPr>
        <w:tc>
          <w:tcPr>
            <w:tcW w:w="4204" w:type="dxa"/>
            <w:shd w:val="clear" w:color="auto" w:fill="004976"/>
            <w:vAlign w:val="center"/>
          </w:tcPr>
          <w:p w14:paraId="251E6EC0" w14:textId="12482462" w:rsidR="0094172F" w:rsidRPr="00EB558C" w:rsidRDefault="0094172F" w:rsidP="000D6A9A">
            <w:pPr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b/>
                <w:sz w:val="22"/>
              </w:rPr>
              <w:lastRenderedPageBreak/>
              <w:t>Chemical supplied for the practical</w:t>
            </w:r>
          </w:p>
        </w:tc>
        <w:tc>
          <w:tcPr>
            <w:tcW w:w="4290" w:type="dxa"/>
            <w:shd w:val="clear" w:color="auto" w:fill="004976"/>
            <w:vAlign w:val="center"/>
          </w:tcPr>
          <w:p w14:paraId="1B8B8B8D" w14:textId="6495BF4B" w:rsidR="0094172F" w:rsidRPr="00EB558C" w:rsidRDefault="0094172F" w:rsidP="000D6A9A">
            <w:pPr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b/>
                <w:sz w:val="22"/>
              </w:rPr>
              <w:t>Preparation</w:t>
            </w:r>
          </w:p>
        </w:tc>
      </w:tr>
      <w:tr w:rsidR="004213DB" w:rsidRPr="00EB558C" w14:paraId="7EE7236D" w14:textId="77777777" w:rsidTr="00CD0633">
        <w:trPr>
          <w:trHeight w:val="2438"/>
        </w:trPr>
        <w:tc>
          <w:tcPr>
            <w:tcW w:w="4204" w:type="dxa"/>
          </w:tcPr>
          <w:p w14:paraId="51A4CD35" w14:textId="30412706" w:rsidR="004213DB" w:rsidRPr="00EB558C" w:rsidRDefault="004213DB" w:rsidP="00106B08">
            <w:pPr>
              <w:spacing w:after="60"/>
              <w:rPr>
                <w:rFonts w:ascii="Arial" w:hAnsi="Arial" w:cs="Arial"/>
                <w:sz w:val="22"/>
                <w:vertAlign w:val="superscript"/>
              </w:rPr>
            </w:pPr>
            <w:r w:rsidRPr="00EB558C">
              <w:rPr>
                <w:rFonts w:ascii="Arial" w:hAnsi="Arial" w:cs="Arial"/>
                <w:sz w:val="22"/>
              </w:rPr>
              <w:t>Calcium chloride solutions – up to 500 </w:t>
            </w:r>
            <w:r w:rsidRPr="00C14F60">
              <w:rPr>
                <w:rFonts w:ascii="Cambria Math" w:hAnsi="Cambria Math" w:cs="Arial"/>
                <w:szCs w:val="24"/>
              </w:rPr>
              <w:t>ppm</w:t>
            </w:r>
            <w:r w:rsidRPr="00C14F60">
              <w:rPr>
                <w:rFonts w:ascii="Arial" w:hAnsi="Arial" w:cs="Arial"/>
                <w:szCs w:val="24"/>
              </w:rPr>
              <w:t xml:space="preserve"> </w:t>
            </w:r>
            <w:r w:rsidRPr="00EB558C">
              <w:rPr>
                <w:rFonts w:ascii="Arial" w:hAnsi="Arial" w:cs="Arial"/>
                <w:sz w:val="22"/>
              </w:rPr>
              <w:t>of calcium</w:t>
            </w:r>
          </w:p>
          <w:p w14:paraId="3A614212" w14:textId="77777777" w:rsidR="004213DB" w:rsidRPr="00611D24" w:rsidRDefault="004213DB" w:rsidP="00106B08">
            <w:pPr>
              <w:spacing w:after="60"/>
              <w:rPr>
                <w:rFonts w:ascii="Arial" w:hAnsi="Arial" w:cs="Arial"/>
                <w:sz w:val="22"/>
              </w:rPr>
            </w:pPr>
            <w:r w:rsidRPr="00C14F60">
              <w:rPr>
                <w:rFonts w:ascii="Cambria Math" w:hAnsi="Cambria Math" w:cs="Arial"/>
                <w:szCs w:val="24"/>
              </w:rPr>
              <w:t>CaCl</w:t>
            </w:r>
            <w:r w:rsidRPr="00C14F60">
              <w:rPr>
                <w:rFonts w:ascii="Cambria Math" w:hAnsi="Cambria Math" w:cs="Arial"/>
                <w:szCs w:val="24"/>
                <w:vertAlign w:val="subscript"/>
              </w:rPr>
              <w:t>2</w:t>
            </w:r>
            <w:r w:rsidRPr="00611D24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611D24">
              <w:rPr>
                <w:rFonts w:ascii="Arial" w:hAnsi="Arial" w:cs="Arial"/>
                <w:sz w:val="22"/>
              </w:rPr>
              <w:t>aq</w:t>
            </w:r>
            <w:proofErr w:type="spellEnd"/>
            <w:r w:rsidRPr="00611D24">
              <w:rPr>
                <w:rFonts w:ascii="Arial" w:hAnsi="Arial" w:cs="Arial"/>
                <w:sz w:val="22"/>
              </w:rPr>
              <w:t>)</w:t>
            </w:r>
          </w:p>
          <w:p w14:paraId="1FF390AC" w14:textId="207F51B7" w:rsidR="004213DB" w:rsidRPr="00900FC0" w:rsidRDefault="004213DB" w:rsidP="00106B08">
            <w:pPr>
              <w:spacing w:after="60"/>
              <w:rPr>
                <w:rFonts w:ascii="Arial" w:hAnsi="Arial" w:cs="Arial"/>
                <w:sz w:val="22"/>
                <w:vertAlign w:val="subscript"/>
              </w:rPr>
            </w:pPr>
            <w:r w:rsidRPr="00EB558C">
              <w:rPr>
                <w:rFonts w:ascii="Arial" w:hAnsi="Arial" w:cs="Arial"/>
                <w:sz w:val="22"/>
              </w:rPr>
              <w:t>Currently not classified as hazardous</w:t>
            </w:r>
          </w:p>
        </w:tc>
        <w:tc>
          <w:tcPr>
            <w:tcW w:w="4290" w:type="dxa"/>
          </w:tcPr>
          <w:p w14:paraId="5E01DA98" w14:textId="77777777" w:rsidR="004213DB" w:rsidRPr="00EB558C" w:rsidRDefault="004213DB" w:rsidP="00106B08">
            <w:pPr>
              <w:spacing w:after="60"/>
              <w:rPr>
                <w:rFonts w:ascii="Arial" w:hAnsi="Arial" w:cs="Arial"/>
                <w:sz w:val="22"/>
                <w:vertAlign w:val="superscript"/>
              </w:rPr>
            </w:pPr>
            <w:r w:rsidRPr="00EB558C">
              <w:rPr>
                <w:rFonts w:ascii="Arial" w:hAnsi="Arial" w:cs="Arial"/>
                <w:sz w:val="22"/>
              </w:rPr>
              <w:t xml:space="preserve">Calcium chloride-6-water solid </w:t>
            </w:r>
          </w:p>
          <w:p w14:paraId="082BD755" w14:textId="4AE8B9DD" w:rsidR="004213DB" w:rsidRPr="00EB558C" w:rsidRDefault="004213DB" w:rsidP="00106B08">
            <w:pPr>
              <w:spacing w:after="60"/>
              <w:rPr>
                <w:rFonts w:ascii="Arial" w:hAnsi="Arial" w:cs="Arial"/>
                <w:sz w:val="22"/>
              </w:rPr>
            </w:pPr>
            <w:r w:rsidRPr="00C14F60">
              <w:rPr>
                <w:rFonts w:ascii="Cambria Math" w:hAnsi="Cambria Math" w:cs="Arial"/>
                <w:szCs w:val="24"/>
              </w:rPr>
              <w:t>CaCl</w:t>
            </w:r>
            <w:r w:rsidRPr="00C14F60">
              <w:rPr>
                <w:rFonts w:ascii="Cambria Math" w:hAnsi="Cambria Math" w:cs="Arial"/>
                <w:szCs w:val="24"/>
                <w:vertAlign w:val="subscript"/>
              </w:rPr>
              <w:t>2</w:t>
            </w:r>
            <w:r w:rsidRPr="00C14F60">
              <w:rPr>
                <w:rFonts w:ascii="Cambria Math" w:hAnsi="Cambria Math" w:cs="Arial"/>
                <w:szCs w:val="24"/>
              </w:rPr>
              <w:t>.6H</w:t>
            </w:r>
            <w:r w:rsidRPr="00C14F60">
              <w:rPr>
                <w:rFonts w:ascii="Cambria Math" w:hAnsi="Cambria Math" w:cs="Arial"/>
                <w:szCs w:val="24"/>
                <w:vertAlign w:val="subscript"/>
              </w:rPr>
              <w:t>2</w:t>
            </w:r>
            <w:r w:rsidRPr="00C14F60">
              <w:rPr>
                <w:rFonts w:ascii="Cambria Math" w:hAnsi="Cambria Math" w:cs="Arial"/>
                <w:szCs w:val="24"/>
              </w:rPr>
              <w:t>O</w:t>
            </w:r>
            <w:r w:rsidRPr="00EB558C">
              <w:rPr>
                <w:rFonts w:ascii="Arial" w:hAnsi="Arial" w:cs="Arial"/>
                <w:sz w:val="22"/>
              </w:rPr>
              <w:t xml:space="preserve"> (s)</w:t>
            </w:r>
          </w:p>
          <w:p w14:paraId="14F090C1" w14:textId="77777777" w:rsidR="004213DB" w:rsidRPr="00EB558C" w:rsidRDefault="004213DB" w:rsidP="00106B08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MW= 219.08 </w:t>
            </w:r>
            <w:r w:rsidRPr="00C14F60">
              <w:rPr>
                <w:rFonts w:ascii="Cambria Math" w:hAnsi="Cambria Math" w:cs="Arial"/>
                <w:szCs w:val="24"/>
              </w:rPr>
              <w:t>g mol</w:t>
            </w:r>
            <w:r w:rsidRPr="00C14F60">
              <w:rPr>
                <w:rFonts w:ascii="Cambria Math" w:hAnsi="Cambria Math" w:cs="Arial"/>
                <w:szCs w:val="24"/>
                <w:vertAlign w:val="superscript"/>
              </w:rPr>
              <w:t>–1</w:t>
            </w:r>
          </w:p>
          <w:p w14:paraId="6BEDEA6B" w14:textId="77777777" w:rsidR="004213DB" w:rsidRPr="00EB558C" w:rsidRDefault="004213DB" w:rsidP="00106B08">
            <w:pPr>
              <w:spacing w:after="60"/>
              <w:rPr>
                <w:rFonts w:ascii="Arial" w:hAnsi="Arial" w:cs="Arial"/>
                <w:sz w:val="22"/>
                <w:vertAlign w:val="subscript"/>
              </w:rPr>
            </w:pPr>
            <w:r w:rsidRPr="00EB558C">
              <w:rPr>
                <w:rFonts w:ascii="Arial" w:hAnsi="Arial" w:cs="Arial"/>
                <w:sz w:val="22"/>
              </w:rPr>
              <w:t>Currently not classified as hazardous</w:t>
            </w:r>
          </w:p>
          <w:p w14:paraId="39369B0D" w14:textId="42536EA7" w:rsidR="004213DB" w:rsidRPr="009D16FD" w:rsidRDefault="004213DB" w:rsidP="00FA010F">
            <w:pPr>
              <w:rPr>
                <w:rFonts w:ascii="Arial" w:hAnsi="Arial" w:cs="Arial"/>
                <w:bCs/>
                <w:sz w:val="22"/>
                <w:vertAlign w:val="subscript"/>
              </w:rPr>
            </w:pPr>
            <w:r w:rsidRPr="009D16FD">
              <w:rPr>
                <w:rFonts w:ascii="Arial" w:hAnsi="Arial" w:cs="Arial"/>
                <w:bCs/>
                <w:sz w:val="22"/>
              </w:rPr>
              <w:t>Do not use anhydrous calcium chloride to make solutions; the reaction with water is highly exothermic and the water may boil</w:t>
            </w:r>
          </w:p>
        </w:tc>
      </w:tr>
      <w:tr w:rsidR="004213DB" w:rsidRPr="00EB558C" w14:paraId="7BCE6B0A" w14:textId="77777777" w:rsidTr="00C6466D">
        <w:trPr>
          <w:trHeight w:val="6378"/>
        </w:trPr>
        <w:tc>
          <w:tcPr>
            <w:tcW w:w="4204" w:type="dxa"/>
          </w:tcPr>
          <w:p w14:paraId="04470769" w14:textId="15C8E4F9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Eriochrome-T-</w:t>
            </w:r>
            <w:r w:rsidR="00CB1BDC">
              <w:rPr>
                <w:rFonts w:ascii="Arial" w:hAnsi="Arial" w:cs="Arial"/>
                <w:sz w:val="22"/>
              </w:rPr>
              <w:t>b</w:t>
            </w:r>
            <w:r w:rsidRPr="00EB558C">
              <w:rPr>
                <w:rFonts w:ascii="Arial" w:hAnsi="Arial" w:cs="Arial"/>
                <w:sz w:val="22"/>
              </w:rPr>
              <w:t xml:space="preserve">lack indicator solution in ethanol </w:t>
            </w:r>
          </w:p>
          <w:p w14:paraId="33F3EF88" w14:textId="77777777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 xml:space="preserve">Hazard will depend on whether ethanol or IDA is used as </w:t>
            </w:r>
            <w:proofErr w:type="gramStart"/>
            <w:r w:rsidRPr="00EB558C">
              <w:rPr>
                <w:rFonts w:ascii="Arial" w:hAnsi="Arial" w:cs="Arial"/>
                <w:sz w:val="22"/>
              </w:rPr>
              <w:t>solvent</w:t>
            </w:r>
            <w:proofErr w:type="gramEnd"/>
          </w:p>
          <w:p w14:paraId="30390A93" w14:textId="1FBED48E" w:rsidR="004213DB" w:rsidRPr="00EB558C" w:rsidRDefault="00026BB9" w:rsidP="00D2342F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76ED080D" wp14:editId="43F5EB08">
                  <wp:extent cx="360000" cy="360720"/>
                  <wp:effectExtent l="0" t="0" r="0" b="0"/>
                  <wp:docPr id="8" name="Picture 8" descr="Flammable hazard warning symbol showing a red diamond containing a fl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Flammable hazard warning symbol showing a red diamond containing a flame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77EE6" w14:textId="77777777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DANGER</w:t>
            </w:r>
          </w:p>
          <w:p w14:paraId="6CED644E" w14:textId="141F7DC1" w:rsidR="00396CE9" w:rsidRPr="00EB558C" w:rsidRDefault="004213DB" w:rsidP="00D52A40">
            <w:pPr>
              <w:rPr>
                <w:rFonts w:ascii="Arial" w:hAnsi="Arial" w:cs="Arial"/>
                <w:sz w:val="22"/>
              </w:rPr>
            </w:pPr>
            <w:r w:rsidRPr="004F38D8">
              <w:rPr>
                <w:rFonts w:ascii="Arial" w:hAnsi="Arial" w:cs="Arial"/>
                <w:sz w:val="22"/>
              </w:rPr>
              <w:t>Highly flammable liquid and vapour</w:t>
            </w:r>
          </w:p>
          <w:p w14:paraId="7E3B100C" w14:textId="0EAB7181" w:rsidR="004213DB" w:rsidRPr="007A3D14" w:rsidRDefault="004213DB" w:rsidP="00C2624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Or</w:t>
            </w:r>
          </w:p>
          <w:p w14:paraId="3AE39AEA" w14:textId="756485A9" w:rsidR="004213DB" w:rsidRPr="00EB558C" w:rsidRDefault="007A3D14" w:rsidP="00205085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70BF7C3" wp14:editId="4E86D729">
                  <wp:extent cx="360000" cy="360720"/>
                  <wp:effectExtent l="0" t="0" r="0" b="0"/>
                  <wp:docPr id="10" name="Picture 10" descr="Flammable hazard warning symbol showing a red diamond containing a fl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Flammable hazard warning symbol showing a red diamond containing a flame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0C4E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D38C365" wp14:editId="03691388">
                  <wp:extent cx="360000" cy="357841"/>
                  <wp:effectExtent l="0" t="0" r="0" b="0"/>
                  <wp:docPr id="11" name="Picture 11" descr="Irritant hazard warning symbol showing a red diamond containing an exclamation mar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rritant hazard warning symbol showing a red diamond containing an exclamation mark 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0C4E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C6892FD" wp14:editId="7B8D15DE">
                  <wp:extent cx="360000" cy="355047"/>
                  <wp:effectExtent l="0" t="0" r="0" b="635"/>
                  <wp:docPr id="12" name="Picture 12" descr="Health hazard warning symbol showing a red diamond containing a person shaped shadow and a white star shape inside the sha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Health hazard warning symbol showing a red diamond containing a person shaped shadow and a white star shape inside the shadow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AD4E7" w14:textId="77777777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DANGER</w:t>
            </w:r>
          </w:p>
          <w:p w14:paraId="42869036" w14:textId="77777777" w:rsidR="004213DB" w:rsidRPr="0022285A" w:rsidRDefault="004213DB" w:rsidP="0022285A">
            <w:pPr>
              <w:rPr>
                <w:rFonts w:ascii="Arial" w:hAnsi="Arial" w:cs="Arial"/>
                <w:sz w:val="22"/>
              </w:rPr>
            </w:pPr>
            <w:r w:rsidRPr="0022285A">
              <w:rPr>
                <w:rFonts w:ascii="Arial" w:hAnsi="Arial" w:cs="Arial"/>
                <w:sz w:val="22"/>
              </w:rPr>
              <w:t>Highly flammable</w:t>
            </w:r>
          </w:p>
          <w:p w14:paraId="3F574FD8" w14:textId="77777777" w:rsidR="004213DB" w:rsidRPr="0022285A" w:rsidRDefault="004213DB" w:rsidP="0022285A">
            <w:pPr>
              <w:rPr>
                <w:rFonts w:ascii="Arial" w:hAnsi="Arial" w:cs="Arial"/>
                <w:sz w:val="22"/>
              </w:rPr>
            </w:pPr>
            <w:r w:rsidRPr="0022285A">
              <w:rPr>
                <w:rFonts w:ascii="Arial" w:hAnsi="Arial" w:cs="Arial"/>
                <w:sz w:val="22"/>
              </w:rPr>
              <w:t xml:space="preserve">Harmful if </w:t>
            </w:r>
            <w:proofErr w:type="gramStart"/>
            <w:r w:rsidRPr="0022285A">
              <w:rPr>
                <w:rFonts w:ascii="Arial" w:hAnsi="Arial" w:cs="Arial"/>
                <w:sz w:val="22"/>
              </w:rPr>
              <w:t>swallowed</w:t>
            </w:r>
            <w:proofErr w:type="gramEnd"/>
          </w:p>
          <w:p w14:paraId="50C4BDBE" w14:textId="1BFB2E4E" w:rsidR="004213DB" w:rsidRPr="003F06DA" w:rsidRDefault="004213DB" w:rsidP="0022285A">
            <w:pPr>
              <w:rPr>
                <w:color w:val="202124"/>
                <w:shd w:val="clear" w:color="auto" w:fill="FFFFFF"/>
              </w:rPr>
            </w:pPr>
            <w:r w:rsidRPr="0022285A">
              <w:rPr>
                <w:rFonts w:ascii="Arial" w:hAnsi="Arial" w:cs="Arial"/>
                <w:sz w:val="22"/>
              </w:rPr>
              <w:t>May cause damage to organs</w:t>
            </w:r>
          </w:p>
        </w:tc>
        <w:tc>
          <w:tcPr>
            <w:tcW w:w="4290" w:type="dxa"/>
          </w:tcPr>
          <w:p w14:paraId="26B011D1" w14:textId="5704D1F0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Eriochrome-T-</w:t>
            </w:r>
            <w:r w:rsidR="007C0EE7">
              <w:rPr>
                <w:rFonts w:ascii="Arial" w:hAnsi="Arial" w:cs="Arial"/>
                <w:sz w:val="22"/>
              </w:rPr>
              <w:t>b</w:t>
            </w:r>
            <w:r w:rsidRPr="00EB558C">
              <w:rPr>
                <w:rFonts w:ascii="Arial" w:hAnsi="Arial" w:cs="Arial"/>
                <w:sz w:val="22"/>
              </w:rPr>
              <w:t>lack solid</w:t>
            </w:r>
          </w:p>
          <w:p w14:paraId="4BA85910" w14:textId="77777777" w:rsidR="004213DB" w:rsidRPr="00EB558C" w:rsidRDefault="004213DB" w:rsidP="00D2342F">
            <w:pPr>
              <w:spacing w:after="60"/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</w:rPr>
              <w:t>C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  <w:vertAlign w:val="subscript"/>
              </w:rPr>
              <w:t>20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</w:rPr>
              <w:t>H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  <w:vertAlign w:val="subscript"/>
              </w:rPr>
              <w:t>12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</w:rPr>
              <w:t>N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  <w:vertAlign w:val="subscript"/>
              </w:rPr>
              <w:t>3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</w:rPr>
              <w:t>O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  <w:vertAlign w:val="subscript"/>
              </w:rPr>
              <w:t>7</w:t>
            </w:r>
            <w:r w:rsidRPr="00C14F60">
              <w:rPr>
                <w:rFonts w:ascii="Cambria Math" w:hAnsi="Cambria Math" w:cs="Arial"/>
                <w:color w:val="202124"/>
                <w:szCs w:val="24"/>
                <w:shd w:val="clear" w:color="auto" w:fill="FFFFFF"/>
              </w:rPr>
              <w:t>SNa</w:t>
            </w:r>
            <w:r w:rsidRPr="00EB558C"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(s)</w:t>
            </w:r>
          </w:p>
          <w:p w14:paraId="146DA85C" w14:textId="77777777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 xml:space="preserve">MW= </w:t>
            </w:r>
            <w:r w:rsidRPr="00EB558C"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461.381 </w:t>
            </w:r>
            <w:r w:rsidRPr="00C14F60">
              <w:rPr>
                <w:rFonts w:ascii="Cambria Math" w:hAnsi="Cambria Math" w:cs="Arial"/>
                <w:szCs w:val="24"/>
              </w:rPr>
              <w:t>g mol</w:t>
            </w:r>
            <w:r w:rsidRPr="00C14F60">
              <w:rPr>
                <w:rFonts w:ascii="Cambria Math" w:hAnsi="Cambria Math" w:cs="Arial"/>
                <w:szCs w:val="24"/>
                <w:vertAlign w:val="superscript"/>
              </w:rPr>
              <w:t>–1</w:t>
            </w:r>
          </w:p>
          <w:p w14:paraId="4DE09A54" w14:textId="6EF6C7D7" w:rsidR="004213DB" w:rsidRPr="00EB558C" w:rsidRDefault="004213DB" w:rsidP="00D2342F">
            <w:pPr>
              <w:spacing w:after="60"/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 w:rsidRPr="00EB558C"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Currently not classified as hazardous</w:t>
            </w:r>
          </w:p>
          <w:p w14:paraId="19325FC5" w14:textId="77777777" w:rsidR="00396CE9" w:rsidRPr="00EB558C" w:rsidRDefault="00396CE9" w:rsidP="00D542B6">
            <w:pPr>
              <w:rPr>
                <w:rFonts w:ascii="Arial" w:hAnsi="Arial" w:cs="Arial"/>
                <w:sz w:val="22"/>
              </w:rPr>
            </w:pPr>
          </w:p>
          <w:p w14:paraId="157F0031" w14:textId="77777777" w:rsidR="004213DB" w:rsidRPr="00EB558C" w:rsidRDefault="004213DB" w:rsidP="00D2342F">
            <w:pPr>
              <w:spacing w:after="60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EB558C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Ethanol</w:t>
            </w:r>
          </w:p>
          <w:p w14:paraId="44371E15" w14:textId="77777777" w:rsidR="004213DB" w:rsidRPr="00EB558C" w:rsidRDefault="004213DB" w:rsidP="00D2342F">
            <w:pPr>
              <w:spacing w:after="60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4F60">
              <w:rPr>
                <w:rFonts w:ascii="Cambria Math" w:eastAsia="Times New Roman" w:hAnsi="Cambria Math" w:cs="Arial"/>
                <w:color w:val="000000"/>
                <w:szCs w:val="24"/>
                <w:lang w:eastAsia="en-GB"/>
              </w:rPr>
              <w:t>C</w:t>
            </w:r>
            <w:r w:rsidRPr="00C14F60">
              <w:rPr>
                <w:rFonts w:ascii="Cambria Math" w:eastAsia="Times New Roman" w:hAnsi="Cambria Math" w:cs="Arial"/>
                <w:color w:val="000000"/>
                <w:szCs w:val="24"/>
                <w:vertAlign w:val="subscript"/>
                <w:lang w:eastAsia="en-GB"/>
              </w:rPr>
              <w:t>3</w:t>
            </w:r>
            <w:r w:rsidRPr="00C14F60">
              <w:rPr>
                <w:rFonts w:ascii="Cambria Math" w:eastAsia="Times New Roman" w:hAnsi="Cambria Math" w:cs="Arial"/>
                <w:color w:val="000000"/>
                <w:szCs w:val="24"/>
                <w:lang w:eastAsia="en-GB"/>
              </w:rPr>
              <w:t>H</w:t>
            </w:r>
            <w:r w:rsidRPr="00C14F60">
              <w:rPr>
                <w:rFonts w:ascii="Cambria Math" w:eastAsia="Times New Roman" w:hAnsi="Cambria Math" w:cs="Arial"/>
                <w:color w:val="000000"/>
                <w:szCs w:val="24"/>
                <w:vertAlign w:val="subscript"/>
                <w:lang w:eastAsia="en-GB"/>
              </w:rPr>
              <w:t>6</w:t>
            </w:r>
            <w:r w:rsidRPr="00C14F60">
              <w:rPr>
                <w:rFonts w:ascii="Cambria Math" w:eastAsia="Times New Roman" w:hAnsi="Cambria Math" w:cs="Arial"/>
                <w:color w:val="000000"/>
                <w:szCs w:val="24"/>
                <w:lang w:eastAsia="en-GB"/>
              </w:rPr>
              <w:t>O</w:t>
            </w:r>
            <w:r w:rsidRPr="00EB558C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(l)</w:t>
            </w:r>
          </w:p>
          <w:p w14:paraId="1189F402" w14:textId="3F04AE57" w:rsidR="004213DB" w:rsidRPr="00EB558C" w:rsidRDefault="00026BB9" w:rsidP="00D2342F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1A1268F" wp14:editId="1D053A06">
                  <wp:extent cx="360000" cy="360720"/>
                  <wp:effectExtent l="0" t="0" r="0" b="0"/>
                  <wp:docPr id="9" name="Picture 9" descr="Flammable hazard warning symbol showing a red diamond containing a fl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Flammable hazard warning symbol showing a red diamond containing a flame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2A52C" w14:textId="77777777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DANGER</w:t>
            </w:r>
          </w:p>
          <w:p w14:paraId="56C32504" w14:textId="17280EA9" w:rsidR="00396CE9" w:rsidRPr="00EB558C" w:rsidRDefault="004213DB" w:rsidP="00D52A40">
            <w:pPr>
              <w:rPr>
                <w:rFonts w:ascii="Arial" w:hAnsi="Arial" w:cs="Arial"/>
                <w:sz w:val="22"/>
              </w:rPr>
            </w:pPr>
            <w:r w:rsidRPr="0075596C">
              <w:rPr>
                <w:rFonts w:ascii="Arial" w:hAnsi="Arial" w:cs="Arial"/>
                <w:sz w:val="22"/>
              </w:rPr>
              <w:t>Highly flammable</w:t>
            </w:r>
          </w:p>
          <w:p w14:paraId="532152BD" w14:textId="77777777" w:rsidR="005166BC" w:rsidRPr="007A3D14" w:rsidRDefault="005166BC" w:rsidP="00C2624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Or</w:t>
            </w:r>
          </w:p>
          <w:p w14:paraId="165A2403" w14:textId="77777777" w:rsidR="00DF0C4E" w:rsidRPr="00E40E8F" w:rsidRDefault="004213DB" w:rsidP="00205085">
            <w:pPr>
              <w:spacing w:after="60"/>
              <w:rPr>
                <w:rFonts w:ascii="Arial" w:hAnsi="Arial" w:cs="Arial"/>
                <w:sz w:val="22"/>
              </w:rPr>
            </w:pPr>
            <w:r w:rsidRPr="00E40E8F">
              <w:rPr>
                <w:rFonts w:ascii="Arial" w:hAnsi="Arial" w:cs="Arial"/>
                <w:sz w:val="22"/>
              </w:rPr>
              <w:t>Ethanol</w:t>
            </w:r>
            <w:r w:rsidRPr="00E40E8F">
              <w:rPr>
                <w:rFonts w:ascii="Arial" w:hAnsi="Arial" w:cs="Arial"/>
                <w:sz w:val="22"/>
                <w:lang w:eastAsia="en-GB"/>
              </w:rPr>
              <w:t xml:space="preserve"> (IDA – contains 95% ethanol)</w:t>
            </w:r>
          </w:p>
          <w:p w14:paraId="1B2440DD" w14:textId="77777777" w:rsidR="00DF0C4E" w:rsidRPr="00EB558C" w:rsidRDefault="00DF0C4E" w:rsidP="00DF0C4E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ACD548A" wp14:editId="166EF2C0">
                  <wp:extent cx="360000" cy="360720"/>
                  <wp:effectExtent l="0" t="0" r="0" b="0"/>
                  <wp:docPr id="13" name="Picture 13" descr="Flammable hazard warning symbol showing a red diamond containing a fl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Flammable hazard warning symbol showing a red diamond containing a flame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BDF2113" wp14:editId="4F8C0D7C">
                  <wp:extent cx="360000" cy="357841"/>
                  <wp:effectExtent l="0" t="0" r="0" b="0"/>
                  <wp:docPr id="14" name="Picture 14" descr="Irritant hazard warning symbol showing a red diamond containing an exclamation mar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rritant hazard warning symbol showing a red diamond containing an exclamation mark 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E169D62" wp14:editId="6A9E0F6E">
                  <wp:extent cx="360000" cy="355047"/>
                  <wp:effectExtent l="0" t="0" r="0" b="635"/>
                  <wp:docPr id="15" name="Picture 15" descr="Health hazard warning symbol showing a red diamond containing a person shaped shadow and a white star shape inside the sha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ealth hazard warning symbol showing a red diamond containing a person shaped shadow and a white star shape inside the shadow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9DF23" w14:textId="58D9137C" w:rsidR="004213DB" w:rsidRPr="00EB558C" w:rsidRDefault="004213DB" w:rsidP="00D2342F">
            <w:pPr>
              <w:spacing w:after="60"/>
              <w:rPr>
                <w:rFonts w:ascii="Arial" w:hAnsi="Arial" w:cs="Arial"/>
                <w:sz w:val="22"/>
              </w:rPr>
            </w:pPr>
            <w:r w:rsidRPr="00EB558C">
              <w:rPr>
                <w:rFonts w:ascii="Arial" w:hAnsi="Arial" w:cs="Arial"/>
                <w:sz w:val="22"/>
              </w:rPr>
              <w:t>DANGER</w:t>
            </w:r>
          </w:p>
          <w:p w14:paraId="3491EAB4" w14:textId="77777777" w:rsidR="004213DB" w:rsidRPr="0022285A" w:rsidRDefault="004213DB" w:rsidP="0022285A">
            <w:pPr>
              <w:rPr>
                <w:rFonts w:ascii="Arial" w:hAnsi="Arial" w:cs="Arial"/>
                <w:sz w:val="22"/>
              </w:rPr>
            </w:pPr>
            <w:r w:rsidRPr="0022285A">
              <w:rPr>
                <w:rFonts w:ascii="Arial" w:hAnsi="Arial" w:cs="Arial"/>
                <w:sz w:val="22"/>
              </w:rPr>
              <w:t>Highly flammable</w:t>
            </w:r>
          </w:p>
          <w:p w14:paraId="5CE5BC94" w14:textId="77777777" w:rsidR="004213DB" w:rsidRPr="0022285A" w:rsidRDefault="004213DB" w:rsidP="0022285A">
            <w:pPr>
              <w:rPr>
                <w:rFonts w:ascii="Arial" w:hAnsi="Arial" w:cs="Arial"/>
                <w:sz w:val="22"/>
              </w:rPr>
            </w:pPr>
            <w:r w:rsidRPr="0022285A">
              <w:rPr>
                <w:rFonts w:ascii="Arial" w:hAnsi="Arial" w:cs="Arial"/>
                <w:sz w:val="22"/>
              </w:rPr>
              <w:t>Harmful (ingestion)</w:t>
            </w:r>
          </w:p>
          <w:p w14:paraId="7A3C712B" w14:textId="0E2C39F6" w:rsidR="004213DB" w:rsidRPr="003F06DA" w:rsidRDefault="004213DB" w:rsidP="0022285A">
            <w:pPr>
              <w:rPr>
                <w:color w:val="202124"/>
                <w:shd w:val="clear" w:color="auto" w:fill="FFFFFF"/>
              </w:rPr>
            </w:pPr>
            <w:r w:rsidRPr="0022285A">
              <w:rPr>
                <w:rFonts w:ascii="Arial" w:hAnsi="Arial" w:cs="Arial"/>
                <w:sz w:val="22"/>
              </w:rPr>
              <w:t>May cause damage to organs</w:t>
            </w:r>
          </w:p>
        </w:tc>
      </w:tr>
    </w:tbl>
    <w:bookmarkEnd w:id="2"/>
    <w:p w14:paraId="31CA4106" w14:textId="5BAFFF72" w:rsidR="00BC3620" w:rsidRPr="00151BEE" w:rsidRDefault="00BC3620" w:rsidP="00CC3E20">
      <w:pPr>
        <w:pStyle w:val="RSCheading2"/>
      </w:pPr>
      <w:r w:rsidRPr="00151BEE">
        <w:t>Disposal</w:t>
      </w:r>
    </w:p>
    <w:p w14:paraId="372D4FAF" w14:textId="77777777" w:rsidR="00BC3620" w:rsidRPr="00EB558C" w:rsidRDefault="00BC3620" w:rsidP="00CC3E20">
      <w:pPr>
        <w:pStyle w:val="RSCbasictext"/>
        <w:spacing w:after="120"/>
      </w:pPr>
      <w:r w:rsidRPr="00EB558C">
        <w:t xml:space="preserve">All solutions can </w:t>
      </w:r>
      <w:proofErr w:type="gramStart"/>
      <w:r w:rsidRPr="00EB558C">
        <w:t>be diluted</w:t>
      </w:r>
      <w:proofErr w:type="gramEnd"/>
      <w:r w:rsidRPr="00EB558C">
        <w:t xml:space="preserve"> further and poured down a foul-water drain.</w:t>
      </w:r>
    </w:p>
    <w:p w14:paraId="093F659B" w14:textId="68BEA9EA" w:rsidR="00BC3620" w:rsidRDefault="00BC3620" w:rsidP="00CC3E20">
      <w:pPr>
        <w:pStyle w:val="RSCbasictext"/>
        <w:spacing w:after="120"/>
      </w:pPr>
      <w:r w:rsidRPr="00EB558C">
        <w:t>Dispose of water filters and dipsticks in the general waste.</w:t>
      </w:r>
      <w:r>
        <w:br w:type="page"/>
      </w:r>
    </w:p>
    <w:p w14:paraId="62FCAAA8" w14:textId="761CA594" w:rsidR="00CE59D1" w:rsidRPr="00B51B99" w:rsidRDefault="00870533" w:rsidP="00B51B99">
      <w:pPr>
        <w:pStyle w:val="RSCheading1"/>
      </w:pPr>
      <w:r w:rsidRPr="00B51B99">
        <w:rPr>
          <w:color w:val="C80C2F"/>
        </w:rPr>
        <w:lastRenderedPageBreak/>
        <w:t>Activity 2</w:t>
      </w:r>
      <w:r w:rsidR="00B51B99" w:rsidRPr="00B51B99">
        <w:rPr>
          <w:color w:val="C80C2F"/>
        </w:rPr>
        <w:t>:</w:t>
      </w:r>
      <w:r w:rsidR="00CE59D1" w:rsidRPr="00B51B99">
        <w:rPr>
          <w:color w:val="C80C2F"/>
        </w:rPr>
        <w:t xml:space="preserve"> </w:t>
      </w:r>
      <w:r w:rsidR="00B51B99">
        <w:t>i</w:t>
      </w:r>
      <w:r w:rsidR="00CE59D1" w:rsidRPr="00B51B99">
        <w:t xml:space="preserve">nvestigating ion-exchange </w:t>
      </w:r>
      <w:proofErr w:type="gramStart"/>
      <w:r w:rsidR="00CE59D1" w:rsidRPr="00B51B99">
        <w:t>filters</w:t>
      </w:r>
      <w:proofErr w:type="gramEnd"/>
    </w:p>
    <w:p w14:paraId="0144742F" w14:textId="77777777" w:rsidR="00730E24" w:rsidRPr="00E36712" w:rsidRDefault="00730E24" w:rsidP="00E36712">
      <w:pPr>
        <w:pStyle w:val="RSCheading2"/>
      </w:pPr>
      <w:r w:rsidRPr="00E36712">
        <w:t>Equipment (per group)</w:t>
      </w:r>
    </w:p>
    <w:p w14:paraId="3A29D4C4" w14:textId="554DEF90" w:rsidR="00730E24" w:rsidRPr="00E36712" w:rsidRDefault="00387767" w:rsidP="00E36712">
      <w:pPr>
        <w:pStyle w:val="RSCbulletedlist"/>
      </w:pPr>
      <w:bookmarkStart w:id="3" w:name="_Hlk115267462"/>
      <w:r w:rsidRPr="00E36712">
        <w:t xml:space="preserve">1 </w:t>
      </w:r>
      <w:r w:rsidR="00F16270" w:rsidRPr="00E36712">
        <w:t>×</w:t>
      </w:r>
      <w:r w:rsidRPr="00E36712">
        <w:t xml:space="preserve"> b</w:t>
      </w:r>
      <w:r w:rsidR="00730E24" w:rsidRPr="00E36712">
        <w:t>oiling tube</w:t>
      </w:r>
      <w:r w:rsidRPr="00E36712">
        <w:t xml:space="preserve"> per filter </w:t>
      </w:r>
      <w:proofErr w:type="gramStart"/>
      <w:r w:rsidRPr="00E36712">
        <w:t>tested</w:t>
      </w:r>
      <w:proofErr w:type="gramEnd"/>
    </w:p>
    <w:p w14:paraId="71D424B0" w14:textId="29EC50E3" w:rsidR="00730E24" w:rsidRPr="00E36712" w:rsidRDefault="00730E24" w:rsidP="00E36712">
      <w:pPr>
        <w:pStyle w:val="RSCbulletedlist"/>
      </w:pPr>
      <w:r w:rsidRPr="00E36712">
        <w:t xml:space="preserve">1 </w:t>
      </w:r>
      <w:r w:rsidR="00F16270" w:rsidRPr="00E36712">
        <w:t>×</w:t>
      </w:r>
      <w:r w:rsidR="00387767" w:rsidRPr="00E36712">
        <w:t xml:space="preserve"> b</w:t>
      </w:r>
      <w:r w:rsidRPr="00E36712">
        <w:t xml:space="preserve">oiling tube rack </w:t>
      </w:r>
    </w:p>
    <w:p w14:paraId="72907629" w14:textId="69E7EBAE" w:rsidR="00730E24" w:rsidRPr="00E36712" w:rsidRDefault="001552B5" w:rsidP="00E36712">
      <w:pPr>
        <w:pStyle w:val="RSCbulletedlist"/>
      </w:pPr>
      <w:r w:rsidRPr="00E36712">
        <w:t>5 </w:t>
      </w:r>
      <w:r w:rsidR="00730E24" w:rsidRPr="00C14F60">
        <w:rPr>
          <w:rFonts w:ascii="Cambria Math" w:hAnsi="Cambria Math"/>
          <w:sz w:val="24"/>
          <w:szCs w:val="24"/>
        </w:rPr>
        <w:t>cm</w:t>
      </w:r>
      <w:r w:rsidR="00730E24"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="00730E24" w:rsidRPr="00C14F60">
        <w:rPr>
          <w:sz w:val="24"/>
          <w:szCs w:val="24"/>
        </w:rPr>
        <w:t xml:space="preserve"> </w:t>
      </w:r>
      <w:r w:rsidR="00730E24" w:rsidRPr="00E36712">
        <w:t xml:space="preserve">measuring cylinder or plastic </w:t>
      </w:r>
      <w:proofErr w:type="gramStart"/>
      <w:r w:rsidR="00730E24" w:rsidRPr="00E36712">
        <w:t>syringe</w:t>
      </w:r>
      <w:proofErr w:type="gramEnd"/>
    </w:p>
    <w:p w14:paraId="1573AD04" w14:textId="01495C8A" w:rsidR="004122F5" w:rsidRPr="00E36712" w:rsidRDefault="004122F5" w:rsidP="00E36712">
      <w:pPr>
        <w:pStyle w:val="RSCbulletedlist"/>
      </w:pPr>
      <w:r w:rsidRPr="00E36712">
        <w:t xml:space="preserve">1 </w:t>
      </w:r>
      <w:r w:rsidR="00F16270" w:rsidRPr="00E36712">
        <w:t>×</w:t>
      </w:r>
      <w:r w:rsidRPr="00E36712">
        <w:t xml:space="preserve"> 250</w:t>
      </w:r>
      <w:r w:rsidR="001552B5" w:rsidRPr="00E36712">
        <w:t> </w:t>
      </w:r>
      <w:r w:rsidRPr="00C14F60">
        <w:rPr>
          <w:rFonts w:ascii="Cambria Math" w:hAnsi="Cambria Math"/>
          <w:sz w:val="24"/>
          <w:szCs w:val="24"/>
        </w:rPr>
        <w:t>cm</w:t>
      </w:r>
      <w:r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Pr="00C14F60">
        <w:rPr>
          <w:sz w:val="24"/>
          <w:szCs w:val="24"/>
        </w:rPr>
        <w:t xml:space="preserve"> </w:t>
      </w:r>
      <w:r w:rsidRPr="00E36712">
        <w:t>beaker</w:t>
      </w:r>
    </w:p>
    <w:p w14:paraId="616EF429" w14:textId="4051D814" w:rsidR="004F5362" w:rsidRPr="00E36712" w:rsidRDefault="004122F5" w:rsidP="00E36712">
      <w:pPr>
        <w:pStyle w:val="RSCbulletedlist"/>
      </w:pPr>
      <w:r w:rsidRPr="00E36712">
        <w:t xml:space="preserve">1 </w:t>
      </w:r>
      <w:r w:rsidR="00F16270" w:rsidRPr="00E36712">
        <w:t>×</w:t>
      </w:r>
      <w:r w:rsidRPr="00E36712">
        <w:t xml:space="preserve"> </w:t>
      </w:r>
      <w:r w:rsidR="001552B5" w:rsidRPr="00E36712">
        <w:t>600 </w:t>
      </w:r>
      <w:r w:rsidR="004F5362" w:rsidRPr="00C14F60">
        <w:rPr>
          <w:rFonts w:ascii="Cambria Math" w:hAnsi="Cambria Math"/>
          <w:sz w:val="24"/>
          <w:szCs w:val="24"/>
        </w:rPr>
        <w:t>cm</w:t>
      </w:r>
      <w:r w:rsidR="004F5362"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="004F5362" w:rsidRPr="00C14F60">
        <w:rPr>
          <w:sz w:val="24"/>
          <w:szCs w:val="24"/>
        </w:rPr>
        <w:t xml:space="preserve"> </w:t>
      </w:r>
      <w:r w:rsidR="004F5362" w:rsidRPr="00E36712">
        <w:t>beaker</w:t>
      </w:r>
    </w:p>
    <w:p w14:paraId="36366FE2" w14:textId="03AB3F91" w:rsidR="004F5362" w:rsidRPr="00E36712" w:rsidRDefault="004F5362" w:rsidP="00E36712">
      <w:pPr>
        <w:pStyle w:val="RSCbulletedlist"/>
      </w:pPr>
      <w:r w:rsidRPr="00E36712">
        <w:t xml:space="preserve">Clamp and </w:t>
      </w:r>
      <w:proofErr w:type="gramStart"/>
      <w:r w:rsidRPr="00E36712">
        <w:t>stand</w:t>
      </w:r>
      <w:proofErr w:type="gramEnd"/>
    </w:p>
    <w:p w14:paraId="2B11F769" w14:textId="1EDB4172" w:rsidR="00730E24" w:rsidRPr="00E36712" w:rsidRDefault="001552B5" w:rsidP="00E36712">
      <w:pPr>
        <w:pStyle w:val="RSCbulletedlist"/>
      </w:pPr>
      <w:r w:rsidRPr="00E36712">
        <w:t>1 </w:t>
      </w:r>
      <w:r w:rsidR="00730E24" w:rsidRPr="00C14F60">
        <w:rPr>
          <w:rFonts w:ascii="Cambria Math" w:hAnsi="Cambria Math"/>
          <w:sz w:val="24"/>
          <w:szCs w:val="24"/>
        </w:rPr>
        <w:t>cm</w:t>
      </w:r>
      <w:r w:rsidR="00730E24" w:rsidRPr="00C14F60">
        <w:rPr>
          <w:rFonts w:ascii="Cambria Math" w:hAnsi="Cambria Math"/>
          <w:sz w:val="24"/>
          <w:szCs w:val="24"/>
        </w:rPr>
        <w:softHyphen/>
      </w:r>
      <w:r w:rsidR="00730E24" w:rsidRPr="00C14F60">
        <w:rPr>
          <w:rFonts w:ascii="Cambria Math" w:hAnsi="Cambria Math"/>
          <w:sz w:val="24"/>
          <w:szCs w:val="24"/>
        </w:rPr>
        <w:softHyphen/>
      </w:r>
      <w:r w:rsidR="00730E24"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="00730E24" w:rsidRPr="00C14F60">
        <w:rPr>
          <w:sz w:val="24"/>
          <w:szCs w:val="24"/>
        </w:rPr>
        <w:t xml:space="preserve"> </w:t>
      </w:r>
      <w:r w:rsidR="00730E24" w:rsidRPr="00E36712">
        <w:t xml:space="preserve">pipette </w:t>
      </w:r>
    </w:p>
    <w:p w14:paraId="6B4D3C00" w14:textId="6659FC6F" w:rsidR="00730E24" w:rsidRPr="00E36712" w:rsidRDefault="00730E24" w:rsidP="00E36712">
      <w:pPr>
        <w:pStyle w:val="RSCbulletedlist"/>
      </w:pPr>
      <w:r w:rsidRPr="00E36712">
        <w:t>Permanent marker pen</w:t>
      </w:r>
    </w:p>
    <w:p w14:paraId="51A172DF" w14:textId="7A806D7D" w:rsidR="007448A1" w:rsidRPr="00E36712" w:rsidRDefault="004F5362" w:rsidP="00E36712">
      <w:pPr>
        <w:pStyle w:val="RSCbulletedlist"/>
      </w:pPr>
      <w:r w:rsidRPr="00E36712">
        <w:t>A selection of commercial ion exchange water filters for testing</w:t>
      </w:r>
      <w:r w:rsidR="00F94470" w:rsidRPr="00E36712">
        <w:t>. (N</w:t>
      </w:r>
      <w:r w:rsidR="001552B5" w:rsidRPr="00E36712">
        <w:t>ote:</w:t>
      </w:r>
      <w:r w:rsidR="00F94470" w:rsidRPr="00E36712">
        <w:t xml:space="preserve"> some filters can </w:t>
      </w:r>
      <w:proofErr w:type="gramStart"/>
      <w:r w:rsidR="00F94470" w:rsidRPr="00E36712">
        <w:t>be used</w:t>
      </w:r>
      <w:proofErr w:type="gramEnd"/>
      <w:r w:rsidR="00F94470" w:rsidRPr="00E36712">
        <w:t xml:space="preserve"> as purchased but others are easier to use with a filter funnel attached to them.)</w:t>
      </w:r>
      <w:bookmarkEnd w:id="3"/>
    </w:p>
    <w:p w14:paraId="65535D7F" w14:textId="2BF54CE5" w:rsidR="00730E24" w:rsidRPr="00E36712" w:rsidRDefault="00730E24" w:rsidP="00E36712">
      <w:pPr>
        <w:pStyle w:val="RSCbulletedlist"/>
      </w:pPr>
      <w:bookmarkStart w:id="4" w:name="_Hlk122694069"/>
      <w:r w:rsidRPr="00E36712">
        <w:t xml:space="preserve">Safety equipment: safety </w:t>
      </w:r>
      <w:r w:rsidR="00F33950" w:rsidRPr="00E36712">
        <w:t>glasses</w:t>
      </w:r>
    </w:p>
    <w:bookmarkEnd w:id="4"/>
    <w:p w14:paraId="302A14E5" w14:textId="77777777" w:rsidR="00730E24" w:rsidRPr="00611D24" w:rsidRDefault="00730E24" w:rsidP="00E36712">
      <w:pPr>
        <w:pStyle w:val="RSCheading2"/>
      </w:pPr>
      <w:r w:rsidRPr="00611D24">
        <w:t>Preparation</w:t>
      </w:r>
    </w:p>
    <w:p w14:paraId="4D650C3F" w14:textId="3AD8CB5F" w:rsidR="004F5362" w:rsidRPr="00E36712" w:rsidRDefault="00730E24" w:rsidP="00E36712">
      <w:pPr>
        <w:pStyle w:val="RSCbulletedlist"/>
      </w:pPr>
      <w:bookmarkStart w:id="5" w:name="_Hlk115267546"/>
      <w:r w:rsidRPr="00E36712">
        <w:t>Calcium chloride solution</w:t>
      </w:r>
      <w:r w:rsidR="006374C5" w:rsidRPr="00E36712">
        <w:t xml:space="preserve">, </w:t>
      </w:r>
      <w:r w:rsidR="006374C5" w:rsidRPr="00C14F60">
        <w:rPr>
          <w:rFonts w:ascii="Cambria Math" w:hAnsi="Cambria Math"/>
          <w:sz w:val="24"/>
          <w:szCs w:val="24"/>
        </w:rPr>
        <w:t>CaCl</w:t>
      </w:r>
      <w:r w:rsidR="006374C5" w:rsidRPr="00C14F60">
        <w:rPr>
          <w:rFonts w:ascii="Cambria Math" w:hAnsi="Cambria Math"/>
          <w:sz w:val="24"/>
          <w:szCs w:val="24"/>
          <w:vertAlign w:val="subscript"/>
        </w:rPr>
        <w:t>2</w:t>
      </w:r>
      <w:r w:rsidR="006374C5" w:rsidRPr="00E36712">
        <w:t>(</w:t>
      </w:r>
      <w:proofErr w:type="spellStart"/>
      <w:r w:rsidR="006374C5" w:rsidRPr="00E36712">
        <w:t>aq</w:t>
      </w:r>
      <w:proofErr w:type="spellEnd"/>
      <w:r w:rsidR="006374C5" w:rsidRPr="00E36712">
        <w:t xml:space="preserve">) 500 </w:t>
      </w:r>
      <w:r w:rsidR="006374C5" w:rsidRPr="00C14F60">
        <w:rPr>
          <w:rFonts w:ascii="Cambria Math" w:hAnsi="Cambria Math"/>
          <w:sz w:val="24"/>
          <w:szCs w:val="24"/>
        </w:rPr>
        <w:t>ppm</w:t>
      </w:r>
      <w:r w:rsidR="006374C5" w:rsidRPr="00C14F60">
        <w:rPr>
          <w:sz w:val="24"/>
          <w:szCs w:val="24"/>
        </w:rPr>
        <w:t xml:space="preserve"> </w:t>
      </w:r>
      <w:r w:rsidR="006374C5" w:rsidRPr="00E36712">
        <w:t>(one bottle per group)</w:t>
      </w:r>
    </w:p>
    <w:bookmarkEnd w:id="5"/>
    <w:p w14:paraId="6CDD3C3F" w14:textId="3D6C4885" w:rsidR="00BC3620" w:rsidRPr="00E36712" w:rsidRDefault="00BC3620" w:rsidP="00E36712">
      <w:pPr>
        <w:pStyle w:val="RSCheading2"/>
      </w:pPr>
      <w:r w:rsidRPr="00E36712">
        <w:t>Disposal</w:t>
      </w:r>
    </w:p>
    <w:p w14:paraId="7E5D214A" w14:textId="77777777" w:rsidR="00BC3620" w:rsidRPr="00E36712" w:rsidRDefault="00BC3620" w:rsidP="00E36712">
      <w:pPr>
        <w:pStyle w:val="RSCbasictext"/>
        <w:spacing w:after="120"/>
      </w:pPr>
      <w:r w:rsidRPr="00E36712">
        <w:t xml:space="preserve">All solutions can </w:t>
      </w:r>
      <w:proofErr w:type="gramStart"/>
      <w:r w:rsidRPr="00E36712">
        <w:t>be diluted</w:t>
      </w:r>
      <w:proofErr w:type="gramEnd"/>
      <w:r w:rsidRPr="00E36712">
        <w:t xml:space="preserve"> further and poured down a foul-water drain.</w:t>
      </w:r>
    </w:p>
    <w:p w14:paraId="55D2FD02" w14:textId="77777777" w:rsidR="00BC3620" w:rsidRPr="00E36712" w:rsidRDefault="00BC3620" w:rsidP="00E36712">
      <w:pPr>
        <w:pStyle w:val="RSCbasictext"/>
      </w:pPr>
      <w:r w:rsidRPr="00E36712">
        <w:t>Dispose of water filters and dipsticks in the general waste.</w:t>
      </w:r>
    </w:p>
    <w:p w14:paraId="7E8DE1DF" w14:textId="375B8FB9" w:rsidR="00E36712" w:rsidRPr="00E36712" w:rsidRDefault="00E36712" w:rsidP="00E36712">
      <w:pPr>
        <w:pStyle w:val="RSCbasictext"/>
      </w:pPr>
      <w:r w:rsidRPr="00E36712">
        <w:br w:type="page"/>
      </w:r>
    </w:p>
    <w:p w14:paraId="6259E1D0" w14:textId="159505F9" w:rsidR="004F5362" w:rsidRPr="00EB558C" w:rsidRDefault="00870533" w:rsidP="00D55A65">
      <w:pPr>
        <w:pStyle w:val="RSCheading1"/>
      </w:pPr>
      <w:r w:rsidRPr="00D55A65">
        <w:rPr>
          <w:color w:val="C80C2F"/>
        </w:rPr>
        <w:lastRenderedPageBreak/>
        <w:t>Activity 3</w:t>
      </w:r>
      <w:r w:rsidR="00D55A65" w:rsidRPr="00D55A65">
        <w:rPr>
          <w:color w:val="C80C2F"/>
        </w:rPr>
        <w:t>:</w:t>
      </w:r>
      <w:r w:rsidR="006374C5" w:rsidRPr="00D55A65">
        <w:rPr>
          <w:color w:val="C80C2F"/>
        </w:rPr>
        <w:t xml:space="preserve"> </w:t>
      </w:r>
      <w:r w:rsidR="00D55A65">
        <w:t>u</w:t>
      </w:r>
      <w:r w:rsidR="004F5362" w:rsidRPr="00EB558C">
        <w:t xml:space="preserve">sing dipsticks to measure the hardness </w:t>
      </w:r>
      <w:r w:rsidR="00D55A65">
        <w:br/>
      </w:r>
      <w:r w:rsidR="004F5362" w:rsidRPr="00EB558C">
        <w:t xml:space="preserve">of </w:t>
      </w:r>
      <w:proofErr w:type="gramStart"/>
      <w:r w:rsidR="004F5362" w:rsidRPr="00EB558C">
        <w:t>water</w:t>
      </w:r>
      <w:proofErr w:type="gramEnd"/>
    </w:p>
    <w:p w14:paraId="6AA5F38D" w14:textId="77777777" w:rsidR="00C950D4" w:rsidRPr="00611D24" w:rsidRDefault="00C950D4" w:rsidP="0085086F">
      <w:pPr>
        <w:pStyle w:val="RSCheading2"/>
      </w:pPr>
      <w:bookmarkStart w:id="6" w:name="_Hlk115267867"/>
      <w:r w:rsidRPr="00611D24">
        <w:t>Equipment (per group)</w:t>
      </w:r>
    </w:p>
    <w:p w14:paraId="1364230F" w14:textId="4D390CBD" w:rsidR="00C950D4" w:rsidRPr="0085086F" w:rsidRDefault="00E61C88" w:rsidP="0085086F">
      <w:pPr>
        <w:pStyle w:val="RSCbulletedlist"/>
      </w:pPr>
      <w:r w:rsidRPr="0085086F">
        <w:t>6</w:t>
      </w:r>
      <w:r w:rsidR="00C950D4" w:rsidRPr="0085086F">
        <w:t xml:space="preserve"> </w:t>
      </w:r>
      <w:r w:rsidR="00F16270" w:rsidRPr="0085086F">
        <w:t>×</w:t>
      </w:r>
      <w:r w:rsidR="00BC511C" w:rsidRPr="0085086F">
        <w:t xml:space="preserve"> </w:t>
      </w:r>
      <w:r w:rsidR="001552B5" w:rsidRPr="0085086F">
        <w:t>50 </w:t>
      </w:r>
      <w:r w:rsidR="00BC511C" w:rsidRPr="00C14F60">
        <w:rPr>
          <w:rFonts w:ascii="Cambria Math" w:hAnsi="Cambria Math"/>
          <w:sz w:val="24"/>
          <w:szCs w:val="24"/>
        </w:rPr>
        <w:t>cm</w:t>
      </w:r>
      <w:r w:rsidR="00BC511C"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="00BC511C" w:rsidRPr="00C14F60">
        <w:rPr>
          <w:sz w:val="24"/>
          <w:szCs w:val="24"/>
        </w:rPr>
        <w:t xml:space="preserve"> </w:t>
      </w:r>
      <w:r w:rsidR="00BC511C" w:rsidRPr="0085086F">
        <w:t>beakers</w:t>
      </w:r>
    </w:p>
    <w:p w14:paraId="6E735E93" w14:textId="2162764A" w:rsidR="00C950D4" w:rsidRPr="0085086F" w:rsidRDefault="00E61C88" w:rsidP="0085086F">
      <w:pPr>
        <w:pStyle w:val="RSCbulletedlist"/>
      </w:pPr>
      <w:r w:rsidRPr="0085086F">
        <w:t>6</w:t>
      </w:r>
      <w:r w:rsidR="00C950D4" w:rsidRPr="0085086F">
        <w:t xml:space="preserve"> commercial water hardness testing dipsticks and colour chart</w:t>
      </w:r>
    </w:p>
    <w:p w14:paraId="5B001D1E" w14:textId="77777777" w:rsidR="00C950D4" w:rsidRPr="0085086F" w:rsidRDefault="00C950D4" w:rsidP="0085086F">
      <w:pPr>
        <w:pStyle w:val="RSCbulletedlist"/>
      </w:pPr>
      <w:r w:rsidRPr="0085086F">
        <w:t>Dropping pipette</w:t>
      </w:r>
    </w:p>
    <w:p w14:paraId="4B1B9A33" w14:textId="20AA9D8E" w:rsidR="007448A1" w:rsidRPr="0085086F" w:rsidRDefault="00C950D4" w:rsidP="0085086F">
      <w:pPr>
        <w:pStyle w:val="RSCbulletedlist"/>
      </w:pPr>
      <w:r w:rsidRPr="0085086F">
        <w:t>Permanent marker pen</w:t>
      </w:r>
    </w:p>
    <w:p w14:paraId="3365CBD6" w14:textId="5469EF14" w:rsidR="002702DE" w:rsidRPr="0085086F" w:rsidRDefault="002702DE" w:rsidP="0085086F">
      <w:pPr>
        <w:pStyle w:val="RSCbulletedlist"/>
      </w:pPr>
      <w:r w:rsidRPr="0085086F">
        <w:t xml:space="preserve">Safety equipment: safety </w:t>
      </w:r>
      <w:r w:rsidR="00F33950" w:rsidRPr="0085086F">
        <w:t>glasses</w:t>
      </w:r>
    </w:p>
    <w:p w14:paraId="05FF94F4" w14:textId="77777777" w:rsidR="00C950D4" w:rsidRPr="0085086F" w:rsidRDefault="00C950D4" w:rsidP="0085086F">
      <w:pPr>
        <w:pStyle w:val="RSCheading2"/>
      </w:pPr>
      <w:r w:rsidRPr="0085086F">
        <w:t>Preparation</w:t>
      </w:r>
    </w:p>
    <w:p w14:paraId="7A4BA917" w14:textId="0636B4E7" w:rsidR="004F5362" w:rsidRPr="0085086F" w:rsidRDefault="006374C5" w:rsidP="0085086F">
      <w:pPr>
        <w:pStyle w:val="RSCbulletedlist"/>
      </w:pPr>
      <w:r w:rsidRPr="0085086F">
        <w:t>C</w:t>
      </w:r>
      <w:r w:rsidR="00C950D4" w:rsidRPr="0085086F">
        <w:t>alcium chloride solutions of five different concentrations of calcium:</w:t>
      </w:r>
      <w:r w:rsidR="00726D38" w:rsidRPr="0085086F">
        <w:t xml:space="preserve"> </w:t>
      </w:r>
      <w:r w:rsidR="00C950D4" w:rsidRPr="0085086F">
        <w:t xml:space="preserve">100 </w:t>
      </w:r>
      <w:r w:rsidR="00C950D4" w:rsidRPr="00C14F60">
        <w:rPr>
          <w:rFonts w:ascii="Cambria Math" w:hAnsi="Cambria Math"/>
          <w:sz w:val="24"/>
          <w:szCs w:val="24"/>
        </w:rPr>
        <w:t>ppm</w:t>
      </w:r>
      <w:r w:rsidR="00C950D4" w:rsidRPr="0085086F">
        <w:t xml:space="preserve">; </w:t>
      </w:r>
      <w:r w:rsidR="00443174">
        <w:br/>
      </w:r>
      <w:r w:rsidR="00C950D4" w:rsidRPr="0085086F">
        <w:t xml:space="preserve">200 </w:t>
      </w:r>
      <w:r w:rsidR="00C14F60" w:rsidRPr="00C14F60">
        <w:rPr>
          <w:rFonts w:ascii="Cambria Math" w:hAnsi="Cambria Math"/>
          <w:sz w:val="24"/>
          <w:szCs w:val="24"/>
        </w:rPr>
        <w:t>ppm</w:t>
      </w:r>
      <w:r w:rsidR="00C950D4" w:rsidRPr="0085086F">
        <w:t xml:space="preserve">; 300 </w:t>
      </w:r>
      <w:r w:rsidR="00C14F60" w:rsidRPr="00C14F60">
        <w:rPr>
          <w:rFonts w:ascii="Cambria Math" w:hAnsi="Cambria Math"/>
          <w:sz w:val="24"/>
          <w:szCs w:val="24"/>
        </w:rPr>
        <w:t>ppm</w:t>
      </w:r>
      <w:r w:rsidR="00C950D4" w:rsidRPr="0085086F">
        <w:t xml:space="preserve">; 400 </w:t>
      </w:r>
      <w:r w:rsidR="00C14F60" w:rsidRPr="00C14F60">
        <w:rPr>
          <w:rFonts w:ascii="Cambria Math" w:hAnsi="Cambria Math"/>
          <w:sz w:val="24"/>
          <w:szCs w:val="24"/>
        </w:rPr>
        <w:t>ppm</w:t>
      </w:r>
      <w:r w:rsidR="00C950D4" w:rsidRPr="0085086F">
        <w:t xml:space="preserve">; 500 </w:t>
      </w:r>
      <w:r w:rsidR="00C14F60" w:rsidRPr="00C14F60">
        <w:rPr>
          <w:rFonts w:ascii="Cambria Math" w:hAnsi="Cambria Math"/>
          <w:sz w:val="24"/>
          <w:szCs w:val="24"/>
        </w:rPr>
        <w:t>ppm</w:t>
      </w:r>
      <w:r w:rsidR="00C14F60" w:rsidRPr="0085086F">
        <w:t xml:space="preserve"> </w:t>
      </w:r>
      <w:r w:rsidRPr="0085086F">
        <w:t>(25</w:t>
      </w:r>
      <w:r w:rsidR="00230C70">
        <w:t xml:space="preserve"> </w:t>
      </w:r>
      <w:r w:rsidRPr="00C14F60">
        <w:rPr>
          <w:rFonts w:ascii="Cambria Math" w:hAnsi="Cambria Math"/>
          <w:sz w:val="24"/>
          <w:szCs w:val="24"/>
        </w:rPr>
        <w:t>cm</w:t>
      </w:r>
      <w:r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Pr="00C14F60">
        <w:rPr>
          <w:sz w:val="24"/>
          <w:szCs w:val="24"/>
        </w:rPr>
        <w:t xml:space="preserve"> </w:t>
      </w:r>
      <w:r w:rsidRPr="0085086F">
        <w:t>of each concentration per group)</w:t>
      </w:r>
    </w:p>
    <w:p w14:paraId="0F1FDEA3" w14:textId="46706F0A" w:rsidR="00E61C88" w:rsidRPr="0085086F" w:rsidRDefault="006374C5" w:rsidP="0085086F">
      <w:pPr>
        <w:pStyle w:val="RSCbulletedlist"/>
      </w:pPr>
      <w:r w:rsidRPr="0085086F">
        <w:t>D</w:t>
      </w:r>
      <w:r w:rsidR="00E61C88" w:rsidRPr="0085086F">
        <w:t xml:space="preserve">istilled water </w:t>
      </w:r>
      <w:r w:rsidRPr="0085086F">
        <w:t>(25</w:t>
      </w:r>
      <w:r w:rsidR="001552B5" w:rsidRPr="0085086F">
        <w:t> </w:t>
      </w:r>
      <w:r w:rsidRPr="00C14F60">
        <w:rPr>
          <w:rFonts w:ascii="Cambria Math" w:hAnsi="Cambria Math"/>
          <w:sz w:val="24"/>
          <w:szCs w:val="24"/>
        </w:rPr>
        <w:t>cm</w:t>
      </w:r>
      <w:r w:rsidRPr="00C14F60">
        <w:rPr>
          <w:rFonts w:ascii="Cambria Math" w:hAnsi="Cambria Math"/>
          <w:sz w:val="24"/>
          <w:szCs w:val="24"/>
          <w:vertAlign w:val="superscript"/>
        </w:rPr>
        <w:t>3</w:t>
      </w:r>
      <w:r w:rsidRPr="00C14F60">
        <w:rPr>
          <w:sz w:val="24"/>
          <w:szCs w:val="24"/>
        </w:rPr>
        <w:t xml:space="preserve"> </w:t>
      </w:r>
      <w:r w:rsidRPr="0085086F">
        <w:t>per group)</w:t>
      </w:r>
    </w:p>
    <w:bookmarkEnd w:id="6"/>
    <w:p w14:paraId="5FD83FDE" w14:textId="77777777" w:rsidR="008F1660" w:rsidRPr="0085086F" w:rsidRDefault="008F1660" w:rsidP="0085086F">
      <w:pPr>
        <w:pStyle w:val="RSCheading2"/>
      </w:pPr>
      <w:r w:rsidRPr="0085086F">
        <w:t>Disposal</w:t>
      </w:r>
    </w:p>
    <w:p w14:paraId="3E78295D" w14:textId="35AAD3E3" w:rsidR="008F1660" w:rsidRPr="0085086F" w:rsidRDefault="00745B4F" w:rsidP="0085086F">
      <w:pPr>
        <w:pStyle w:val="RSCbasictext"/>
        <w:spacing w:after="120"/>
      </w:pPr>
      <w:r w:rsidRPr="0085086F">
        <w:t xml:space="preserve">All solutions can </w:t>
      </w:r>
      <w:proofErr w:type="gramStart"/>
      <w:r w:rsidRPr="0085086F">
        <w:t xml:space="preserve">be </w:t>
      </w:r>
      <w:r w:rsidR="008F1660" w:rsidRPr="0085086F">
        <w:t>dilute</w:t>
      </w:r>
      <w:r w:rsidRPr="0085086F">
        <w:t>d</w:t>
      </w:r>
      <w:proofErr w:type="gramEnd"/>
      <w:r w:rsidR="008F1660" w:rsidRPr="0085086F">
        <w:t xml:space="preserve"> further and poured down a foul-water drain.</w:t>
      </w:r>
    </w:p>
    <w:p w14:paraId="11E6CE34" w14:textId="3AE39420" w:rsidR="00E80E59" w:rsidRPr="0085086F" w:rsidRDefault="00745B4F" w:rsidP="0085086F">
      <w:pPr>
        <w:pStyle w:val="RSCbasictext"/>
        <w:spacing w:after="120"/>
      </w:pPr>
      <w:r w:rsidRPr="0085086F">
        <w:t>Dispose of water filters and dipsticks in the general waste.</w:t>
      </w:r>
    </w:p>
    <w:sectPr w:rsidR="00E80E59" w:rsidRPr="0085086F" w:rsidSect="00BC3645">
      <w:type w:val="continuous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75D1" w14:textId="77777777" w:rsidR="00A16FB2" w:rsidRDefault="00A16FB2" w:rsidP="00294B93">
      <w:pPr>
        <w:spacing w:line="240" w:lineRule="auto"/>
      </w:pPr>
      <w:r>
        <w:separator/>
      </w:r>
    </w:p>
  </w:endnote>
  <w:endnote w:type="continuationSeparator" w:id="0">
    <w:p w14:paraId="5145E92F" w14:textId="77777777" w:rsidR="00A16FB2" w:rsidRDefault="00A16FB2" w:rsidP="00294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59E8" w14:textId="005D1825" w:rsidR="00652475" w:rsidRPr="009D16FD" w:rsidRDefault="00290B88" w:rsidP="00290B88">
    <w:pPr>
      <w:pStyle w:val="RSCfooter"/>
      <w:rPr>
        <w:sz w:val="20"/>
        <w:szCs w:val="20"/>
      </w:rPr>
    </w:pPr>
    <w:r w:rsidRPr="00B073B5">
      <w:drawing>
        <wp:anchor distT="0" distB="0" distL="114300" distR="114300" simplePos="0" relativeHeight="251669504" behindDoc="0" locked="0" layoutInCell="1" allowOverlap="1" wp14:anchorId="2C239796" wp14:editId="59E2CBB8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0528" behindDoc="0" locked="0" layoutInCell="1" allowOverlap="1" wp14:anchorId="49FC6245" wp14:editId="6FA11A0B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9D16FD">
          <w:rPr>
            <w:sz w:val="20"/>
            <w:szCs w:val="20"/>
          </w:rPr>
          <w:fldChar w:fldCharType="begin"/>
        </w:r>
        <w:r w:rsidRPr="009D16FD">
          <w:rPr>
            <w:sz w:val="20"/>
            <w:szCs w:val="20"/>
          </w:rPr>
          <w:instrText xml:space="preserve"> PAGE   \* MERGEFORMAT </w:instrText>
        </w:r>
        <w:r w:rsidRPr="009D16FD">
          <w:rPr>
            <w:sz w:val="20"/>
            <w:szCs w:val="20"/>
          </w:rPr>
          <w:fldChar w:fldCharType="separate"/>
        </w:r>
        <w:r w:rsidRPr="009D16FD">
          <w:rPr>
            <w:sz w:val="20"/>
            <w:szCs w:val="20"/>
          </w:rPr>
          <w:t>1</w:t>
        </w:r>
        <w:r w:rsidRPr="009D16F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12AC" w14:textId="77777777" w:rsidR="00A16FB2" w:rsidRDefault="00A16FB2" w:rsidP="00294B93">
      <w:pPr>
        <w:spacing w:line="240" w:lineRule="auto"/>
      </w:pPr>
      <w:r>
        <w:separator/>
      </w:r>
    </w:p>
  </w:footnote>
  <w:footnote w:type="continuationSeparator" w:id="0">
    <w:p w14:paraId="2BE47A84" w14:textId="77777777" w:rsidR="00A16FB2" w:rsidRDefault="00A16FB2" w:rsidP="00294B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F787" w14:textId="341F3F3D" w:rsidR="00294B93" w:rsidRPr="00995DC5" w:rsidRDefault="00995DC5" w:rsidP="00995DC5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5791DBD" wp14:editId="2CD5CEF0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8586F27" wp14:editId="5166CBB1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8A798" id="Rectangle 3" o:spid="_x0000_s1026" alt="&quot;&quot;" style="position:absolute;margin-left:-56.45pt;margin-top:-35.6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4409DCD5" wp14:editId="3189DB4A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7A1"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F020" w14:textId="77777777" w:rsidR="003741E5" w:rsidRDefault="003741E5" w:rsidP="00652475">
    <w:pPr>
      <w:pStyle w:val="RSCRHtitle"/>
    </w:pPr>
    <w:r>
      <w:drawing>
        <wp:anchor distT="0" distB="0" distL="114300" distR="114300" simplePos="0" relativeHeight="251662336" behindDoc="0" locked="0" layoutInCell="1" allowOverlap="1" wp14:anchorId="26BE2B40" wp14:editId="112E2625">
          <wp:simplePos x="0" y="0"/>
          <wp:positionH relativeFrom="column">
            <wp:posOffset>5569585</wp:posOffset>
          </wp:positionH>
          <wp:positionV relativeFrom="paragraph">
            <wp:posOffset>-453533</wp:posOffset>
          </wp:positionV>
          <wp:extent cx="1260000" cy="10167784"/>
          <wp:effectExtent l="0" t="0" r="0" b="508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2ACA4E06" wp14:editId="48385BAF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25A">
      <w:t>Hard water challenge</w:t>
    </w:r>
    <w:r>
      <w:t>: t</w:t>
    </w:r>
    <w:r w:rsidRPr="00570D68">
      <w:t xml:space="preserve">echnician </w:t>
    </w:r>
    <w:r>
      <w:t>notes</w:t>
    </w:r>
  </w:p>
  <w:p w14:paraId="3930F89B" w14:textId="77777777" w:rsidR="003741E5" w:rsidRPr="00294B93" w:rsidRDefault="003741E5" w:rsidP="00E46E59">
    <w:pPr>
      <w:pStyle w:val="RSCRHhyperlink"/>
    </w:pPr>
    <w:r w:rsidRPr="00E46E59">
      <w:rPr>
        <w:u w:val="none"/>
      </w:rPr>
      <w:t>Available from</w:t>
    </w:r>
    <w:r w:rsidRPr="009D16FD">
      <w:rPr>
        <w:u w:val="none"/>
      </w:rPr>
      <w:t xml:space="preserve"> </w:t>
    </w:r>
    <w:r>
      <w:t>rsc.li/3Pqq6Jz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5D03"/>
    <w:multiLevelType w:val="hybridMultilevel"/>
    <w:tmpl w:val="4210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A0C"/>
    <w:multiLevelType w:val="hybridMultilevel"/>
    <w:tmpl w:val="2180AD7C"/>
    <w:lvl w:ilvl="0" w:tplc="004CBC08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1385"/>
    <w:multiLevelType w:val="hybridMultilevel"/>
    <w:tmpl w:val="2B407D7E"/>
    <w:lvl w:ilvl="0" w:tplc="BB4262D8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027F"/>
    <w:multiLevelType w:val="hybridMultilevel"/>
    <w:tmpl w:val="2F6CCDA4"/>
    <w:lvl w:ilvl="0" w:tplc="E0DAA0B4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00BBC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A6FE5"/>
    <w:multiLevelType w:val="hybridMultilevel"/>
    <w:tmpl w:val="E236DAA2"/>
    <w:lvl w:ilvl="0" w:tplc="4B80C490">
      <w:start w:val="1"/>
      <w:numFmt w:val="lowerLetter"/>
      <w:pStyle w:val="RSCletteredlistnew"/>
      <w:lvlText w:val="(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532637">
    <w:abstractNumId w:val="0"/>
  </w:num>
  <w:num w:numId="2" w16cid:durableId="543979126">
    <w:abstractNumId w:val="2"/>
  </w:num>
  <w:num w:numId="3" w16cid:durableId="1197156830">
    <w:abstractNumId w:val="1"/>
  </w:num>
  <w:num w:numId="4" w16cid:durableId="1589804655">
    <w:abstractNumId w:val="5"/>
  </w:num>
  <w:num w:numId="5" w16cid:durableId="1065418994">
    <w:abstractNumId w:val="4"/>
  </w:num>
  <w:num w:numId="6" w16cid:durableId="1622959821">
    <w:abstractNumId w:val="3"/>
  </w:num>
  <w:num w:numId="7" w16cid:durableId="619455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77"/>
    <w:rsid w:val="0000358E"/>
    <w:rsid w:val="00011299"/>
    <w:rsid w:val="00026BB9"/>
    <w:rsid w:val="0004067F"/>
    <w:rsid w:val="00062F11"/>
    <w:rsid w:val="000C16D5"/>
    <w:rsid w:val="000D6A9A"/>
    <w:rsid w:val="000D7517"/>
    <w:rsid w:val="000F2272"/>
    <w:rsid w:val="000F3540"/>
    <w:rsid w:val="001041D2"/>
    <w:rsid w:val="00106B08"/>
    <w:rsid w:val="00111904"/>
    <w:rsid w:val="00134176"/>
    <w:rsid w:val="00144EF0"/>
    <w:rsid w:val="00146E78"/>
    <w:rsid w:val="001552B5"/>
    <w:rsid w:val="00160699"/>
    <w:rsid w:val="00160C8D"/>
    <w:rsid w:val="00185350"/>
    <w:rsid w:val="001B0C63"/>
    <w:rsid w:val="001C4164"/>
    <w:rsid w:val="001C45E2"/>
    <w:rsid w:val="001D73DE"/>
    <w:rsid w:val="00205085"/>
    <w:rsid w:val="00213412"/>
    <w:rsid w:val="002208D9"/>
    <w:rsid w:val="0022285A"/>
    <w:rsid w:val="00230C70"/>
    <w:rsid w:val="00234327"/>
    <w:rsid w:val="002446EA"/>
    <w:rsid w:val="00251E20"/>
    <w:rsid w:val="002702DE"/>
    <w:rsid w:val="00272810"/>
    <w:rsid w:val="00290B88"/>
    <w:rsid w:val="00294B93"/>
    <w:rsid w:val="002A2B40"/>
    <w:rsid w:val="002A316F"/>
    <w:rsid w:val="002B3E58"/>
    <w:rsid w:val="002F0C21"/>
    <w:rsid w:val="002F6159"/>
    <w:rsid w:val="00325032"/>
    <w:rsid w:val="00337CE8"/>
    <w:rsid w:val="003419D5"/>
    <w:rsid w:val="0036411D"/>
    <w:rsid w:val="00364272"/>
    <w:rsid w:val="003741E5"/>
    <w:rsid w:val="00374C97"/>
    <w:rsid w:val="00386BBF"/>
    <w:rsid w:val="00387767"/>
    <w:rsid w:val="003918AB"/>
    <w:rsid w:val="00396CE9"/>
    <w:rsid w:val="003A37AF"/>
    <w:rsid w:val="003A48F5"/>
    <w:rsid w:val="003B7537"/>
    <w:rsid w:val="003C16E1"/>
    <w:rsid w:val="003D53E2"/>
    <w:rsid w:val="003F06DA"/>
    <w:rsid w:val="003F7E3D"/>
    <w:rsid w:val="003F7E7B"/>
    <w:rsid w:val="00404503"/>
    <w:rsid w:val="0041154D"/>
    <w:rsid w:val="004122F5"/>
    <w:rsid w:val="004213DB"/>
    <w:rsid w:val="00423A96"/>
    <w:rsid w:val="00437639"/>
    <w:rsid w:val="00443174"/>
    <w:rsid w:val="00450B72"/>
    <w:rsid w:val="00493DA5"/>
    <w:rsid w:val="00494BAC"/>
    <w:rsid w:val="004B0C08"/>
    <w:rsid w:val="004E0A31"/>
    <w:rsid w:val="004F38D8"/>
    <w:rsid w:val="004F5362"/>
    <w:rsid w:val="005166BC"/>
    <w:rsid w:val="00520CC3"/>
    <w:rsid w:val="00526A5D"/>
    <w:rsid w:val="00537EC8"/>
    <w:rsid w:val="00541334"/>
    <w:rsid w:val="0056566B"/>
    <w:rsid w:val="00594320"/>
    <w:rsid w:val="005964DD"/>
    <w:rsid w:val="005976E3"/>
    <w:rsid w:val="005B0194"/>
    <w:rsid w:val="005B5FD8"/>
    <w:rsid w:val="005E39B1"/>
    <w:rsid w:val="005E5846"/>
    <w:rsid w:val="005E6FBB"/>
    <w:rsid w:val="005F5753"/>
    <w:rsid w:val="00606380"/>
    <w:rsid w:val="00611D24"/>
    <w:rsid w:val="006205E2"/>
    <w:rsid w:val="00623870"/>
    <w:rsid w:val="00636FD7"/>
    <w:rsid w:val="006374C5"/>
    <w:rsid w:val="00652475"/>
    <w:rsid w:val="00657C36"/>
    <w:rsid w:val="00676063"/>
    <w:rsid w:val="00683EB4"/>
    <w:rsid w:val="00691009"/>
    <w:rsid w:val="006C670A"/>
    <w:rsid w:val="006E3696"/>
    <w:rsid w:val="006F3177"/>
    <w:rsid w:val="006F416B"/>
    <w:rsid w:val="00713D9C"/>
    <w:rsid w:val="007240DB"/>
    <w:rsid w:val="0072470E"/>
    <w:rsid w:val="00725FFD"/>
    <w:rsid w:val="00726D38"/>
    <w:rsid w:val="00730E24"/>
    <w:rsid w:val="007448A1"/>
    <w:rsid w:val="00745B4F"/>
    <w:rsid w:val="0075596C"/>
    <w:rsid w:val="00763461"/>
    <w:rsid w:val="00772983"/>
    <w:rsid w:val="00780A4C"/>
    <w:rsid w:val="00783C02"/>
    <w:rsid w:val="007A3636"/>
    <w:rsid w:val="007A3D14"/>
    <w:rsid w:val="007C0EE7"/>
    <w:rsid w:val="007D482A"/>
    <w:rsid w:val="007E795E"/>
    <w:rsid w:val="008157A1"/>
    <w:rsid w:val="0082529B"/>
    <w:rsid w:val="008422BB"/>
    <w:rsid w:val="0085086F"/>
    <w:rsid w:val="008572E4"/>
    <w:rsid w:val="0086441E"/>
    <w:rsid w:val="00865C72"/>
    <w:rsid w:val="00870533"/>
    <w:rsid w:val="00885AE2"/>
    <w:rsid w:val="008A1207"/>
    <w:rsid w:val="008A558E"/>
    <w:rsid w:val="008A7AFB"/>
    <w:rsid w:val="008B607A"/>
    <w:rsid w:val="008C2B53"/>
    <w:rsid w:val="008F1660"/>
    <w:rsid w:val="008F5E1E"/>
    <w:rsid w:val="009002D4"/>
    <w:rsid w:val="00900FC0"/>
    <w:rsid w:val="009229F7"/>
    <w:rsid w:val="0094172F"/>
    <w:rsid w:val="00945B92"/>
    <w:rsid w:val="009477F4"/>
    <w:rsid w:val="00954A23"/>
    <w:rsid w:val="00983778"/>
    <w:rsid w:val="00992C6B"/>
    <w:rsid w:val="0099529C"/>
    <w:rsid w:val="009958DD"/>
    <w:rsid w:val="00995DC5"/>
    <w:rsid w:val="009D16FD"/>
    <w:rsid w:val="009E150B"/>
    <w:rsid w:val="009F09DC"/>
    <w:rsid w:val="009F58B2"/>
    <w:rsid w:val="00A10DB7"/>
    <w:rsid w:val="00A16FB2"/>
    <w:rsid w:val="00A30EBE"/>
    <w:rsid w:val="00A40108"/>
    <w:rsid w:val="00A47699"/>
    <w:rsid w:val="00A52B82"/>
    <w:rsid w:val="00A65D83"/>
    <w:rsid w:val="00A75DB4"/>
    <w:rsid w:val="00A77BCB"/>
    <w:rsid w:val="00A96D13"/>
    <w:rsid w:val="00AA1BF8"/>
    <w:rsid w:val="00AC2073"/>
    <w:rsid w:val="00AC45AE"/>
    <w:rsid w:val="00AD5015"/>
    <w:rsid w:val="00B47046"/>
    <w:rsid w:val="00B51B99"/>
    <w:rsid w:val="00B62F4A"/>
    <w:rsid w:val="00B87450"/>
    <w:rsid w:val="00B9613E"/>
    <w:rsid w:val="00BA1D1A"/>
    <w:rsid w:val="00BC3620"/>
    <w:rsid w:val="00BC3645"/>
    <w:rsid w:val="00BC511C"/>
    <w:rsid w:val="00BE6A09"/>
    <w:rsid w:val="00C14F60"/>
    <w:rsid w:val="00C15255"/>
    <w:rsid w:val="00C26247"/>
    <w:rsid w:val="00C46640"/>
    <w:rsid w:val="00C50336"/>
    <w:rsid w:val="00C509CA"/>
    <w:rsid w:val="00C6466D"/>
    <w:rsid w:val="00C91993"/>
    <w:rsid w:val="00C950D4"/>
    <w:rsid w:val="00CA0E87"/>
    <w:rsid w:val="00CB1BDC"/>
    <w:rsid w:val="00CC3E20"/>
    <w:rsid w:val="00CD0633"/>
    <w:rsid w:val="00CE088F"/>
    <w:rsid w:val="00CE33B8"/>
    <w:rsid w:val="00CE59D1"/>
    <w:rsid w:val="00D01922"/>
    <w:rsid w:val="00D05164"/>
    <w:rsid w:val="00D10701"/>
    <w:rsid w:val="00D160BD"/>
    <w:rsid w:val="00D2342F"/>
    <w:rsid w:val="00D329F9"/>
    <w:rsid w:val="00D52A40"/>
    <w:rsid w:val="00D542B6"/>
    <w:rsid w:val="00D55A65"/>
    <w:rsid w:val="00D80862"/>
    <w:rsid w:val="00D93493"/>
    <w:rsid w:val="00DA2FD0"/>
    <w:rsid w:val="00DA3097"/>
    <w:rsid w:val="00DB0F2F"/>
    <w:rsid w:val="00DD45CF"/>
    <w:rsid w:val="00DE551A"/>
    <w:rsid w:val="00DF0A58"/>
    <w:rsid w:val="00DF0C4E"/>
    <w:rsid w:val="00E02D5B"/>
    <w:rsid w:val="00E20840"/>
    <w:rsid w:val="00E220CD"/>
    <w:rsid w:val="00E36712"/>
    <w:rsid w:val="00E40E8F"/>
    <w:rsid w:val="00E45457"/>
    <w:rsid w:val="00E46E59"/>
    <w:rsid w:val="00E520AF"/>
    <w:rsid w:val="00E61C88"/>
    <w:rsid w:val="00E70FED"/>
    <w:rsid w:val="00E75B69"/>
    <w:rsid w:val="00EA5DBE"/>
    <w:rsid w:val="00EB558C"/>
    <w:rsid w:val="00EC6588"/>
    <w:rsid w:val="00ED467E"/>
    <w:rsid w:val="00EE0A2C"/>
    <w:rsid w:val="00EF0407"/>
    <w:rsid w:val="00EF34B4"/>
    <w:rsid w:val="00F130DD"/>
    <w:rsid w:val="00F16270"/>
    <w:rsid w:val="00F213B8"/>
    <w:rsid w:val="00F23F0F"/>
    <w:rsid w:val="00F31F84"/>
    <w:rsid w:val="00F33950"/>
    <w:rsid w:val="00F35BC6"/>
    <w:rsid w:val="00F55E8F"/>
    <w:rsid w:val="00F85088"/>
    <w:rsid w:val="00F94470"/>
    <w:rsid w:val="00F946E4"/>
    <w:rsid w:val="00F94D20"/>
    <w:rsid w:val="00FA010F"/>
    <w:rsid w:val="00FB2392"/>
    <w:rsid w:val="00FB5DF7"/>
    <w:rsid w:val="00FC6F80"/>
    <w:rsid w:val="00FC7738"/>
    <w:rsid w:val="00FC7D5E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69CF"/>
  <w15:chartTrackingRefBased/>
  <w15:docId w15:val="{5FCAD100-8831-425C-9CDD-722A5D83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77"/>
    <w:pPr>
      <w:spacing w:after="0" w:line="276" w:lineRule="auto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D1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96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A96D13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locked/>
    <w:rsid w:val="00A96D13"/>
  </w:style>
  <w:style w:type="paragraph" w:customStyle="1" w:styleId="Standard">
    <w:name w:val="Standard"/>
    <w:rsid w:val="00D93493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styleId="NormalWeb">
    <w:name w:val="Normal (Web)"/>
    <w:basedOn w:val="Normal"/>
    <w:uiPriority w:val="99"/>
    <w:unhideWhenUsed/>
    <w:rsid w:val="00CE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6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588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588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4C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B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B93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94B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B93"/>
    <w:rPr>
      <w:rFonts w:ascii="Verdana" w:hAnsi="Verdana"/>
      <w:sz w:val="24"/>
    </w:rPr>
  </w:style>
  <w:style w:type="paragraph" w:styleId="Revision">
    <w:name w:val="Revision"/>
    <w:hidden/>
    <w:uiPriority w:val="99"/>
    <w:semiHidden/>
    <w:rsid w:val="003D53E2"/>
    <w:pPr>
      <w:spacing w:after="0" w:line="240" w:lineRule="auto"/>
    </w:pPr>
    <w:rPr>
      <w:rFonts w:ascii="Verdana" w:hAnsi="Verdana"/>
      <w:sz w:val="24"/>
    </w:rPr>
  </w:style>
  <w:style w:type="character" w:styleId="PlaceholderText">
    <w:name w:val="Placeholder Text"/>
    <w:basedOn w:val="DefaultParagraphFont"/>
    <w:uiPriority w:val="99"/>
    <w:semiHidden/>
    <w:rsid w:val="00FC7D5E"/>
    <w:rPr>
      <w:color w:val="808080"/>
    </w:rPr>
  </w:style>
  <w:style w:type="paragraph" w:customStyle="1" w:styleId="RSCbasictext">
    <w:name w:val="RSC basic text"/>
    <w:basedOn w:val="Normal"/>
    <w:qFormat/>
    <w:rsid w:val="00780A4C"/>
    <w:pPr>
      <w:spacing w:before="120" w:after="240" w:line="320" w:lineRule="exact"/>
    </w:pPr>
    <w:rPr>
      <w:rFonts w:ascii="Arial" w:hAnsi="Arial" w:cs="Arial"/>
      <w:color w:val="000000" w:themeColor="text1"/>
      <w:sz w:val="22"/>
    </w:rPr>
  </w:style>
  <w:style w:type="paragraph" w:customStyle="1" w:styleId="RSCacknowledgements">
    <w:name w:val="RSC acknowledgements"/>
    <w:basedOn w:val="RSCbasictext"/>
    <w:qFormat/>
    <w:rsid w:val="00780A4C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780A4C"/>
    <w:pPr>
      <w:numPr>
        <w:numId w:val="3"/>
      </w:numPr>
      <w:spacing w:after="240" w:line="320" w:lineRule="exact"/>
      <w:contextualSpacing/>
    </w:pPr>
    <w:rPr>
      <w:rFonts w:ascii="Arial" w:hAnsi="Arial" w:cs="Arial"/>
      <w:color w:val="000000" w:themeColor="text1"/>
      <w:sz w:val="22"/>
    </w:rPr>
  </w:style>
  <w:style w:type="paragraph" w:customStyle="1" w:styleId="RSCfooter">
    <w:name w:val="RSC footer"/>
    <w:basedOn w:val="Footer"/>
    <w:qFormat/>
    <w:rsid w:val="00780A4C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2"/>
    </w:rPr>
  </w:style>
  <w:style w:type="paragraph" w:customStyle="1" w:styleId="RSCheading1">
    <w:name w:val="RSC heading 1"/>
    <w:basedOn w:val="Normal"/>
    <w:qFormat/>
    <w:rsid w:val="00780A4C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780A4C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780A4C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780A4C"/>
    <w:pPr>
      <w:numPr>
        <w:numId w:val="4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780A4C"/>
    <w:pPr>
      <w:spacing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780A4C"/>
    <w:rPr>
      <w:sz w:val="22"/>
    </w:rPr>
  </w:style>
  <w:style w:type="paragraph" w:customStyle="1" w:styleId="RSCletteredlistnew">
    <w:name w:val="RSC lettered list new"/>
    <w:basedOn w:val="Normal"/>
    <w:qFormat/>
    <w:rsid w:val="00780A4C"/>
    <w:pPr>
      <w:numPr>
        <w:numId w:val="5"/>
      </w:numPr>
      <w:spacing w:before="120" w:after="240" w:line="320" w:lineRule="exact"/>
    </w:pPr>
    <w:rPr>
      <w:rFonts w:ascii="Arial" w:hAnsi="Arial" w:cs="Arial"/>
      <w:color w:val="000000" w:themeColor="text1"/>
      <w:sz w:val="22"/>
    </w:rPr>
  </w:style>
  <w:style w:type="paragraph" w:customStyle="1" w:styleId="RSCMaintitle">
    <w:name w:val="RSC Main title"/>
    <w:basedOn w:val="RSCheading2"/>
    <w:qFormat/>
    <w:rsid w:val="00780A4C"/>
    <w:pPr>
      <w:spacing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780A4C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780A4C"/>
    <w:pPr>
      <w:numPr>
        <w:numId w:val="6"/>
      </w:numPr>
      <w:spacing w:before="120" w:after="240" w:line="320" w:lineRule="exact"/>
    </w:pPr>
    <w:rPr>
      <w:rFonts w:ascii="Arial" w:hAnsi="Arial" w:cs="Arial"/>
      <w:color w:val="000000" w:themeColor="text1"/>
      <w:sz w:val="22"/>
    </w:rPr>
  </w:style>
  <w:style w:type="paragraph" w:customStyle="1" w:styleId="RSCRHsubtitle">
    <w:name w:val="RSC RH subtitle"/>
    <w:basedOn w:val="RSCheading2"/>
    <w:qFormat/>
    <w:rsid w:val="00780A4C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780A4C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780A4C"/>
    <w:pPr>
      <w:spacing w:before="120" w:line="360" w:lineRule="auto"/>
    </w:pPr>
    <w:rPr>
      <w:rFonts w:ascii="Arial" w:hAnsi="Arial" w:cs="Arial"/>
      <w:color w:val="000000" w:themeColor="text1"/>
      <w:sz w:val="22"/>
    </w:rPr>
  </w:style>
  <w:style w:type="paragraph" w:customStyle="1" w:styleId="RSCTCH">
    <w:name w:val="RSC TCH"/>
    <w:basedOn w:val="Normal"/>
    <w:qFormat/>
    <w:rsid w:val="00780A4C"/>
    <w:pPr>
      <w:spacing w:line="240" w:lineRule="auto"/>
      <w:jc w:val="center"/>
    </w:pPr>
    <w:rPr>
      <w:rFonts w:ascii="Arial" w:hAnsi="Arial" w:cs="Arial"/>
      <w:b/>
      <w:bCs/>
      <w:color w:val="FFFFFF" w:themeColor="background1"/>
      <w:sz w:val="22"/>
    </w:rPr>
  </w:style>
  <w:style w:type="paragraph" w:customStyle="1" w:styleId="RSCTOC">
    <w:name w:val="RSC TOC"/>
    <w:basedOn w:val="Normal"/>
    <w:qFormat/>
    <w:rsid w:val="00780A4C"/>
    <w:pPr>
      <w:numPr>
        <w:numId w:val="7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780A4C"/>
    <w:pPr>
      <w:spacing w:before="120" w:line="360" w:lineRule="auto"/>
    </w:pPr>
    <w:rPr>
      <w:rFonts w:ascii="Arial" w:hAnsi="Arial" w:cs="Arial"/>
      <w:b/>
      <w:bCs/>
      <w:color w:val="000000" w:themeColor="text1"/>
      <w:sz w:val="22"/>
    </w:rPr>
  </w:style>
  <w:style w:type="paragraph" w:customStyle="1" w:styleId="RSCunderline">
    <w:name w:val="RSC underline"/>
    <w:basedOn w:val="Normal"/>
    <w:qFormat/>
    <w:rsid w:val="00780A4C"/>
    <w:pPr>
      <w:pBdr>
        <w:bottom w:val="single" w:sz="6" w:space="1" w:color="auto"/>
        <w:between w:val="single" w:sz="6" w:space="1" w:color="auto"/>
      </w:pBdr>
      <w:spacing w:line="480" w:lineRule="exact"/>
    </w:pPr>
    <w:rPr>
      <w:rFonts w:ascii="Arial" w:hAnsi="Arial" w:cs="Arial (Body CS)"/>
      <w:color w:val="000000" w:themeColor="text1"/>
      <w:sz w:val="22"/>
      <w:lang w:val="en-US"/>
    </w:rPr>
  </w:style>
  <w:style w:type="paragraph" w:customStyle="1" w:styleId="RSCbulletedsublist">
    <w:name w:val="RSC bulleted sublist"/>
    <w:basedOn w:val="RSCbulletedlist"/>
    <w:qFormat/>
    <w:rsid w:val="001C4164"/>
    <w:pPr>
      <w:spacing w:after="1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CJX7M3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rsc.li/3IAmFA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892</Words>
  <Characters>4777</Characters>
  <Application>Microsoft Office Word</Application>
  <DocSecurity>0</DocSecurity>
  <Lines>191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 water challenge technician sheet</vt:lpstr>
    </vt:vector>
  </TitlesOfParts>
  <Company>Royal Society of Chemistry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water challenge technician sheet</dc:title>
  <dc:subject/>
  <dc:creator>Royal Society of Chemistry</dc:creator>
  <cp:keywords>outreach, water, filters, hardness, calcium, ions</cp:keywords>
  <dc:description>From the Hard water challenge resource, available at https://rsc.li/3Pqq6Jz</dc:description>
  <cp:lastModifiedBy>Georgia Murphy</cp:lastModifiedBy>
  <cp:revision>196</cp:revision>
  <dcterms:created xsi:type="dcterms:W3CDTF">2022-09-30T15:13:00Z</dcterms:created>
  <dcterms:modified xsi:type="dcterms:W3CDTF">2023-04-18T14:15:00Z</dcterms:modified>
</cp:coreProperties>
</file>