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C9E66" w14:textId="4C09B48F" w:rsidR="00805817" w:rsidRPr="008154BA" w:rsidRDefault="00805817" w:rsidP="00E8765A">
      <w:pPr>
        <w:pStyle w:val="RSCMaintitle"/>
      </w:pPr>
      <w:r w:rsidRPr="008154BA">
        <w:t>Hard water challenge</w:t>
      </w:r>
    </w:p>
    <w:p w14:paraId="4E715C99" w14:textId="77777777" w:rsidR="006D64FE" w:rsidRPr="00BD7B55" w:rsidRDefault="006D64FE" w:rsidP="00E8765A">
      <w:pPr>
        <w:pStyle w:val="RSCheading1"/>
        <w:spacing w:before="720"/>
      </w:pPr>
      <w:r w:rsidRPr="00BD7B55">
        <w:t xml:space="preserve">Contents </w:t>
      </w:r>
    </w:p>
    <w:p w14:paraId="6DFA3E5C" w14:textId="77777777" w:rsidR="006D64FE" w:rsidRPr="006F19E9" w:rsidRDefault="006D64FE" w:rsidP="006F19E9">
      <w:pPr>
        <w:pStyle w:val="RSCTOC"/>
      </w:pPr>
      <w:r w:rsidRPr="006F19E9">
        <w:t>Guidance notes</w:t>
      </w:r>
    </w:p>
    <w:p w14:paraId="34373507" w14:textId="1A094E67" w:rsidR="006D64FE" w:rsidRPr="006F19E9" w:rsidRDefault="006D64FE" w:rsidP="006F19E9">
      <w:pPr>
        <w:pStyle w:val="RSCTOC"/>
      </w:pPr>
      <w:r w:rsidRPr="006F19E9">
        <w:t xml:space="preserve">Learning </w:t>
      </w:r>
      <w:r w:rsidR="00E47B70">
        <w:t>objectives</w:t>
      </w:r>
    </w:p>
    <w:p w14:paraId="62A8575B" w14:textId="50517D5B" w:rsidR="004E2EEC" w:rsidRDefault="004E2EEC" w:rsidP="006F19E9">
      <w:pPr>
        <w:pStyle w:val="RSCTOC"/>
      </w:pPr>
      <w:r w:rsidRPr="006F19E9">
        <w:t>Introduction</w:t>
      </w:r>
    </w:p>
    <w:p w14:paraId="6142E3B9" w14:textId="048FD66F" w:rsidR="00085FB1" w:rsidRPr="006F19E9" w:rsidRDefault="00085FB1" w:rsidP="006F19E9">
      <w:pPr>
        <w:pStyle w:val="RSCTOC"/>
      </w:pPr>
      <w:r>
        <w:t>Career links</w:t>
      </w:r>
    </w:p>
    <w:p w14:paraId="47C65A50" w14:textId="011FA0B9" w:rsidR="006D64FE" w:rsidRPr="006F19E9" w:rsidRDefault="005A3D9E" w:rsidP="006F19E9">
      <w:pPr>
        <w:pStyle w:val="RSCTOC"/>
      </w:pPr>
      <w:r w:rsidRPr="006F19E9">
        <w:t>Activity 1</w:t>
      </w:r>
      <w:r w:rsidR="006F19E9">
        <w:t>:</w:t>
      </w:r>
      <w:r w:rsidRPr="006F19E9">
        <w:t xml:space="preserve"> </w:t>
      </w:r>
      <w:r w:rsidR="006F19E9">
        <w:t>m</w:t>
      </w:r>
      <w:r w:rsidR="006D64FE" w:rsidRPr="006F19E9">
        <w:t xml:space="preserve">easuring calcium </w:t>
      </w:r>
      <w:proofErr w:type="gramStart"/>
      <w:r w:rsidR="006D64FE" w:rsidRPr="006F19E9">
        <w:t>concentrations</w:t>
      </w:r>
      <w:proofErr w:type="gramEnd"/>
    </w:p>
    <w:p w14:paraId="1F8391BF" w14:textId="1E021E87" w:rsidR="006D64FE" w:rsidRPr="006F19E9" w:rsidRDefault="005A3D9E" w:rsidP="006F19E9">
      <w:pPr>
        <w:pStyle w:val="RSCTOC"/>
      </w:pPr>
      <w:r w:rsidRPr="006F19E9">
        <w:t>Activity 2</w:t>
      </w:r>
      <w:r w:rsidR="006178CC">
        <w:t>:</w:t>
      </w:r>
      <w:r w:rsidR="006D64FE" w:rsidRPr="006F19E9">
        <w:t xml:space="preserve"> </w:t>
      </w:r>
      <w:r w:rsidR="006178CC">
        <w:t>i</w:t>
      </w:r>
      <w:r w:rsidR="006D64FE" w:rsidRPr="006F19E9">
        <w:t xml:space="preserve">nvestigating ion-exchange </w:t>
      </w:r>
      <w:proofErr w:type="gramStart"/>
      <w:r w:rsidR="006D64FE" w:rsidRPr="006F19E9">
        <w:t>filters</w:t>
      </w:r>
      <w:proofErr w:type="gramEnd"/>
    </w:p>
    <w:p w14:paraId="157B0855" w14:textId="4626F3AC" w:rsidR="006D64FE" w:rsidRPr="006F19E9" w:rsidRDefault="005A3D9E" w:rsidP="006F19E9">
      <w:pPr>
        <w:pStyle w:val="RSCTOC"/>
      </w:pPr>
      <w:r w:rsidRPr="006F19E9">
        <w:t>Activity 3</w:t>
      </w:r>
      <w:r w:rsidR="006178CC">
        <w:t>:</w:t>
      </w:r>
      <w:r w:rsidR="006D64FE" w:rsidRPr="006F19E9">
        <w:t xml:space="preserve"> </w:t>
      </w:r>
      <w:r w:rsidR="006178CC">
        <w:t>u</w:t>
      </w:r>
      <w:r w:rsidR="006D64FE" w:rsidRPr="006F19E9">
        <w:t xml:space="preserve">sing dipsticks to measure the hardness of </w:t>
      </w:r>
      <w:proofErr w:type="gramStart"/>
      <w:r w:rsidR="006D64FE" w:rsidRPr="006F19E9">
        <w:t>water</w:t>
      </w:r>
      <w:proofErr w:type="gramEnd"/>
    </w:p>
    <w:p w14:paraId="2BFB6458" w14:textId="77777777" w:rsidR="006D64FE" w:rsidRPr="006F19E9" w:rsidRDefault="006D64FE" w:rsidP="006F19E9">
      <w:pPr>
        <w:pStyle w:val="RSCTOC"/>
      </w:pPr>
      <w:r w:rsidRPr="006F19E9">
        <w:t xml:space="preserve">Further work </w:t>
      </w:r>
    </w:p>
    <w:p w14:paraId="1201BC81" w14:textId="77777777" w:rsidR="00BD3F84" w:rsidRPr="00A66F06" w:rsidRDefault="00BD3F84" w:rsidP="00A66F06">
      <w:pPr>
        <w:pStyle w:val="RSCbasictext"/>
      </w:pPr>
    </w:p>
    <w:p w14:paraId="4BE88C39" w14:textId="10014FBA" w:rsidR="006D64FE" w:rsidRDefault="006D64FE" w:rsidP="00A66F06">
      <w:pPr>
        <w:pStyle w:val="RSCbasictext"/>
      </w:pPr>
    </w:p>
    <w:p w14:paraId="1D5C3AF6" w14:textId="77777777" w:rsidR="008A7DF6" w:rsidRPr="00A66F06" w:rsidRDefault="008A7DF6" w:rsidP="00A66F06">
      <w:pPr>
        <w:pStyle w:val="RSCbasictext"/>
      </w:pPr>
    </w:p>
    <w:p w14:paraId="11B46F28" w14:textId="77777777" w:rsidR="006D64FE" w:rsidRPr="00A66F06" w:rsidRDefault="006D64FE" w:rsidP="00A66F06">
      <w:pPr>
        <w:pStyle w:val="RSCbasictext"/>
      </w:pPr>
    </w:p>
    <w:p w14:paraId="6C19E2E6" w14:textId="1C5F5E61" w:rsidR="00BD3F84" w:rsidRPr="00BD7B55" w:rsidRDefault="00BD3F84" w:rsidP="00A66F06">
      <w:pPr>
        <w:pStyle w:val="RSCheading3"/>
      </w:pPr>
      <w:r w:rsidRPr="00BD7B55">
        <w:t>Acknowledgements</w:t>
      </w:r>
    </w:p>
    <w:p w14:paraId="3822888B" w14:textId="7D34AB91" w:rsidR="00BD3F84" w:rsidRPr="00BD7B55" w:rsidRDefault="00BD3F84" w:rsidP="00A66F06">
      <w:pPr>
        <w:pStyle w:val="RSCacknowledgements"/>
      </w:pPr>
      <w:r w:rsidRPr="00BD7B55">
        <w:t xml:space="preserve">This resource </w:t>
      </w:r>
      <w:proofErr w:type="gramStart"/>
      <w:r w:rsidRPr="00BD7B55">
        <w:t>was originally developed</w:t>
      </w:r>
      <w:proofErr w:type="gramEnd"/>
      <w:r w:rsidRPr="00BD7B55">
        <w:t xml:space="preserve"> by </w:t>
      </w:r>
      <w:r w:rsidR="00304EED" w:rsidRPr="00BD7B55">
        <w:t>Nottingham Trent</w:t>
      </w:r>
      <w:r w:rsidRPr="00BD7B55">
        <w:t xml:space="preserve"> University to support outreach work delivered as part of the Chemistry for All Project. </w:t>
      </w:r>
    </w:p>
    <w:p w14:paraId="1FDD010F" w14:textId="657983EC" w:rsidR="00BD3F84" w:rsidRDefault="00BD3F84" w:rsidP="00A66F06">
      <w:pPr>
        <w:pStyle w:val="RSCacknowledgements"/>
      </w:pPr>
      <w:r w:rsidRPr="00BD7B55">
        <w:t>To find out more about the project, and get more resources to widen participation,</w:t>
      </w:r>
      <w:r w:rsidRPr="00BD7B55">
        <w:rPr>
          <w:shd w:val="clear" w:color="auto" w:fill="FFFFFF"/>
        </w:rPr>
        <w:t xml:space="preserve"> visit </w:t>
      </w:r>
      <w:r w:rsidR="00AB6505" w:rsidRPr="00BD7B55">
        <w:rPr>
          <w:shd w:val="clear" w:color="auto" w:fill="FFFFFF"/>
        </w:rPr>
        <w:t xml:space="preserve">our Outreach resources hub: </w:t>
      </w:r>
      <w:hyperlink r:id="rId7" w:history="1">
        <w:r w:rsidR="00AB6505" w:rsidRPr="00CD0595">
          <w:rPr>
            <w:rFonts w:eastAsia="Calibri"/>
            <w:color w:val="auto"/>
            <w:kern w:val="24"/>
            <w:u w:val="single"/>
          </w:rPr>
          <w:t>rsc.li/3CJX7M3</w:t>
        </w:r>
      </w:hyperlink>
      <w:r w:rsidRPr="00BD7B55">
        <w:t>.</w:t>
      </w:r>
    </w:p>
    <w:p w14:paraId="5F07F683" w14:textId="77777777" w:rsidR="00DA6841" w:rsidRDefault="00A66F06" w:rsidP="00A66F06">
      <w:pPr>
        <w:pStyle w:val="RSCbasictext"/>
        <w:sectPr w:rsidR="00DA6841" w:rsidSect="001D5F70">
          <w:headerReference w:type="default" r:id="rId8"/>
          <w:footerReference w:type="default" r:id="rId9"/>
          <w:pgSz w:w="11906" w:h="16838"/>
          <w:pgMar w:top="2268" w:right="2268" w:bottom="1134" w:left="1134" w:header="709" w:footer="1140" w:gutter="0"/>
          <w:cols w:space="708"/>
          <w:docGrid w:linePitch="360"/>
        </w:sectPr>
      </w:pPr>
      <w:r w:rsidRPr="00A66F06">
        <w:br w:type="page"/>
      </w:r>
    </w:p>
    <w:p w14:paraId="609D1A09" w14:textId="557F7669" w:rsidR="00805817" w:rsidRPr="00BD7B55" w:rsidRDefault="00805817" w:rsidP="008C32B9">
      <w:pPr>
        <w:pStyle w:val="RSCheading1"/>
      </w:pPr>
      <w:r w:rsidRPr="00BD7B55">
        <w:lastRenderedPageBreak/>
        <w:t>Guidance notes</w:t>
      </w:r>
    </w:p>
    <w:p w14:paraId="4EF28576" w14:textId="63885809" w:rsidR="00535769" w:rsidRPr="001629C7" w:rsidRDefault="00535769" w:rsidP="001629C7">
      <w:pPr>
        <w:pStyle w:val="RSCbasictext"/>
      </w:pPr>
      <w:r w:rsidRPr="001629C7">
        <w:t xml:space="preserve">The </w:t>
      </w:r>
      <w:r w:rsidR="006E0084">
        <w:t>investigation</w:t>
      </w:r>
      <w:r w:rsidRPr="001629C7">
        <w:t xml:space="preserve"> should take approximately four hours to complete in full. It was initially created for 14–</w:t>
      </w:r>
      <w:proofErr w:type="gramStart"/>
      <w:r w:rsidRPr="001629C7">
        <w:t>16</w:t>
      </w:r>
      <w:r w:rsidR="00765171">
        <w:t xml:space="preserve"> </w:t>
      </w:r>
      <w:r w:rsidR="007B0EBE">
        <w:t>year-old</w:t>
      </w:r>
      <w:proofErr w:type="gramEnd"/>
      <w:r w:rsidR="007B0EBE">
        <w:t xml:space="preserve"> </w:t>
      </w:r>
      <w:r w:rsidRPr="001629C7">
        <w:t xml:space="preserve">learners but can be adapted when teaching </w:t>
      </w:r>
      <w:r w:rsidR="007B0EBE">
        <w:t xml:space="preserve">about </w:t>
      </w:r>
      <w:r w:rsidR="00AB6505" w:rsidRPr="001629C7">
        <w:t>hard water</w:t>
      </w:r>
      <w:r w:rsidRPr="001629C7">
        <w:t xml:space="preserve"> </w:t>
      </w:r>
      <w:r w:rsidR="006E0084">
        <w:t>to other</w:t>
      </w:r>
      <w:r w:rsidRPr="001629C7">
        <w:t xml:space="preserve"> </w:t>
      </w:r>
      <w:r w:rsidR="00EB023B">
        <w:t>age group</w:t>
      </w:r>
      <w:r w:rsidR="006E0084">
        <w:t>s</w:t>
      </w:r>
      <w:r w:rsidRPr="001629C7">
        <w:t xml:space="preserve">. </w:t>
      </w:r>
    </w:p>
    <w:p w14:paraId="2605F382" w14:textId="192DBC33" w:rsidR="00235FAB" w:rsidRPr="001629C7" w:rsidRDefault="00235FAB" w:rsidP="001629C7">
      <w:pPr>
        <w:pStyle w:val="RSCbasictext"/>
        <w:rPr>
          <w:b/>
          <w:bCs/>
        </w:rPr>
      </w:pPr>
      <w:bookmarkStart w:id="0" w:name="_Hlk113010497"/>
      <w:r w:rsidRPr="001629C7">
        <w:t>Download the PowerPoint presentation, technician notes and student work</w:t>
      </w:r>
      <w:r w:rsidR="008F406E">
        <w:t>book</w:t>
      </w:r>
      <w:r w:rsidRPr="001629C7">
        <w:t xml:space="preserve"> that accompany this resource at </w:t>
      </w:r>
      <w:r w:rsidRPr="001629C7">
        <w:rPr>
          <w:rFonts w:eastAsia="Times New Roman"/>
          <w:u w:val="single"/>
          <w:lang w:eastAsia="en-GB"/>
        </w:rPr>
        <w:t>rsc.li/3Pqq6Jz</w:t>
      </w:r>
      <w:r w:rsidRPr="001629C7">
        <w:t>.</w:t>
      </w:r>
    </w:p>
    <w:bookmarkEnd w:id="0"/>
    <w:p w14:paraId="67D898F8" w14:textId="1E2FCBAC" w:rsidR="004E2EEC" w:rsidRPr="001629C7" w:rsidRDefault="004E2EEC" w:rsidP="001629C7">
      <w:pPr>
        <w:pStyle w:val="RSCbasictext"/>
      </w:pPr>
      <w:r w:rsidRPr="001629C7">
        <w:t xml:space="preserve">Read our </w:t>
      </w:r>
      <w:r w:rsidR="00765171" w:rsidRPr="00CD0595">
        <w:t>health &amp; safety guidance</w:t>
      </w:r>
      <w:bookmarkStart w:id="1" w:name="_Hlk127367658"/>
      <w:r w:rsidR="00765171">
        <w:t xml:space="preserve">, available from </w:t>
      </w:r>
      <w:hyperlink r:id="rId10" w:history="1">
        <w:r w:rsidR="00765171">
          <w:rPr>
            <w:rStyle w:val="Hyperlink"/>
            <w:color w:val="auto"/>
          </w:rPr>
          <w:t>rsc.li/3IAmFA0</w:t>
        </w:r>
      </w:hyperlink>
      <w:r w:rsidR="00765171">
        <w:t>,</w:t>
      </w:r>
      <w:bookmarkEnd w:id="1"/>
      <w:r w:rsidRPr="001629C7">
        <w:t xml:space="preserve"> and carry out a risk assessment before running any live practical.</w:t>
      </w:r>
    </w:p>
    <w:p w14:paraId="7B716105" w14:textId="77777777" w:rsidR="004E2EEC" w:rsidRPr="001629C7" w:rsidRDefault="004E2EEC" w:rsidP="001629C7">
      <w:pPr>
        <w:pStyle w:val="RSCbasictext"/>
      </w:pPr>
      <w:r w:rsidRPr="001629C7">
        <w:t xml:space="preserve">Specific safety advice for the chemicals used in this project can </w:t>
      </w:r>
      <w:proofErr w:type="gramStart"/>
      <w:r w:rsidRPr="001629C7">
        <w:t>be found</w:t>
      </w:r>
      <w:proofErr w:type="gramEnd"/>
      <w:r w:rsidRPr="001629C7">
        <w:t xml:space="preserve"> in the technician notes. </w:t>
      </w:r>
    </w:p>
    <w:p w14:paraId="47A3F17B" w14:textId="1C0C1FF0" w:rsidR="004E2EEC" w:rsidRPr="001629C7" w:rsidRDefault="004E2EEC" w:rsidP="001629C7">
      <w:pPr>
        <w:pStyle w:val="RSCbasictext"/>
      </w:pPr>
      <w:bookmarkStart w:id="2" w:name="_Hlk119574474"/>
      <w:r w:rsidRPr="001629C7">
        <w:t xml:space="preserve">The safety equipment suggested is in line with CLEAPSS requirements. For non-hazardous substances, wearing lab coats can help </w:t>
      </w:r>
      <w:r w:rsidR="007B0EBE">
        <w:t xml:space="preserve">to </w:t>
      </w:r>
      <w:r w:rsidRPr="001629C7">
        <w:t>protect clothes. The safety rules might be different where you live so it is worth checking local and school guidance.</w:t>
      </w:r>
      <w:bookmarkEnd w:id="2"/>
    </w:p>
    <w:p w14:paraId="35800265" w14:textId="77777777" w:rsidR="004E2EEC" w:rsidRPr="00BD7B55" w:rsidRDefault="004E2EEC" w:rsidP="008C32B9">
      <w:pPr>
        <w:pStyle w:val="RSCheading1"/>
      </w:pPr>
      <w:r w:rsidRPr="00BD7B55">
        <w:t>Learning outcomes</w:t>
      </w:r>
    </w:p>
    <w:p w14:paraId="0AE8B509" w14:textId="77777777" w:rsidR="004E2EEC" w:rsidRPr="00BD7B55" w:rsidRDefault="004E2EEC" w:rsidP="001629C7">
      <w:pPr>
        <w:pStyle w:val="RSCbulletedlist"/>
      </w:pPr>
      <w:r w:rsidRPr="00BD7B55">
        <w:t>Explain the construction and use of a look-up chart.</w:t>
      </w:r>
    </w:p>
    <w:p w14:paraId="1C75D3AB" w14:textId="77777777" w:rsidR="004E2EEC" w:rsidRPr="00BD7B55" w:rsidRDefault="004E2EEC" w:rsidP="001629C7">
      <w:pPr>
        <w:pStyle w:val="RSCbulletedlist"/>
      </w:pPr>
      <w:r w:rsidRPr="00BD7B55">
        <w:t>Follow instructions for carrying out a procedure to test hard water.</w:t>
      </w:r>
    </w:p>
    <w:p w14:paraId="6F45FFD7" w14:textId="77777777" w:rsidR="004E2EEC" w:rsidRPr="00BD7B55" w:rsidRDefault="004E2EEC" w:rsidP="001629C7">
      <w:pPr>
        <w:pStyle w:val="RSCbulletedlist"/>
      </w:pPr>
      <w:r w:rsidRPr="00BD7B55">
        <w:t>Compare the effectiveness of different water filters.</w:t>
      </w:r>
    </w:p>
    <w:p w14:paraId="6B74C833" w14:textId="77777777" w:rsidR="004E2EEC" w:rsidRPr="00BD7B55" w:rsidRDefault="004E2EEC" w:rsidP="001629C7">
      <w:pPr>
        <w:pStyle w:val="RSCbulletedlist"/>
      </w:pPr>
      <w:r w:rsidRPr="00BD7B55">
        <w:t>Describe the domestic and health issues associated with hard water.</w:t>
      </w:r>
    </w:p>
    <w:p w14:paraId="04CC745D" w14:textId="3098662D" w:rsidR="004E2EEC" w:rsidRPr="008154BA" w:rsidRDefault="004E2EEC" w:rsidP="00531966">
      <w:pPr>
        <w:pStyle w:val="RSCheading1"/>
      </w:pPr>
      <w:r w:rsidRPr="00BD7B55">
        <w:t>Introduction</w:t>
      </w:r>
    </w:p>
    <w:p w14:paraId="7D8FB226" w14:textId="3EB4A08F" w:rsidR="003D552C" w:rsidRPr="00BD7B55" w:rsidRDefault="00805817" w:rsidP="00BC0511">
      <w:pPr>
        <w:pStyle w:val="RSCbasictext"/>
      </w:pPr>
      <w:r w:rsidRPr="00BD7B55">
        <w:t xml:space="preserve">In this series of activities, </w:t>
      </w:r>
      <w:r w:rsidR="00977ADF" w:rsidRPr="00BD7B55">
        <w:t>learners</w:t>
      </w:r>
      <w:r w:rsidRPr="00BD7B55">
        <w:t xml:space="preserve"> </w:t>
      </w:r>
      <w:r w:rsidR="00694C63" w:rsidRPr="00BD7B55">
        <w:t xml:space="preserve">will </w:t>
      </w:r>
      <w:r w:rsidR="00164574">
        <w:t xml:space="preserve">work in pairs or groups of three to </w:t>
      </w:r>
      <w:r w:rsidR="003D552C" w:rsidRPr="00BD7B55">
        <w:t xml:space="preserve">investigate the relationship between the </w:t>
      </w:r>
      <w:r w:rsidR="00CE6399" w:rsidRPr="00BD7B55">
        <w:t xml:space="preserve">concentration of calcium ions </w:t>
      </w:r>
      <w:r w:rsidR="003D552C" w:rsidRPr="00BD7B55">
        <w:t>and the</w:t>
      </w:r>
      <w:r w:rsidR="004C5488" w:rsidRPr="00BD7B55">
        <w:t xml:space="preserve"> ‘hardness’ of </w:t>
      </w:r>
      <w:r w:rsidR="003D552C" w:rsidRPr="00BD7B55">
        <w:t>samples of water</w:t>
      </w:r>
      <w:r w:rsidR="004C5488" w:rsidRPr="00BD7B55">
        <w:t xml:space="preserve">. </w:t>
      </w:r>
    </w:p>
    <w:p w14:paraId="584F9334" w14:textId="18B86083" w:rsidR="006F74CF" w:rsidRDefault="00765171" w:rsidP="00BC0511">
      <w:pPr>
        <w:pStyle w:val="RSCbasictext"/>
      </w:pPr>
      <w:r>
        <w:t>Use</w:t>
      </w:r>
      <w:r w:rsidRPr="00BD7B55">
        <w:t xml:space="preserve"> </w:t>
      </w:r>
      <w:r w:rsidR="00CD03F4">
        <w:rPr>
          <w:b/>
          <w:bCs/>
          <w:color w:val="C80C2F"/>
        </w:rPr>
        <w:t>sl</w:t>
      </w:r>
      <w:r w:rsidR="006F74CF" w:rsidRPr="00BC0511">
        <w:rPr>
          <w:b/>
          <w:bCs/>
          <w:color w:val="C80C2F"/>
        </w:rPr>
        <w:t>ides 3–7</w:t>
      </w:r>
      <w:r w:rsidR="006F74CF" w:rsidRPr="00BC0511">
        <w:rPr>
          <w:color w:val="C80C2F"/>
        </w:rPr>
        <w:t xml:space="preserve"> </w:t>
      </w:r>
      <w:r w:rsidR="006F74CF" w:rsidRPr="00BD7B55">
        <w:t>of the Power</w:t>
      </w:r>
      <w:r w:rsidR="00AD6A41">
        <w:t>P</w:t>
      </w:r>
      <w:r w:rsidR="006F74CF" w:rsidRPr="00BD7B55">
        <w:t xml:space="preserve">oint to introduce what is meant by the hardness of water and how this can </w:t>
      </w:r>
      <w:proofErr w:type="gramStart"/>
      <w:r w:rsidR="006F74CF" w:rsidRPr="00BD7B55">
        <w:t>be tested</w:t>
      </w:r>
      <w:proofErr w:type="gramEnd"/>
      <w:r w:rsidR="006F74CF" w:rsidRPr="00BD7B55">
        <w:t xml:space="preserve"> in this </w:t>
      </w:r>
      <w:r w:rsidR="006F74CF">
        <w:t>session</w:t>
      </w:r>
      <w:r w:rsidR="006F74CF" w:rsidRPr="00BD7B55">
        <w:t>.</w:t>
      </w:r>
      <w:r w:rsidR="006F74CF">
        <w:t xml:space="preserve"> </w:t>
      </w:r>
    </w:p>
    <w:p w14:paraId="602855B2" w14:textId="745B46BF" w:rsidR="006F74CF" w:rsidRDefault="00E63714" w:rsidP="008A7DF6">
      <w:pPr>
        <w:pStyle w:val="RSCbasictext"/>
        <w:spacing w:after="0"/>
      </w:pPr>
      <w:r w:rsidRPr="00BD7B55">
        <w:t xml:space="preserve">In </w:t>
      </w:r>
      <w:r w:rsidR="005A3D9E" w:rsidRPr="00155A40">
        <w:rPr>
          <w:b/>
          <w:bCs/>
          <w:color w:val="C80C2F"/>
        </w:rPr>
        <w:t>Activity 1</w:t>
      </w:r>
      <w:r w:rsidRPr="00BD7B55">
        <w:t>, learners will measure the concentration of calcium ions, in parts per million (</w:t>
      </w:r>
      <w:r w:rsidRPr="00CD03F4">
        <w:rPr>
          <w:rFonts w:ascii="Cambria Math" w:hAnsi="Cambria Math"/>
          <w:sz w:val="24"/>
          <w:szCs w:val="24"/>
        </w:rPr>
        <w:t>ppm</w:t>
      </w:r>
      <w:r w:rsidRPr="00BD7B55">
        <w:t xml:space="preserve">), of several solutions. They will then use their results to create a look-up chart. </w:t>
      </w:r>
      <w:r w:rsidR="006F74CF">
        <w:t xml:space="preserve">The method </w:t>
      </w:r>
      <w:proofErr w:type="gramStart"/>
      <w:r w:rsidR="006F74CF">
        <w:t>is provided</w:t>
      </w:r>
      <w:proofErr w:type="gramEnd"/>
      <w:r w:rsidR="006F74CF">
        <w:t xml:space="preserve"> in the </w:t>
      </w:r>
      <w:r w:rsidR="00C03B35">
        <w:t>student</w:t>
      </w:r>
      <w:r w:rsidR="006F74CF">
        <w:t xml:space="preserve"> workbook.</w:t>
      </w:r>
    </w:p>
    <w:p w14:paraId="63799BE6" w14:textId="4B5EAFC1" w:rsidR="008A7DF6" w:rsidRDefault="008A7DF6" w:rsidP="008A7DF6">
      <w:pPr>
        <w:pStyle w:val="RSCbasictext"/>
        <w:spacing w:before="0"/>
      </w:pPr>
      <w:r>
        <w:br w:type="page"/>
      </w:r>
    </w:p>
    <w:p w14:paraId="5374C6A6" w14:textId="35BAEC0A" w:rsidR="001839A7" w:rsidRPr="001839A7" w:rsidRDefault="001839A7" w:rsidP="00BC0511">
      <w:pPr>
        <w:pStyle w:val="RSCbasictext"/>
      </w:pPr>
      <w:r w:rsidRPr="00BC0511">
        <w:rPr>
          <w:b/>
          <w:bCs/>
          <w:color w:val="C80C2F"/>
        </w:rPr>
        <w:lastRenderedPageBreak/>
        <w:t xml:space="preserve">Slide </w:t>
      </w:r>
      <w:r w:rsidR="00364183">
        <w:rPr>
          <w:b/>
          <w:bCs/>
          <w:color w:val="C80C2F"/>
        </w:rPr>
        <w:t>9</w:t>
      </w:r>
      <w:r w:rsidRPr="00BC0511">
        <w:rPr>
          <w:color w:val="C80C2F"/>
        </w:rPr>
        <w:t xml:space="preserve"> </w:t>
      </w:r>
      <w:r>
        <w:t xml:space="preserve">contains the answers to the questions in the </w:t>
      </w:r>
      <w:r w:rsidR="00765171">
        <w:t>s</w:t>
      </w:r>
      <w:r>
        <w:t xml:space="preserve">tudent workbook for </w:t>
      </w:r>
      <w:r w:rsidRPr="00155A40">
        <w:rPr>
          <w:b/>
          <w:bCs/>
          <w:color w:val="C80C2F"/>
        </w:rPr>
        <w:t>Activity 1</w:t>
      </w:r>
      <w:r>
        <w:t>.</w:t>
      </w:r>
    </w:p>
    <w:p w14:paraId="5377BF8B" w14:textId="616096CA" w:rsidR="00A24C7C" w:rsidRDefault="00E63714" w:rsidP="00BC0511">
      <w:pPr>
        <w:pStyle w:val="RSCbasictext"/>
      </w:pPr>
      <w:r w:rsidRPr="00BD7B55">
        <w:t xml:space="preserve">In </w:t>
      </w:r>
      <w:r w:rsidR="005A3D9E" w:rsidRPr="00155A40">
        <w:rPr>
          <w:b/>
          <w:bCs/>
          <w:color w:val="C80C2F"/>
        </w:rPr>
        <w:t>Activity 2</w:t>
      </w:r>
      <w:r w:rsidRPr="00BD7B55">
        <w:t xml:space="preserve">, the learners will investigate how effectively various water filters remove calcium ions from a sample of calcium chloride with a concentration of 500 </w:t>
      </w:r>
      <w:r w:rsidR="00CD03F4" w:rsidRPr="00CD03F4">
        <w:rPr>
          <w:rFonts w:ascii="Cambria Math" w:hAnsi="Cambria Math"/>
          <w:sz w:val="24"/>
          <w:szCs w:val="24"/>
        </w:rPr>
        <w:t>ppm</w:t>
      </w:r>
      <w:r w:rsidRPr="00BD7B55">
        <w:t xml:space="preserve">. </w:t>
      </w:r>
      <w:r w:rsidR="009F79A5">
        <w:br/>
      </w:r>
      <w:r w:rsidRPr="00BD7B55">
        <w:t xml:space="preserve">They will do this by </w:t>
      </w:r>
      <w:r w:rsidR="009931F7">
        <w:t>determining</w:t>
      </w:r>
      <w:r w:rsidRPr="00BD7B55">
        <w:t xml:space="preserve"> the calcium ion concentration after the samples have </w:t>
      </w:r>
      <w:proofErr w:type="gramStart"/>
      <w:r w:rsidRPr="00BD7B55">
        <w:t>been filtered</w:t>
      </w:r>
      <w:proofErr w:type="gramEnd"/>
      <w:r w:rsidRPr="00BD7B55">
        <w:t xml:space="preserve"> using their look-up chart</w:t>
      </w:r>
      <w:r w:rsidR="000859BA">
        <w:t>s</w:t>
      </w:r>
      <w:r w:rsidRPr="00BD7B55">
        <w:t>.</w:t>
      </w:r>
      <w:r w:rsidR="006F74CF">
        <w:t xml:space="preserve"> The method </w:t>
      </w:r>
      <w:proofErr w:type="gramStart"/>
      <w:r w:rsidR="00A24C7C">
        <w:t>is provided</w:t>
      </w:r>
      <w:proofErr w:type="gramEnd"/>
      <w:r w:rsidR="00A24C7C">
        <w:t xml:space="preserve"> in the </w:t>
      </w:r>
      <w:r w:rsidR="00765171">
        <w:t>s</w:t>
      </w:r>
      <w:r w:rsidR="00A24C7C">
        <w:t xml:space="preserve">tudent workbook. </w:t>
      </w:r>
    </w:p>
    <w:p w14:paraId="08A14BDF" w14:textId="66C138F9" w:rsidR="00E63714" w:rsidRDefault="00E63714" w:rsidP="00BC0511">
      <w:pPr>
        <w:pStyle w:val="RSCbasictext"/>
      </w:pPr>
      <w:r w:rsidRPr="00BC0511">
        <w:rPr>
          <w:b/>
          <w:bCs/>
          <w:color w:val="C80C2F"/>
        </w:rPr>
        <w:t xml:space="preserve">Slides </w:t>
      </w:r>
      <w:r w:rsidR="0048556C">
        <w:rPr>
          <w:b/>
          <w:bCs/>
          <w:color w:val="C80C2F"/>
        </w:rPr>
        <w:t>10</w:t>
      </w:r>
      <w:r w:rsidRPr="00BC0511">
        <w:rPr>
          <w:b/>
          <w:bCs/>
          <w:color w:val="C80C2F"/>
        </w:rPr>
        <w:t xml:space="preserve"> and </w:t>
      </w:r>
      <w:r w:rsidR="001839A7" w:rsidRPr="00BC0511">
        <w:rPr>
          <w:b/>
          <w:bCs/>
          <w:color w:val="C80C2F"/>
        </w:rPr>
        <w:t>1</w:t>
      </w:r>
      <w:r w:rsidR="0048556C">
        <w:rPr>
          <w:b/>
          <w:bCs/>
          <w:color w:val="C80C2F"/>
        </w:rPr>
        <w:t>1</w:t>
      </w:r>
      <w:r w:rsidRPr="00BC0511">
        <w:rPr>
          <w:color w:val="C80C2F"/>
        </w:rPr>
        <w:t xml:space="preserve"> </w:t>
      </w:r>
      <w:r w:rsidRPr="00BD7B55">
        <w:t>of the Power</w:t>
      </w:r>
      <w:r w:rsidR="0048556C">
        <w:t>P</w:t>
      </w:r>
      <w:r w:rsidRPr="00BD7B55">
        <w:t xml:space="preserve">oint can </w:t>
      </w:r>
      <w:proofErr w:type="gramStart"/>
      <w:r w:rsidRPr="00BD7B55">
        <w:t>be used</w:t>
      </w:r>
      <w:proofErr w:type="gramEnd"/>
      <w:r w:rsidRPr="00BD7B55">
        <w:t xml:space="preserve"> to introduce the use of water filters and </w:t>
      </w:r>
      <w:r w:rsidR="00A50D07">
        <w:t>show some</w:t>
      </w:r>
      <w:r w:rsidRPr="00BD7B55">
        <w:t xml:space="preserve"> career links.</w:t>
      </w:r>
    </w:p>
    <w:p w14:paraId="199B08F3" w14:textId="551D2E08" w:rsidR="001839A7" w:rsidRPr="001839A7" w:rsidRDefault="001839A7" w:rsidP="00BC0511">
      <w:pPr>
        <w:pStyle w:val="RSCbasictext"/>
      </w:pPr>
      <w:r w:rsidRPr="00BC0511">
        <w:rPr>
          <w:b/>
          <w:bCs/>
          <w:color w:val="C80C2F"/>
        </w:rPr>
        <w:t>Slide 1</w:t>
      </w:r>
      <w:r w:rsidR="0048556C">
        <w:rPr>
          <w:b/>
          <w:bCs/>
          <w:color w:val="C80C2F"/>
        </w:rPr>
        <w:t>3</w:t>
      </w:r>
      <w:r w:rsidRPr="00BC0511">
        <w:rPr>
          <w:b/>
          <w:bCs/>
          <w:color w:val="C80C2F"/>
        </w:rPr>
        <w:t xml:space="preserve"> </w:t>
      </w:r>
      <w:r>
        <w:t xml:space="preserve">contains the answers to the questions in the </w:t>
      </w:r>
      <w:r w:rsidR="00765171">
        <w:t>s</w:t>
      </w:r>
      <w:r>
        <w:t xml:space="preserve">tudent workbook for </w:t>
      </w:r>
      <w:r w:rsidRPr="00155A40">
        <w:rPr>
          <w:b/>
          <w:bCs/>
          <w:color w:val="C80C2F"/>
        </w:rPr>
        <w:t>Activity 2</w:t>
      </w:r>
      <w:r>
        <w:t>.</w:t>
      </w:r>
    </w:p>
    <w:p w14:paraId="16BF3ADC" w14:textId="6EBE9F8A" w:rsidR="00617635" w:rsidRDefault="00D41C0E" w:rsidP="00BC0511">
      <w:pPr>
        <w:pStyle w:val="RSCbasictext"/>
      </w:pPr>
      <w:r w:rsidRPr="00BD7B55">
        <w:t xml:space="preserve">In </w:t>
      </w:r>
      <w:r w:rsidR="005A3D9E" w:rsidRPr="00155A40">
        <w:rPr>
          <w:b/>
          <w:bCs/>
          <w:color w:val="C80C2F"/>
        </w:rPr>
        <w:t>Activity 3</w:t>
      </w:r>
      <w:r w:rsidRPr="00BD7B55">
        <w:t xml:space="preserve">, the </w:t>
      </w:r>
      <w:r w:rsidR="00977ADF" w:rsidRPr="00BD7B55">
        <w:t>learners</w:t>
      </w:r>
      <w:r w:rsidRPr="00BD7B55">
        <w:t xml:space="preserve"> will</w:t>
      </w:r>
      <w:r w:rsidR="00692D1F" w:rsidRPr="00BD7B55">
        <w:t xml:space="preserve"> confirm their results using commercially available dipsticks</w:t>
      </w:r>
      <w:r w:rsidR="00DA6C2E" w:rsidRPr="00BD7B55">
        <w:t xml:space="preserve"> which can show the hardness of water samples in a very short time. </w:t>
      </w:r>
      <w:r w:rsidR="007B66F7">
        <w:br/>
      </w:r>
      <w:r w:rsidR="004A719D" w:rsidRPr="00BD7B55">
        <w:t xml:space="preserve">The instructions for </w:t>
      </w:r>
      <w:r w:rsidR="0097250B" w:rsidRPr="00BD7B55">
        <w:t>dipsticks</w:t>
      </w:r>
      <w:r w:rsidR="004A719D" w:rsidRPr="00BD7B55">
        <w:t xml:space="preserve"> tend to vary</w:t>
      </w:r>
      <w:r w:rsidR="005B6669">
        <w:t>,</w:t>
      </w:r>
      <w:r w:rsidR="004A719D" w:rsidRPr="00BD7B55">
        <w:t xml:space="preserve"> so follow the instructions provided on the packaging.</w:t>
      </w:r>
    </w:p>
    <w:p w14:paraId="008FCF98" w14:textId="5B7BD64D" w:rsidR="001839A7" w:rsidRPr="001839A7" w:rsidRDefault="001839A7" w:rsidP="00BC0511">
      <w:pPr>
        <w:pStyle w:val="RSCbasictext"/>
      </w:pPr>
      <w:r w:rsidRPr="00700C2A">
        <w:rPr>
          <w:b/>
          <w:bCs/>
          <w:color w:val="C80C2F"/>
        </w:rPr>
        <w:t>Slide 1</w:t>
      </w:r>
      <w:r w:rsidR="005B6669">
        <w:rPr>
          <w:b/>
          <w:bCs/>
          <w:color w:val="C80C2F"/>
        </w:rPr>
        <w:t>5</w:t>
      </w:r>
      <w:r w:rsidRPr="00700C2A">
        <w:rPr>
          <w:b/>
          <w:bCs/>
          <w:color w:val="C80C2F"/>
        </w:rPr>
        <w:t xml:space="preserve"> </w:t>
      </w:r>
      <w:r>
        <w:t xml:space="preserve">contains the answers to the questions in the </w:t>
      </w:r>
      <w:r w:rsidR="00C03B35">
        <w:t>s</w:t>
      </w:r>
      <w:r>
        <w:t xml:space="preserve">tudent workbook for </w:t>
      </w:r>
      <w:r w:rsidRPr="00155A40">
        <w:rPr>
          <w:b/>
          <w:bCs/>
          <w:color w:val="C80C2F"/>
        </w:rPr>
        <w:t>Activity 3</w:t>
      </w:r>
      <w:r>
        <w:t>.</w:t>
      </w:r>
    </w:p>
    <w:p w14:paraId="2E8998B3" w14:textId="77777777" w:rsidR="00853FE6" w:rsidRDefault="00853FE6" w:rsidP="00853FE6">
      <w:pPr>
        <w:pStyle w:val="RSCbasictext"/>
        <w:spacing w:before="907" w:after="115"/>
      </w:pPr>
      <w:r>
        <w:rPr>
          <w:noProof/>
        </w:rPr>
        <w:drawing>
          <wp:inline distT="0" distB="0" distL="0" distR="0" wp14:anchorId="6FB3DF9E" wp14:editId="3DF48C2F">
            <wp:extent cx="1263600" cy="301320"/>
            <wp:effectExtent l="0" t="0" r="0" b="3810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00" cy="30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9FB8F" w14:textId="406B947A" w:rsidR="00591887" w:rsidRDefault="00977ADF" w:rsidP="00887445">
      <w:pPr>
        <w:pStyle w:val="RSCbasictext"/>
      </w:pPr>
      <w:r w:rsidRPr="00887445">
        <w:t>Learners</w:t>
      </w:r>
      <w:r w:rsidR="00591887" w:rsidRPr="00887445">
        <w:t xml:space="preserve"> should </w:t>
      </w:r>
      <w:proofErr w:type="gramStart"/>
      <w:r w:rsidR="00591887" w:rsidRPr="00887445">
        <w:t>be encouraged</w:t>
      </w:r>
      <w:proofErr w:type="gramEnd"/>
      <w:r w:rsidR="00591887" w:rsidRPr="00887445">
        <w:t xml:space="preserve"> to look at the two weblinks provided to learn about scientists who work at Thames </w:t>
      </w:r>
      <w:r w:rsidR="0028244B" w:rsidRPr="00887445">
        <w:t>W</w:t>
      </w:r>
      <w:r w:rsidR="00591887" w:rsidRPr="00887445">
        <w:t xml:space="preserve">ater analysing water supplies and keeping drinking water safe. </w:t>
      </w:r>
    </w:p>
    <w:p w14:paraId="7A2BD1DA" w14:textId="14F83C1E" w:rsidR="00CD03F4" w:rsidRPr="00887445" w:rsidRDefault="00CD03F4" w:rsidP="00CD03F4">
      <w:pPr>
        <w:pStyle w:val="RSCheading3"/>
      </w:pPr>
      <w:r>
        <w:t>L</w:t>
      </w:r>
      <w:r w:rsidRPr="00CD0595">
        <w:t>aboratory analyst</w:t>
      </w:r>
    </w:p>
    <w:p w14:paraId="1F2A378C" w14:textId="38D9294E" w:rsidR="00C85C4C" w:rsidRPr="00887445" w:rsidRDefault="00876699" w:rsidP="00887445">
      <w:pPr>
        <w:pStyle w:val="RSCbasictext"/>
      </w:pPr>
      <w:r w:rsidRPr="00887445">
        <w:t xml:space="preserve">Use </w:t>
      </w:r>
      <w:r w:rsidRPr="00B24852">
        <w:rPr>
          <w:b/>
          <w:bCs/>
          <w:color w:val="C80C2F"/>
        </w:rPr>
        <w:t>slide 6</w:t>
      </w:r>
      <w:r w:rsidRPr="00887445">
        <w:rPr>
          <w:b/>
          <w:bCs/>
        </w:rPr>
        <w:t xml:space="preserve"> </w:t>
      </w:r>
      <w:r w:rsidRPr="00887445">
        <w:t xml:space="preserve">to introduce learners to Joseph, </w:t>
      </w:r>
      <w:r w:rsidR="00C85C4C" w:rsidRPr="00887445">
        <w:t xml:space="preserve">a </w:t>
      </w:r>
      <w:r w:rsidR="00765171" w:rsidRPr="00CD0595">
        <w:t>laboratory analyst and higher degree apprentice</w:t>
      </w:r>
      <w:r w:rsidR="00C85C4C" w:rsidRPr="00887445">
        <w:t xml:space="preserve">, who works at Thames Water and carries out vital safety tests on drinking water for 15 million people. </w:t>
      </w:r>
      <w:r w:rsidR="00765171">
        <w:t xml:space="preserve">The video job profile is also available from </w:t>
      </w:r>
      <w:hyperlink r:id="rId12" w:history="1">
        <w:r w:rsidR="00765171" w:rsidRPr="00CD0595">
          <w:rPr>
            <w:rStyle w:val="Hyperlink"/>
            <w:color w:val="auto"/>
          </w:rPr>
          <w:t>rsc.li/3Fm1fnC</w:t>
        </w:r>
      </w:hyperlink>
      <w:r w:rsidR="00765171">
        <w:t xml:space="preserve">. </w:t>
      </w:r>
    </w:p>
    <w:p w14:paraId="009710E8" w14:textId="23B0891E" w:rsidR="00CD03F4" w:rsidRDefault="00CD03F4" w:rsidP="00CD03F4">
      <w:pPr>
        <w:pStyle w:val="RSCheading3"/>
      </w:pPr>
      <w:r>
        <w:t>A</w:t>
      </w:r>
      <w:r w:rsidRPr="00CD0595">
        <w:t>nalytical chemists</w:t>
      </w:r>
    </w:p>
    <w:p w14:paraId="5CF463E8" w14:textId="0E9913A8" w:rsidR="00591887" w:rsidRDefault="00C85C4C" w:rsidP="00887445">
      <w:pPr>
        <w:pStyle w:val="RSCbasictext"/>
      </w:pPr>
      <w:r w:rsidRPr="00887445">
        <w:t xml:space="preserve">Use </w:t>
      </w:r>
      <w:r w:rsidRPr="00B24852">
        <w:rPr>
          <w:b/>
          <w:bCs/>
          <w:color w:val="C80C2F"/>
        </w:rPr>
        <w:t xml:space="preserve">slide </w:t>
      </w:r>
      <w:proofErr w:type="gramStart"/>
      <w:r w:rsidRPr="00B24852">
        <w:rPr>
          <w:b/>
          <w:bCs/>
          <w:color w:val="C80C2F"/>
        </w:rPr>
        <w:t>1</w:t>
      </w:r>
      <w:r w:rsidR="00966D83">
        <w:rPr>
          <w:b/>
          <w:bCs/>
          <w:color w:val="C80C2F"/>
        </w:rPr>
        <w:t>1</w:t>
      </w:r>
      <w:r w:rsidR="00765171" w:rsidRPr="00CD0595">
        <w:rPr>
          <w:color w:val="auto"/>
        </w:rPr>
        <w:t>, or</w:t>
      </w:r>
      <w:proofErr w:type="gramEnd"/>
      <w:r w:rsidR="00765171" w:rsidRPr="00CD0595">
        <w:rPr>
          <w:color w:val="auto"/>
        </w:rPr>
        <w:t xml:space="preserve"> go to </w:t>
      </w:r>
      <w:hyperlink r:id="rId13" w:history="1">
        <w:r w:rsidR="00765171" w:rsidRPr="00CD0595">
          <w:rPr>
            <w:rStyle w:val="Hyperlink"/>
            <w:color w:val="auto"/>
          </w:rPr>
          <w:t>rsc.li/3ZJNO97</w:t>
        </w:r>
      </w:hyperlink>
      <w:r w:rsidR="00765171" w:rsidRPr="00CD0595">
        <w:rPr>
          <w:color w:val="auto"/>
        </w:rPr>
        <w:t>,</w:t>
      </w:r>
      <w:r w:rsidR="00765171">
        <w:rPr>
          <w:b/>
          <w:bCs/>
          <w:color w:val="C80C2F"/>
        </w:rPr>
        <w:t xml:space="preserve"> </w:t>
      </w:r>
      <w:r w:rsidRPr="00887445">
        <w:t xml:space="preserve">to </w:t>
      </w:r>
      <w:r w:rsidR="008F406E">
        <w:t>read about</w:t>
      </w:r>
      <w:r w:rsidRPr="00887445">
        <w:t xml:space="preserve"> </w:t>
      </w:r>
      <w:r w:rsidR="009F4B29" w:rsidRPr="00887445">
        <w:t>Harsh and Michael</w:t>
      </w:r>
      <w:r w:rsidR="008F406E">
        <w:t>’s roles</w:t>
      </w:r>
      <w:r w:rsidR="00765171">
        <w:t xml:space="preserve">. They are </w:t>
      </w:r>
      <w:r w:rsidR="00765171" w:rsidRPr="00CD0595">
        <w:t>analytical chemists</w:t>
      </w:r>
      <w:r w:rsidR="00765171">
        <w:t xml:space="preserve"> </w:t>
      </w:r>
      <w:r w:rsidR="009F4B29" w:rsidRPr="00887445">
        <w:t>who work at Thames Water and have the critical job of analysing samples of water to keep drinking water and sewage systems safe and operational.</w:t>
      </w:r>
      <w:r w:rsidR="00765171">
        <w:t xml:space="preserve"> </w:t>
      </w:r>
    </w:p>
    <w:p w14:paraId="46DE5A3E" w14:textId="5B38D3F7" w:rsidR="00887445" w:rsidRPr="00887445" w:rsidRDefault="00887445" w:rsidP="00887445">
      <w:pPr>
        <w:pStyle w:val="RSCbasictext"/>
      </w:pPr>
      <w:r w:rsidRPr="00887445">
        <w:br w:type="page"/>
      </w:r>
    </w:p>
    <w:p w14:paraId="4A22A079" w14:textId="1F474583" w:rsidR="007D141F" w:rsidRPr="008D0C12" w:rsidRDefault="008C7427" w:rsidP="008D0C12">
      <w:pPr>
        <w:pStyle w:val="RSCheading1"/>
      </w:pPr>
      <w:r w:rsidRPr="008D0C12">
        <w:rPr>
          <w:color w:val="C80C2F"/>
        </w:rPr>
        <w:lastRenderedPageBreak/>
        <w:t>Activity</w:t>
      </w:r>
      <w:r w:rsidR="004E2EEC" w:rsidRPr="008D0C12">
        <w:rPr>
          <w:color w:val="C80C2F"/>
        </w:rPr>
        <w:t xml:space="preserve"> 1</w:t>
      </w:r>
      <w:r w:rsidR="008D0C12" w:rsidRPr="008D0C12">
        <w:rPr>
          <w:color w:val="C80C2F"/>
        </w:rPr>
        <w:t>:</w:t>
      </w:r>
      <w:r w:rsidR="007D141F" w:rsidRPr="008D0C12">
        <w:rPr>
          <w:color w:val="C80C2F"/>
        </w:rPr>
        <w:t xml:space="preserve"> </w:t>
      </w:r>
      <w:r w:rsidR="008D0C12">
        <w:t>m</w:t>
      </w:r>
      <w:r w:rsidR="007D141F" w:rsidRPr="008D0C12">
        <w:t xml:space="preserve">easuring calcium </w:t>
      </w:r>
      <w:proofErr w:type="gramStart"/>
      <w:r w:rsidR="007D141F" w:rsidRPr="008D0C12">
        <w:t>concentrations</w:t>
      </w:r>
      <w:proofErr w:type="gramEnd"/>
    </w:p>
    <w:p w14:paraId="0C2D4B65" w14:textId="11887750" w:rsidR="004E2EEC" w:rsidRPr="00537705" w:rsidRDefault="004E2EEC" w:rsidP="00537705">
      <w:pPr>
        <w:pStyle w:val="RSCheading2"/>
      </w:pPr>
      <w:r w:rsidRPr="00537705">
        <w:t>Answers</w:t>
      </w:r>
    </w:p>
    <w:p w14:paraId="3788C791" w14:textId="5E5819B3" w:rsidR="003618EF" w:rsidRPr="008154BA" w:rsidRDefault="00805817" w:rsidP="00537705">
      <w:pPr>
        <w:pStyle w:val="RSCletteredlistnew"/>
      </w:pPr>
      <w:r w:rsidRPr="008154BA">
        <w:t>T</w:t>
      </w:r>
      <w:r w:rsidR="00C7171B">
        <w:t>uto</w:t>
      </w:r>
      <w:r w:rsidRPr="008154BA">
        <w:t>rs should bear in mind that 4.5%</w:t>
      </w:r>
      <w:r w:rsidR="006C25F9" w:rsidRPr="008154BA">
        <w:t xml:space="preserve"> of</w:t>
      </w:r>
      <w:r w:rsidRPr="008154BA">
        <w:t xml:space="preserve"> people are colour blind (</w:t>
      </w:r>
      <w:r w:rsidR="00141559" w:rsidRPr="008154BA">
        <w:t>most being male</w:t>
      </w:r>
      <w:r w:rsidR="00205738">
        <w:t>,</w:t>
      </w:r>
      <w:r w:rsidR="00141559" w:rsidRPr="008154BA">
        <w:t xml:space="preserve"> with 8% of men being colour b</w:t>
      </w:r>
      <w:r w:rsidR="006B34AC" w:rsidRPr="00BD7B55">
        <w:t>l</w:t>
      </w:r>
      <w:r w:rsidR="00141559" w:rsidRPr="008154BA">
        <w:t>ind</w:t>
      </w:r>
      <w:r w:rsidR="006B34AC" w:rsidRPr="00BD7B55">
        <w:t>)</w:t>
      </w:r>
      <w:r w:rsidR="00141559" w:rsidRPr="008154BA">
        <w:t>. Learners should be able to reflect on the method and relate this to the accuracy of their results.</w:t>
      </w:r>
    </w:p>
    <w:p w14:paraId="7DABD246" w14:textId="3ABACA53" w:rsidR="003618EF" w:rsidRPr="008154BA" w:rsidRDefault="003618EF" w:rsidP="00537705">
      <w:pPr>
        <w:pStyle w:val="RSCletteredlistnew"/>
      </w:pPr>
      <w:r w:rsidRPr="008154BA">
        <w:t>L</w:t>
      </w:r>
      <w:r w:rsidR="005A1CE0" w:rsidRPr="008154BA">
        <w:t>earner</w:t>
      </w:r>
      <w:r w:rsidR="00977ADF" w:rsidRPr="008154BA">
        <w:t>s</w:t>
      </w:r>
      <w:r w:rsidR="005A1CE0" w:rsidRPr="008154BA">
        <w:t xml:space="preserve"> </w:t>
      </w:r>
      <w:r w:rsidR="00805817" w:rsidRPr="008154BA">
        <w:t xml:space="preserve">might reflect on the fact that they could have more </w:t>
      </w:r>
      <w:r w:rsidR="00B00AAB" w:rsidRPr="008154BA">
        <w:t>confi</w:t>
      </w:r>
      <w:r w:rsidR="00BB106C" w:rsidRPr="008154BA">
        <w:t>dence in their results</w:t>
      </w:r>
      <w:r w:rsidR="00B00AAB" w:rsidRPr="008154BA">
        <w:t xml:space="preserve"> </w:t>
      </w:r>
      <w:r w:rsidR="00805817" w:rsidRPr="008154BA">
        <w:t xml:space="preserve">if they had </w:t>
      </w:r>
      <w:r w:rsidR="00BB106C" w:rsidRPr="008154BA">
        <w:t xml:space="preserve">calculated </w:t>
      </w:r>
      <w:r w:rsidR="00805817" w:rsidRPr="008154BA">
        <w:t>an average result after many repetitions. You could calculate class averages</w:t>
      </w:r>
      <w:r w:rsidR="00BB106C" w:rsidRPr="008154BA">
        <w:t xml:space="preserve"> </w:t>
      </w:r>
      <w:r w:rsidR="008E4971" w:rsidRPr="008154BA">
        <w:t>to demonstrate this</w:t>
      </w:r>
      <w:r w:rsidR="00805817" w:rsidRPr="008154BA">
        <w:t xml:space="preserve">. </w:t>
      </w:r>
    </w:p>
    <w:p w14:paraId="3CD8E7D7" w14:textId="74DEE2E8" w:rsidR="003618EF" w:rsidRPr="008154BA" w:rsidRDefault="00805817" w:rsidP="00537705">
      <w:pPr>
        <w:pStyle w:val="RSCletteredlistnew"/>
      </w:pPr>
      <w:r w:rsidRPr="008154BA">
        <w:t>The best</w:t>
      </w:r>
      <w:r w:rsidR="006368F2">
        <w:t>-</w:t>
      </w:r>
      <w:r w:rsidRPr="008154BA">
        <w:t xml:space="preserve">fit line should show a linear relationship. Are there any </w:t>
      </w:r>
      <w:r w:rsidR="00E37FF4" w:rsidRPr="008154BA">
        <w:t xml:space="preserve">outlying </w:t>
      </w:r>
      <w:r w:rsidRPr="008154BA">
        <w:t xml:space="preserve">results? Do all the groups have similar charts? </w:t>
      </w:r>
    </w:p>
    <w:p w14:paraId="32881A7E" w14:textId="25B3DA4A" w:rsidR="00331D2A" w:rsidRPr="008154BA" w:rsidRDefault="00331D2A" w:rsidP="00537705">
      <w:pPr>
        <w:pStyle w:val="RSCletteredlistnew"/>
      </w:pPr>
      <w:r w:rsidRPr="008154BA">
        <w:t>Soft water lathers better with soap</w:t>
      </w:r>
      <w:r w:rsidR="006368F2">
        <w:t>, which</w:t>
      </w:r>
      <w:r w:rsidRPr="008154BA">
        <w:t xml:space="preserve"> enabl</w:t>
      </w:r>
      <w:r w:rsidR="006368F2">
        <w:t>es</w:t>
      </w:r>
      <w:r w:rsidRPr="008154BA">
        <w:t xml:space="preserve"> people to clean themselves more effectively and remove germs that may cause health issues such as infections. </w:t>
      </w:r>
      <w:r w:rsidR="007E6D75">
        <w:br/>
      </w:r>
      <w:r w:rsidRPr="008154BA">
        <w:t>Soft water also reduces scale build-up in kettles and other appliances.</w:t>
      </w:r>
    </w:p>
    <w:p w14:paraId="00043B9F" w14:textId="7B81A621" w:rsidR="001A7E01" w:rsidRPr="00BD7B55" w:rsidRDefault="004E2EEC" w:rsidP="00CE5A1A">
      <w:pPr>
        <w:pStyle w:val="RSCheading1"/>
        <w:spacing w:before="720"/>
      </w:pPr>
      <w:r w:rsidRPr="007E253F">
        <w:rPr>
          <w:color w:val="C80C2F"/>
        </w:rPr>
        <w:t>Activity 2</w:t>
      </w:r>
      <w:r w:rsidR="007E253F" w:rsidRPr="007E253F">
        <w:rPr>
          <w:color w:val="C80C2F"/>
        </w:rPr>
        <w:t>:</w:t>
      </w:r>
      <w:r w:rsidR="001A7E01" w:rsidRPr="007E253F">
        <w:rPr>
          <w:color w:val="C80C2F"/>
        </w:rPr>
        <w:t xml:space="preserve"> </w:t>
      </w:r>
      <w:r w:rsidR="007E253F">
        <w:t>i</w:t>
      </w:r>
      <w:r w:rsidR="001A7E01" w:rsidRPr="00BD7B55">
        <w:t xml:space="preserve">nvestigating ion-exchange </w:t>
      </w:r>
      <w:proofErr w:type="gramStart"/>
      <w:r w:rsidR="001A7E01" w:rsidRPr="00BD7B55">
        <w:t>filters</w:t>
      </w:r>
      <w:proofErr w:type="gramEnd"/>
      <w:r w:rsidR="001A7E01" w:rsidRPr="00BD7B55" w:rsidDel="00D72918">
        <w:t xml:space="preserve"> </w:t>
      </w:r>
    </w:p>
    <w:p w14:paraId="0BDB7CEE" w14:textId="3ADA60E4" w:rsidR="004E2EEC" w:rsidRPr="008154BA" w:rsidRDefault="004E2EEC" w:rsidP="007E253F">
      <w:pPr>
        <w:pStyle w:val="RSCheading2"/>
      </w:pPr>
      <w:r w:rsidRPr="00BD7B55">
        <w:t>Answers</w:t>
      </w:r>
    </w:p>
    <w:p w14:paraId="096DD23B" w14:textId="066F7E3B" w:rsidR="00805817" w:rsidRPr="008154BA" w:rsidRDefault="00D2722E" w:rsidP="004A60F7">
      <w:pPr>
        <w:pStyle w:val="RSCletteredlistnew"/>
        <w:numPr>
          <w:ilvl w:val="0"/>
          <w:numId w:val="18"/>
        </w:numPr>
        <w:ind w:left="357" w:hanging="357"/>
      </w:pPr>
      <w:r>
        <w:rPr>
          <w:noProof/>
          <w:lang w:eastAsia="en-GB"/>
        </w:rPr>
        <w:t>A</w:t>
      </w:r>
      <w:r w:rsidR="00BC03CA" w:rsidRPr="00BD7B55">
        <w:rPr>
          <w:noProof/>
          <w:lang w:eastAsia="en-GB"/>
        </w:rPr>
        <w:t>nswer</w:t>
      </w:r>
      <w:r>
        <w:rPr>
          <w:noProof/>
          <w:lang w:eastAsia="en-GB"/>
        </w:rPr>
        <w:t>s</w:t>
      </w:r>
      <w:r w:rsidR="00BC03CA" w:rsidRPr="00BD7B55">
        <w:rPr>
          <w:noProof/>
          <w:lang w:eastAsia="en-GB"/>
        </w:rPr>
        <w:t xml:space="preserve"> will vary but d</w:t>
      </w:r>
      <w:r w:rsidR="00805817" w:rsidRPr="008154BA">
        <w:rPr>
          <w:noProof/>
          <w:lang w:eastAsia="en-GB"/>
        </w:rPr>
        <w:t xml:space="preserve">iscuss whether the class agreed on </w:t>
      </w:r>
      <w:r w:rsidR="00891349">
        <w:rPr>
          <w:noProof/>
          <w:lang w:eastAsia="en-GB"/>
        </w:rPr>
        <w:t>which was most effective</w:t>
      </w:r>
      <w:r w:rsidR="00805817" w:rsidRPr="008154BA">
        <w:rPr>
          <w:noProof/>
          <w:lang w:eastAsia="en-GB"/>
        </w:rPr>
        <w:t>.</w:t>
      </w:r>
    </w:p>
    <w:p w14:paraId="5526C540" w14:textId="107C3E25" w:rsidR="00805817" w:rsidRPr="008154BA" w:rsidRDefault="00805817" w:rsidP="00893B06">
      <w:pPr>
        <w:pStyle w:val="RSCletteredlistnew"/>
      </w:pPr>
      <w:r w:rsidRPr="008154BA">
        <w:rPr>
          <w:noProof/>
          <w:lang w:eastAsia="en-GB"/>
        </w:rPr>
        <w:t>The point of this quest</w:t>
      </w:r>
      <w:r w:rsidR="009C14BA" w:rsidRPr="008154BA">
        <w:rPr>
          <w:noProof/>
          <w:lang w:eastAsia="en-GB"/>
        </w:rPr>
        <w:t>i</w:t>
      </w:r>
      <w:r w:rsidRPr="008154BA">
        <w:rPr>
          <w:noProof/>
          <w:lang w:eastAsia="en-GB"/>
        </w:rPr>
        <w:t xml:space="preserve">on is to get </w:t>
      </w:r>
      <w:r w:rsidR="00977ADF" w:rsidRPr="008154BA">
        <w:rPr>
          <w:noProof/>
          <w:lang w:eastAsia="en-GB"/>
        </w:rPr>
        <w:t>learners</w:t>
      </w:r>
      <w:r w:rsidRPr="008154BA">
        <w:rPr>
          <w:noProof/>
          <w:lang w:eastAsia="en-GB"/>
        </w:rPr>
        <w:t xml:space="preserve"> to think about how they might express relative effectiveness. </w:t>
      </w:r>
      <w:r w:rsidR="00097222" w:rsidRPr="008154BA">
        <w:rPr>
          <w:noProof/>
          <w:lang w:eastAsia="en-GB"/>
        </w:rPr>
        <w:t>For example,</w:t>
      </w:r>
      <w:r w:rsidRPr="008154BA">
        <w:rPr>
          <w:noProof/>
          <w:lang w:eastAsia="en-GB"/>
        </w:rPr>
        <w:t xml:space="preserve"> they could </w:t>
      </w:r>
      <w:r w:rsidR="00097222" w:rsidRPr="008154BA">
        <w:rPr>
          <w:noProof/>
          <w:lang w:eastAsia="en-GB"/>
        </w:rPr>
        <w:t>use</w:t>
      </w:r>
      <w:r w:rsidRPr="008154BA">
        <w:rPr>
          <w:noProof/>
          <w:lang w:eastAsia="en-GB"/>
        </w:rPr>
        <w:t xml:space="preserve"> the difference between the </w:t>
      </w:r>
      <w:r w:rsidR="00E742A2" w:rsidRPr="00BD7B55">
        <w:rPr>
          <w:noProof/>
          <w:lang w:eastAsia="en-GB"/>
        </w:rPr>
        <w:t>percentage</w:t>
      </w:r>
      <w:r w:rsidRPr="008154BA">
        <w:rPr>
          <w:noProof/>
          <w:lang w:eastAsia="en-GB"/>
        </w:rPr>
        <w:t xml:space="preserve"> changes in ppm </w:t>
      </w:r>
      <w:r w:rsidR="00097222" w:rsidRPr="008154BA">
        <w:rPr>
          <w:noProof/>
          <w:lang w:eastAsia="en-GB"/>
        </w:rPr>
        <w:t xml:space="preserve">of calcium ions </w:t>
      </w:r>
      <w:r w:rsidRPr="008154BA">
        <w:rPr>
          <w:noProof/>
          <w:lang w:eastAsia="en-GB"/>
        </w:rPr>
        <w:t xml:space="preserve">after </w:t>
      </w:r>
      <w:r w:rsidR="00097222" w:rsidRPr="008154BA">
        <w:rPr>
          <w:noProof/>
          <w:lang w:eastAsia="en-GB"/>
        </w:rPr>
        <w:t>the water was filtered</w:t>
      </w:r>
      <w:r w:rsidRPr="008154BA">
        <w:rPr>
          <w:noProof/>
          <w:lang w:eastAsia="en-GB"/>
        </w:rPr>
        <w:t>.</w:t>
      </w:r>
      <w:r w:rsidRPr="00BD7B55">
        <w:rPr>
          <w:noProof/>
          <w:lang w:eastAsia="en-GB"/>
        </w:rPr>
        <w:t xml:space="preserve"> </w:t>
      </w:r>
      <w:r w:rsidRPr="008154BA">
        <w:rPr>
          <w:noProof/>
          <w:lang w:eastAsia="en-GB"/>
        </w:rPr>
        <w:t xml:space="preserve">The difference between filters can be expressed as a </w:t>
      </w:r>
      <w:r w:rsidR="00E742A2" w:rsidRPr="00BD7B55">
        <w:rPr>
          <w:noProof/>
          <w:lang w:eastAsia="en-GB"/>
        </w:rPr>
        <w:t>percentage</w:t>
      </w:r>
      <w:r w:rsidR="00FF5EE2" w:rsidRPr="008154BA">
        <w:rPr>
          <w:noProof/>
          <w:lang w:eastAsia="en-GB"/>
        </w:rPr>
        <w:t xml:space="preserve">. For example, </w:t>
      </w:r>
      <w:r w:rsidRPr="008154BA">
        <w:rPr>
          <w:noProof/>
          <w:lang w:eastAsia="en-GB"/>
        </w:rPr>
        <w:t xml:space="preserve">filter </w:t>
      </w:r>
      <w:r w:rsidR="00FF5EE2" w:rsidRPr="008154BA">
        <w:rPr>
          <w:noProof/>
          <w:lang w:eastAsia="en-GB"/>
        </w:rPr>
        <w:t>A</w:t>
      </w:r>
      <w:r w:rsidRPr="008154BA">
        <w:rPr>
          <w:noProof/>
          <w:lang w:eastAsia="en-GB"/>
        </w:rPr>
        <w:t xml:space="preserve"> removes 20% more ions than filter </w:t>
      </w:r>
      <w:r w:rsidR="00FF5EE2" w:rsidRPr="008154BA">
        <w:rPr>
          <w:noProof/>
          <w:lang w:eastAsia="en-GB"/>
        </w:rPr>
        <w:t>B</w:t>
      </w:r>
      <w:r w:rsidRPr="008154BA">
        <w:rPr>
          <w:noProof/>
          <w:lang w:eastAsia="en-GB"/>
        </w:rPr>
        <w:t>.</w:t>
      </w:r>
    </w:p>
    <w:p w14:paraId="4B69FB58" w14:textId="0453C937" w:rsidR="00805817" w:rsidRDefault="00805817" w:rsidP="00893B06">
      <w:pPr>
        <w:pStyle w:val="RSCletteredlistnew"/>
      </w:pPr>
      <w:r w:rsidRPr="008154BA">
        <w:rPr>
          <w:noProof/>
          <w:lang w:eastAsia="en-GB"/>
        </w:rPr>
        <w:t>The sketch migh</w:t>
      </w:r>
      <w:r w:rsidR="007158EE" w:rsidRPr="008154BA">
        <w:rPr>
          <w:noProof/>
          <w:lang w:eastAsia="en-GB"/>
        </w:rPr>
        <w:t>t</w:t>
      </w:r>
      <w:r w:rsidRPr="008154BA">
        <w:rPr>
          <w:noProof/>
          <w:lang w:eastAsia="en-GB"/>
        </w:rPr>
        <w:t xml:space="preserve"> show the </w:t>
      </w:r>
      <w:r w:rsidR="007158EE" w:rsidRPr="008154BA">
        <w:rPr>
          <w:noProof/>
          <w:lang w:eastAsia="en-GB"/>
        </w:rPr>
        <w:t xml:space="preserve">water filter being positioned so that it allows </w:t>
      </w:r>
      <w:r w:rsidRPr="008154BA">
        <w:rPr>
          <w:noProof/>
          <w:lang w:eastAsia="en-GB"/>
        </w:rPr>
        <w:t xml:space="preserve">soft water to </w:t>
      </w:r>
      <w:r w:rsidR="007158EE" w:rsidRPr="008154BA">
        <w:rPr>
          <w:noProof/>
          <w:lang w:eastAsia="en-GB"/>
        </w:rPr>
        <w:t xml:space="preserve">be used </w:t>
      </w:r>
      <w:r w:rsidRPr="008154BA">
        <w:rPr>
          <w:noProof/>
          <w:lang w:eastAsia="en-GB"/>
        </w:rPr>
        <w:t xml:space="preserve">upstairs </w:t>
      </w:r>
      <w:r w:rsidR="00D2722E">
        <w:rPr>
          <w:noProof/>
          <w:lang w:eastAsia="en-GB"/>
        </w:rPr>
        <w:t>in</w:t>
      </w:r>
      <w:r w:rsidRPr="008154BA">
        <w:rPr>
          <w:noProof/>
          <w:lang w:eastAsia="en-GB"/>
        </w:rPr>
        <w:t xml:space="preserve"> the bathrooms and </w:t>
      </w:r>
      <w:r w:rsidR="006D367F" w:rsidRPr="008154BA">
        <w:rPr>
          <w:noProof/>
          <w:lang w:eastAsia="en-GB"/>
        </w:rPr>
        <w:t>downsta</w:t>
      </w:r>
      <w:r w:rsidR="009B4DC0" w:rsidRPr="00BD7B55">
        <w:rPr>
          <w:noProof/>
          <w:lang w:eastAsia="en-GB"/>
        </w:rPr>
        <w:t>i</w:t>
      </w:r>
      <w:r w:rsidR="006D367F" w:rsidRPr="008154BA">
        <w:rPr>
          <w:noProof/>
          <w:lang w:eastAsia="en-GB"/>
        </w:rPr>
        <w:t xml:space="preserve">rs </w:t>
      </w:r>
      <w:r w:rsidR="00D2722E">
        <w:rPr>
          <w:noProof/>
          <w:lang w:eastAsia="en-GB"/>
        </w:rPr>
        <w:t>by</w:t>
      </w:r>
      <w:r w:rsidRPr="008154BA">
        <w:rPr>
          <w:noProof/>
          <w:lang w:eastAsia="en-GB"/>
        </w:rPr>
        <w:t xml:space="preserve"> the appli</w:t>
      </w:r>
      <w:r w:rsidR="00D8026C" w:rsidRPr="008154BA">
        <w:rPr>
          <w:noProof/>
          <w:lang w:eastAsia="en-GB"/>
        </w:rPr>
        <w:t>a</w:t>
      </w:r>
      <w:r w:rsidRPr="008154BA">
        <w:rPr>
          <w:noProof/>
          <w:lang w:eastAsia="en-GB"/>
        </w:rPr>
        <w:t>nces in the kitchen. Mains water should be allowed to bypass the filter for drinking water</w:t>
      </w:r>
      <w:r w:rsidR="006D367F" w:rsidRPr="008154BA">
        <w:rPr>
          <w:noProof/>
          <w:lang w:eastAsia="en-GB"/>
        </w:rPr>
        <w:t xml:space="preserve"> so that people can drink hard water rather than soft water.</w:t>
      </w:r>
    </w:p>
    <w:p w14:paraId="1F45F920" w14:textId="472C6556" w:rsidR="00CE5A1A" w:rsidRDefault="00CE5A1A">
      <w:pPr>
        <w:rPr>
          <w:rFonts w:ascii="Arial" w:hAnsi="Arial" w:cs="Arial"/>
          <w:color w:val="000000" w:themeColor="text1"/>
          <w:lang w:val="en-GB"/>
        </w:rPr>
      </w:pPr>
      <w:r>
        <w:br w:type="page"/>
      </w:r>
    </w:p>
    <w:p w14:paraId="3BDC49AB" w14:textId="484E7407" w:rsidR="00805817" w:rsidRPr="00BD7B55" w:rsidRDefault="004E2EEC" w:rsidP="007E253F">
      <w:pPr>
        <w:pStyle w:val="RSCheading1"/>
      </w:pPr>
      <w:r w:rsidRPr="007E253F">
        <w:rPr>
          <w:color w:val="C80C2F"/>
        </w:rPr>
        <w:lastRenderedPageBreak/>
        <w:t>Activity 3</w:t>
      </w:r>
      <w:r w:rsidR="007E253F" w:rsidRPr="007E253F">
        <w:rPr>
          <w:color w:val="C80C2F"/>
        </w:rPr>
        <w:t>:</w:t>
      </w:r>
      <w:r w:rsidR="00724D64" w:rsidRPr="007E253F">
        <w:rPr>
          <w:color w:val="C80C2F"/>
        </w:rPr>
        <w:t xml:space="preserve"> </w:t>
      </w:r>
      <w:r w:rsidR="007E253F">
        <w:t>u</w:t>
      </w:r>
      <w:r w:rsidR="0017176E" w:rsidRPr="00BD7B55">
        <w:t xml:space="preserve">sing dipsticks to measure the hardness </w:t>
      </w:r>
      <w:r w:rsidR="00CE5A1A">
        <w:br/>
      </w:r>
      <w:r w:rsidR="0017176E" w:rsidRPr="00BD7B55">
        <w:t xml:space="preserve">of </w:t>
      </w:r>
      <w:proofErr w:type="gramStart"/>
      <w:r w:rsidR="0017176E" w:rsidRPr="00BD7B55">
        <w:t>water</w:t>
      </w:r>
      <w:proofErr w:type="gramEnd"/>
    </w:p>
    <w:p w14:paraId="79D727AE" w14:textId="25124877" w:rsidR="004E2EEC" w:rsidRPr="008154BA" w:rsidRDefault="004E2EEC" w:rsidP="00F11647">
      <w:pPr>
        <w:pStyle w:val="RSCheading2"/>
      </w:pPr>
      <w:r w:rsidRPr="00BD7B55">
        <w:t>Answers</w:t>
      </w:r>
    </w:p>
    <w:p w14:paraId="0D02F1C7" w14:textId="750010E9" w:rsidR="00805817" w:rsidRPr="00BD7B55" w:rsidRDefault="00805817" w:rsidP="009C22B7">
      <w:pPr>
        <w:pStyle w:val="RSCletteredlistnew"/>
        <w:numPr>
          <w:ilvl w:val="0"/>
          <w:numId w:val="19"/>
        </w:numPr>
        <w:ind w:left="357" w:hanging="357"/>
      </w:pPr>
      <w:r w:rsidRPr="008154BA">
        <w:t>This</w:t>
      </w:r>
      <w:r w:rsidR="00F8142D">
        <w:t xml:space="preserve"> answer</w:t>
      </w:r>
      <w:r w:rsidRPr="008154BA">
        <w:t xml:space="preserve"> will depend on the brand of </w:t>
      </w:r>
      <w:r w:rsidR="00C26395" w:rsidRPr="008154BA">
        <w:t>dipstick</w:t>
      </w:r>
      <w:r w:rsidR="005E1687">
        <w:t>s</w:t>
      </w:r>
      <w:r w:rsidRPr="008154BA">
        <w:t xml:space="preserve"> used, but the quality of the </w:t>
      </w:r>
      <w:r w:rsidR="00977ADF" w:rsidRPr="008154BA">
        <w:t>learners</w:t>
      </w:r>
      <w:r w:rsidRPr="008154BA">
        <w:t xml:space="preserve">’ answers can </w:t>
      </w:r>
      <w:proofErr w:type="gramStart"/>
      <w:r w:rsidRPr="008154BA">
        <w:t>be considered</w:t>
      </w:r>
      <w:proofErr w:type="gramEnd"/>
      <w:r w:rsidR="00972CED" w:rsidRPr="008154BA">
        <w:t xml:space="preserve"> through asking them </w:t>
      </w:r>
      <w:r w:rsidR="007E1993" w:rsidRPr="008154BA">
        <w:t>whether</w:t>
      </w:r>
      <w:r w:rsidRPr="008154BA">
        <w:t xml:space="preserve"> the results from the </w:t>
      </w:r>
      <w:r w:rsidR="00C26395" w:rsidRPr="008154BA">
        <w:t>dipstick</w:t>
      </w:r>
      <w:r w:rsidR="005E1687">
        <w:t>s</w:t>
      </w:r>
      <w:r w:rsidRPr="008154BA">
        <w:t xml:space="preserve"> show</w:t>
      </w:r>
      <w:r w:rsidR="007E1993" w:rsidRPr="008154BA">
        <w:t>ed</w:t>
      </w:r>
      <w:r w:rsidRPr="008154BA">
        <w:t xml:space="preserve"> the correct relative hardness of the water samples</w:t>
      </w:r>
      <w:r w:rsidR="007E1993" w:rsidRPr="008154BA">
        <w:t xml:space="preserve"> or whether </w:t>
      </w:r>
      <w:r w:rsidRPr="008154BA">
        <w:t>the results from the dipstick</w:t>
      </w:r>
      <w:r w:rsidR="005E1687">
        <w:t>s</w:t>
      </w:r>
      <w:r w:rsidRPr="008154BA">
        <w:t xml:space="preserve"> </w:t>
      </w:r>
      <w:r w:rsidR="007E1993" w:rsidRPr="008154BA">
        <w:t xml:space="preserve">were </w:t>
      </w:r>
      <w:r w:rsidRPr="008154BA">
        <w:t>consistently accurate or inaccurate across the range of solutions tested</w:t>
      </w:r>
      <w:r w:rsidR="007E1993" w:rsidRPr="008154BA">
        <w:t>.</w:t>
      </w:r>
    </w:p>
    <w:p w14:paraId="2BC34326" w14:textId="480F1CC2" w:rsidR="005F5C8B" w:rsidRPr="00BD7B55" w:rsidRDefault="005F5C8B" w:rsidP="009C22B7">
      <w:pPr>
        <w:pStyle w:val="RSCletteredlistnew"/>
      </w:pPr>
      <w:r w:rsidRPr="008154BA">
        <w:t xml:space="preserve">These might be useful to test </w:t>
      </w:r>
      <w:r w:rsidR="00A83EE0">
        <w:t>whether</w:t>
      </w:r>
      <w:r w:rsidRPr="008154BA">
        <w:t xml:space="preserve"> your home water softener is working, or to see </w:t>
      </w:r>
      <w:r w:rsidR="00A83EE0">
        <w:t>whether</w:t>
      </w:r>
      <w:r w:rsidRPr="008154BA">
        <w:t xml:space="preserve"> your local water supply is hard or soft (you could then consider using water</w:t>
      </w:r>
      <w:r w:rsidR="00AC4046" w:rsidRPr="00BD7B55">
        <w:t>-</w:t>
      </w:r>
      <w:r w:rsidRPr="008154BA">
        <w:t>softening products in your appliances).</w:t>
      </w:r>
    </w:p>
    <w:p w14:paraId="45020BCD" w14:textId="2F12F172" w:rsidR="00805817" w:rsidRPr="00BD7B55" w:rsidRDefault="00AF0D86" w:rsidP="009C22B7">
      <w:pPr>
        <w:pStyle w:val="RSCletteredlistnew"/>
      </w:pPr>
      <w:r>
        <w:rPr>
          <w:rStyle w:val="cf01"/>
          <w:rFonts w:ascii="Arial" w:hAnsi="Arial" w:cs="Arial"/>
          <w:sz w:val="22"/>
          <w:szCs w:val="22"/>
        </w:rPr>
        <w:t xml:space="preserve">It is </w:t>
      </w:r>
      <w:r w:rsidR="005F5C8B" w:rsidRPr="008154BA">
        <w:rPr>
          <w:rStyle w:val="cf01"/>
          <w:rFonts w:ascii="Arial" w:hAnsi="Arial" w:cs="Arial"/>
          <w:sz w:val="22"/>
          <w:szCs w:val="22"/>
        </w:rPr>
        <w:t xml:space="preserve">also important to monitor </w:t>
      </w:r>
      <w:r>
        <w:rPr>
          <w:rStyle w:val="cf01"/>
          <w:rFonts w:ascii="Arial" w:hAnsi="Arial" w:cs="Arial"/>
          <w:sz w:val="22"/>
          <w:szCs w:val="22"/>
        </w:rPr>
        <w:t xml:space="preserve">water hardness in </w:t>
      </w:r>
      <w:r w:rsidR="005F5C8B" w:rsidRPr="008154BA">
        <w:rPr>
          <w:rStyle w:val="cf01"/>
          <w:rFonts w:ascii="Arial" w:hAnsi="Arial" w:cs="Arial"/>
          <w:sz w:val="22"/>
          <w:szCs w:val="22"/>
        </w:rPr>
        <w:t>aquariums</w:t>
      </w:r>
      <w:r w:rsidR="00A83EE0">
        <w:rPr>
          <w:rStyle w:val="cf01"/>
          <w:rFonts w:ascii="Arial" w:hAnsi="Arial" w:cs="Arial"/>
          <w:sz w:val="22"/>
          <w:szCs w:val="22"/>
        </w:rPr>
        <w:t xml:space="preserve">, </w:t>
      </w:r>
      <w:r w:rsidR="005F5C8B" w:rsidRPr="008154BA">
        <w:rPr>
          <w:rStyle w:val="cf01"/>
          <w:rFonts w:ascii="Arial" w:hAnsi="Arial" w:cs="Arial"/>
          <w:sz w:val="22"/>
          <w:szCs w:val="22"/>
        </w:rPr>
        <w:t xml:space="preserve">in hydroponics and </w:t>
      </w:r>
      <w:r w:rsidR="00A83EE0">
        <w:rPr>
          <w:rStyle w:val="cf01"/>
          <w:rFonts w:ascii="Arial" w:hAnsi="Arial" w:cs="Arial"/>
          <w:sz w:val="22"/>
          <w:szCs w:val="22"/>
        </w:rPr>
        <w:t xml:space="preserve">in </w:t>
      </w:r>
      <w:r w:rsidR="005F5C8B" w:rsidRPr="008154BA">
        <w:rPr>
          <w:rStyle w:val="cf01"/>
          <w:rFonts w:ascii="Arial" w:hAnsi="Arial" w:cs="Arial"/>
          <w:sz w:val="22"/>
          <w:szCs w:val="22"/>
        </w:rPr>
        <w:t xml:space="preserve">horticulture as mineral and pH levels can affect growth. The ions in hard water can also cause limescale and leave deposits </w:t>
      </w:r>
      <w:r w:rsidR="00AC4046" w:rsidRPr="00BD7B55">
        <w:rPr>
          <w:rStyle w:val="cf01"/>
          <w:rFonts w:ascii="Arial" w:hAnsi="Arial" w:cs="Arial"/>
          <w:sz w:val="22"/>
          <w:szCs w:val="22"/>
        </w:rPr>
        <w:t>that</w:t>
      </w:r>
      <w:r w:rsidR="00AC4046" w:rsidRPr="008154BA">
        <w:rPr>
          <w:rStyle w:val="cf01"/>
          <w:rFonts w:ascii="Arial" w:hAnsi="Arial" w:cs="Arial"/>
          <w:sz w:val="22"/>
          <w:szCs w:val="22"/>
        </w:rPr>
        <w:t xml:space="preserve"> </w:t>
      </w:r>
      <w:r w:rsidR="005F5C8B" w:rsidRPr="008154BA">
        <w:rPr>
          <w:rStyle w:val="cf01"/>
          <w:rFonts w:ascii="Arial" w:hAnsi="Arial" w:cs="Arial"/>
          <w:sz w:val="22"/>
          <w:szCs w:val="22"/>
        </w:rPr>
        <w:t xml:space="preserve">clog pipes, </w:t>
      </w:r>
      <w:r w:rsidR="00A83EE0">
        <w:rPr>
          <w:rStyle w:val="cf01"/>
          <w:rFonts w:ascii="Arial" w:hAnsi="Arial" w:cs="Arial"/>
          <w:sz w:val="22"/>
          <w:szCs w:val="22"/>
        </w:rPr>
        <w:t xml:space="preserve">which </w:t>
      </w:r>
      <w:r w:rsidR="005F5C8B" w:rsidRPr="008154BA">
        <w:rPr>
          <w:rStyle w:val="cf01"/>
          <w:rFonts w:ascii="Arial" w:hAnsi="Arial" w:cs="Arial"/>
          <w:sz w:val="22"/>
          <w:szCs w:val="22"/>
        </w:rPr>
        <w:t>mak</w:t>
      </w:r>
      <w:r w:rsidR="00A83EE0">
        <w:rPr>
          <w:rStyle w:val="cf01"/>
          <w:rFonts w:ascii="Arial" w:hAnsi="Arial" w:cs="Arial"/>
          <w:sz w:val="22"/>
          <w:szCs w:val="22"/>
        </w:rPr>
        <w:t>es</w:t>
      </w:r>
      <w:r w:rsidR="005F5C8B" w:rsidRPr="008154BA">
        <w:rPr>
          <w:rStyle w:val="cf01"/>
          <w:rFonts w:ascii="Arial" w:hAnsi="Arial" w:cs="Arial"/>
          <w:sz w:val="22"/>
          <w:szCs w:val="22"/>
        </w:rPr>
        <w:t xml:space="preserve"> it important for plumbers to maintain central heating systems</w:t>
      </w:r>
      <w:r w:rsidR="005F5C8B" w:rsidRPr="008154BA">
        <w:t>.</w:t>
      </w:r>
    </w:p>
    <w:p w14:paraId="7A8B8D43" w14:textId="77777777" w:rsidR="00805817" w:rsidRPr="00BD7B55" w:rsidRDefault="00805817" w:rsidP="008837DD">
      <w:pPr>
        <w:pStyle w:val="RSCheading2"/>
      </w:pPr>
      <w:r w:rsidRPr="00BD7B55">
        <w:t>Further work</w:t>
      </w:r>
    </w:p>
    <w:p w14:paraId="56B742B8" w14:textId="77777777" w:rsidR="00805817" w:rsidRPr="00BD7B55" w:rsidRDefault="00805817" w:rsidP="008837DD">
      <w:pPr>
        <w:pStyle w:val="RSCbasictext"/>
      </w:pPr>
      <w:r w:rsidRPr="00BD7B55">
        <w:t>The hard water project could lead to further research on water hardness and health or the variation of hardness of water across the country.</w:t>
      </w:r>
    </w:p>
    <w:p w14:paraId="06327F19" w14:textId="06907EFE" w:rsidR="00260E99" w:rsidRPr="00BD7B55" w:rsidRDefault="00977ADF" w:rsidP="008837DD">
      <w:pPr>
        <w:pStyle w:val="RSCbasictext"/>
      </w:pPr>
      <w:r w:rsidRPr="00BD7B55">
        <w:t xml:space="preserve">Learners </w:t>
      </w:r>
      <w:r w:rsidR="00805817" w:rsidRPr="00BD7B55">
        <w:t xml:space="preserve">could </w:t>
      </w:r>
      <w:proofErr w:type="gramStart"/>
      <w:r w:rsidR="00805817" w:rsidRPr="00BD7B55">
        <w:t>be asked</w:t>
      </w:r>
      <w:proofErr w:type="gramEnd"/>
      <w:r w:rsidR="00805817" w:rsidRPr="00BD7B55">
        <w:t xml:space="preserve"> to bring in water samples from their home </w:t>
      </w:r>
      <w:r w:rsidR="00180F05" w:rsidRPr="00BD7B55">
        <w:t xml:space="preserve">or </w:t>
      </w:r>
      <w:r w:rsidR="00E30FC4">
        <w:t xml:space="preserve">they </w:t>
      </w:r>
      <w:r w:rsidR="00805817" w:rsidRPr="00BD7B55">
        <w:t xml:space="preserve">could test </w:t>
      </w:r>
      <w:r w:rsidR="008C3936" w:rsidRPr="00BD7B55">
        <w:t xml:space="preserve">samples of </w:t>
      </w:r>
      <w:r w:rsidR="00805817" w:rsidRPr="00BD7B55">
        <w:t>bottled water</w:t>
      </w:r>
      <w:r w:rsidR="008C3936" w:rsidRPr="00BD7B55">
        <w:t xml:space="preserve"> or</w:t>
      </w:r>
      <w:r w:rsidR="00805817" w:rsidRPr="00BD7B55">
        <w:t xml:space="preserve"> sea water as follow-on projects.</w:t>
      </w:r>
    </w:p>
    <w:sectPr w:rsidR="00260E99" w:rsidRPr="00BD7B55" w:rsidSect="001D5F70">
      <w:headerReference w:type="default" r:id="rId14"/>
      <w:pgSz w:w="11906" w:h="16838"/>
      <w:pgMar w:top="2268" w:right="2268" w:bottom="1134" w:left="1134" w:header="709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EE89A" w14:textId="77777777" w:rsidR="003D52BE" w:rsidRDefault="003D52BE">
      <w:pPr>
        <w:spacing w:after="0" w:line="240" w:lineRule="auto"/>
      </w:pPr>
      <w:r>
        <w:separator/>
      </w:r>
    </w:p>
  </w:endnote>
  <w:endnote w:type="continuationSeparator" w:id="0">
    <w:p w14:paraId="3B4CD986" w14:textId="77777777" w:rsidR="003D52BE" w:rsidRDefault="003D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Arial (Body CS)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6965756"/>
      <w:docPartObj>
        <w:docPartGallery w:val="Page Numbers (Bottom of Page)"/>
        <w:docPartUnique/>
      </w:docPartObj>
    </w:sdtPr>
    <w:sdtEndPr/>
    <w:sdtContent>
      <w:p w14:paraId="3FCFB316" w14:textId="22052C88" w:rsidR="006809EC" w:rsidRPr="002001D5" w:rsidRDefault="002001D5" w:rsidP="002001D5">
        <w:pPr>
          <w:pStyle w:val="RSCfooter"/>
        </w:pPr>
        <w:r w:rsidRPr="00B073B5">
          <w:drawing>
            <wp:anchor distT="0" distB="0" distL="114300" distR="114300" simplePos="0" relativeHeight="251669504" behindDoc="0" locked="0" layoutInCell="1" allowOverlap="1" wp14:anchorId="1688482B" wp14:editId="5C3750B5">
              <wp:simplePos x="0" y="0"/>
              <wp:positionH relativeFrom="column">
                <wp:posOffset>-110490</wp:posOffset>
              </wp:positionH>
              <wp:positionV relativeFrom="paragraph">
                <wp:posOffset>-227965</wp:posOffset>
              </wp:positionV>
              <wp:extent cx="1638300" cy="457200"/>
              <wp:effectExtent l="0" t="0" r="0" b="0"/>
              <wp:wrapNone/>
              <wp:docPr id="41" name="Picture 4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" name="Picture 4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8300" cy="457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74391">
          <w:drawing>
            <wp:anchor distT="0" distB="0" distL="114300" distR="114300" simplePos="0" relativeHeight="251670528" behindDoc="0" locked="0" layoutInCell="1" allowOverlap="1" wp14:anchorId="52F87839" wp14:editId="61F00EE0">
              <wp:simplePos x="0" y="0"/>
              <wp:positionH relativeFrom="column">
                <wp:posOffset>-717550</wp:posOffset>
              </wp:positionH>
              <wp:positionV relativeFrom="paragraph">
                <wp:posOffset>332740</wp:posOffset>
              </wp:positionV>
              <wp:extent cx="7560000" cy="533539"/>
              <wp:effectExtent l="0" t="0" r="0" b="0"/>
              <wp:wrapNone/>
              <wp:docPr id="42" name="Picture 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2" name="Picture 4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53353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74391">
          <w:fldChar w:fldCharType="begin"/>
        </w:r>
        <w:r w:rsidRPr="00C74391">
          <w:instrText xml:space="preserve"> PAGE   \* MERGEFORMAT </w:instrText>
        </w:r>
        <w:r w:rsidRPr="00C74391">
          <w:fldChar w:fldCharType="separate"/>
        </w:r>
        <w:r>
          <w:t>1</w:t>
        </w:r>
        <w:r w:rsidRPr="00C74391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7CE31" w14:textId="77777777" w:rsidR="003D52BE" w:rsidRDefault="003D52BE">
      <w:pPr>
        <w:spacing w:after="0" w:line="240" w:lineRule="auto"/>
      </w:pPr>
      <w:r>
        <w:separator/>
      </w:r>
    </w:p>
  </w:footnote>
  <w:footnote w:type="continuationSeparator" w:id="0">
    <w:p w14:paraId="00A2A0AA" w14:textId="77777777" w:rsidR="003D52BE" w:rsidRDefault="003D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7638" w14:textId="4A9F916D" w:rsidR="00F910FC" w:rsidRPr="00E22BBE" w:rsidRDefault="00E22BBE" w:rsidP="00E22BBE">
    <w:pPr>
      <w:pStyle w:val="RSCMainsubtitle"/>
    </w:pPr>
    <w:r w:rsidRPr="00B1110C">
      <w:rPr>
        <w:noProof/>
      </w:rPr>
      <w:drawing>
        <wp:anchor distT="0" distB="0" distL="114300" distR="114300" simplePos="0" relativeHeight="251665408" behindDoc="0" locked="0" layoutInCell="1" allowOverlap="1" wp14:anchorId="57FD7999" wp14:editId="453BD219">
          <wp:simplePos x="0" y="0"/>
          <wp:positionH relativeFrom="column">
            <wp:posOffset>5579110</wp:posOffset>
          </wp:positionH>
          <wp:positionV relativeFrom="paragraph">
            <wp:posOffset>978535</wp:posOffset>
          </wp:positionV>
          <wp:extent cx="1259822" cy="10227310"/>
          <wp:effectExtent l="0" t="0" r="0" b="0"/>
          <wp:wrapNone/>
          <wp:docPr id="43" name="Picture 4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22" cy="10227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81BB498" wp14:editId="5BF4465A">
              <wp:simplePos x="0" y="0"/>
              <wp:positionH relativeFrom="column">
                <wp:posOffset>-709295</wp:posOffset>
              </wp:positionH>
              <wp:positionV relativeFrom="paragraph">
                <wp:posOffset>-460375</wp:posOffset>
              </wp:positionV>
              <wp:extent cx="7559040" cy="1437640"/>
              <wp:effectExtent l="0" t="0" r="0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1437640"/>
                      </a:xfrm>
                      <a:prstGeom prst="rect">
                        <a:avLst/>
                      </a:prstGeom>
                      <a:solidFill>
                        <a:srgbClr val="DEEEF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E6D871" id="Rectangle 3" o:spid="_x0000_s1026" alt="&quot;&quot;" style="position:absolute;margin-left:-55.85pt;margin-top:-36.25pt;width:595.2pt;height:113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" fillcolor="#deeef3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1D5A2FD5" wp14:editId="6FC1BD79">
          <wp:simplePos x="0" y="0"/>
          <wp:positionH relativeFrom="column">
            <wp:posOffset>4187190</wp:posOffset>
          </wp:positionH>
          <wp:positionV relativeFrom="paragraph">
            <wp:posOffset>-4422140</wp:posOffset>
          </wp:positionV>
          <wp:extent cx="5400040" cy="5400040"/>
          <wp:effectExtent l="0" t="0" r="0" b="0"/>
          <wp:wrapNone/>
          <wp:docPr id="44" name="Picture 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Teacher notes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5853B" w14:textId="77777777" w:rsidR="00E22BBE" w:rsidRPr="00C775B9" w:rsidRDefault="00E22BBE" w:rsidP="004F0696">
    <w:pPr>
      <w:pStyle w:val="RSCRHtitle"/>
      <w:rPr>
        <w:lang w:val="en-US"/>
      </w:rPr>
    </w:pPr>
    <w:r>
      <w:drawing>
        <wp:anchor distT="0" distB="0" distL="114300" distR="114300" simplePos="0" relativeHeight="251663360" behindDoc="0" locked="0" layoutInCell="1" allowOverlap="1" wp14:anchorId="1B72BC51" wp14:editId="5CE16963">
          <wp:simplePos x="0" y="0"/>
          <wp:positionH relativeFrom="column">
            <wp:posOffset>4187190</wp:posOffset>
          </wp:positionH>
          <wp:positionV relativeFrom="paragraph">
            <wp:posOffset>-4422140</wp:posOffset>
          </wp:positionV>
          <wp:extent cx="5400040" cy="540004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110C">
      <w:drawing>
        <wp:anchor distT="0" distB="0" distL="114300" distR="114300" simplePos="0" relativeHeight="251662336" behindDoc="0" locked="0" layoutInCell="1" allowOverlap="1" wp14:anchorId="2BE2E6AC" wp14:editId="069CCB07">
          <wp:simplePos x="0" y="0"/>
          <wp:positionH relativeFrom="column">
            <wp:posOffset>5580380</wp:posOffset>
          </wp:positionH>
          <wp:positionV relativeFrom="paragraph">
            <wp:posOffset>-463058</wp:posOffset>
          </wp:positionV>
          <wp:extent cx="1260000" cy="10167784"/>
          <wp:effectExtent l="0" t="0" r="0" b="508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016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Hard water challenge</w:t>
    </w:r>
    <w:r>
      <w:rPr>
        <w:lang w:val="en-US"/>
      </w:rPr>
      <w:t>: t</w:t>
    </w:r>
    <w:r w:rsidRPr="00C775B9">
      <w:rPr>
        <w:lang w:val="en-US"/>
      </w:rPr>
      <w:t>eacher notes</w:t>
    </w:r>
  </w:p>
  <w:p w14:paraId="2C74E49A" w14:textId="77777777" w:rsidR="00E22BBE" w:rsidRPr="00191170" w:rsidRDefault="00E22BBE" w:rsidP="00191170">
    <w:pPr>
      <w:pStyle w:val="RSCRHhyperlink"/>
      <w:rPr>
        <w:szCs w:val="18"/>
      </w:rPr>
    </w:pPr>
    <w:r w:rsidRPr="00191170">
      <w:rPr>
        <w:szCs w:val="18"/>
        <w:u w:val="none"/>
      </w:rPr>
      <w:t>Available from</w:t>
    </w:r>
    <w:r w:rsidRPr="00CD0595">
      <w:rPr>
        <w:szCs w:val="18"/>
        <w:u w:val="none"/>
      </w:rPr>
      <w:t xml:space="preserve"> </w:t>
    </w:r>
    <w:r w:rsidRPr="00191170">
      <w:rPr>
        <w:szCs w:val="18"/>
      </w:rPr>
      <w:t>rsc.li/3Pqq6Jz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0CA687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18054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17541B20"/>
    <w:multiLevelType w:val="hybridMultilevel"/>
    <w:tmpl w:val="99F25E0A"/>
    <w:lvl w:ilvl="0" w:tplc="9EC43706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C6EEB"/>
    <w:multiLevelType w:val="hybridMultilevel"/>
    <w:tmpl w:val="D0CCDA1A"/>
    <w:lvl w:ilvl="0" w:tplc="9EC43706">
      <w:start w:val="1"/>
      <w:numFmt w:val="lowerLetter"/>
      <w:lvlText w:val="(%1)"/>
      <w:lvlJc w:val="left"/>
      <w:pPr>
        <w:ind w:left="723" w:hanging="360"/>
      </w:pPr>
      <w:rPr>
        <w:rFonts w:hint="default"/>
        <w:i w:val="0"/>
        <w:iCs w:val="0"/>
      </w:rPr>
    </w:lvl>
    <w:lvl w:ilvl="1" w:tplc="0809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" w15:restartNumberingAfterBreak="0">
    <w:nsid w:val="1DA56D29"/>
    <w:multiLevelType w:val="hybridMultilevel"/>
    <w:tmpl w:val="FFCCD43C"/>
    <w:lvl w:ilvl="0" w:tplc="09E868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95A0C"/>
    <w:multiLevelType w:val="hybridMultilevel"/>
    <w:tmpl w:val="E06654D2"/>
    <w:lvl w:ilvl="0" w:tplc="5ED8E2BA">
      <w:start w:val="1"/>
      <w:numFmt w:val="bullet"/>
      <w:pStyle w:val="RSCbulletedlist"/>
      <w:lvlText w:val=""/>
      <w:lvlJc w:val="left"/>
      <w:pPr>
        <w:ind w:left="357" w:hanging="357"/>
      </w:pPr>
      <w:rPr>
        <w:rFonts w:ascii="Symbol" w:hAnsi="Symbol" w:hint="default"/>
        <w:color w:val="C80C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81FDD"/>
    <w:multiLevelType w:val="hybridMultilevel"/>
    <w:tmpl w:val="94F88EC6"/>
    <w:lvl w:ilvl="0" w:tplc="9EC437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73868"/>
    <w:multiLevelType w:val="hybridMultilevel"/>
    <w:tmpl w:val="391651E8"/>
    <w:lvl w:ilvl="0" w:tplc="9EC437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A2C52"/>
    <w:multiLevelType w:val="hybridMultilevel"/>
    <w:tmpl w:val="9580DD32"/>
    <w:lvl w:ilvl="0" w:tplc="BFC6CA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685EA2"/>
    <w:multiLevelType w:val="hybridMultilevel"/>
    <w:tmpl w:val="79368D2C"/>
    <w:lvl w:ilvl="0" w:tplc="9EC43706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83329"/>
    <w:multiLevelType w:val="hybridMultilevel"/>
    <w:tmpl w:val="F9BC5804"/>
    <w:lvl w:ilvl="0" w:tplc="9EC43706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5027F"/>
    <w:multiLevelType w:val="hybridMultilevel"/>
    <w:tmpl w:val="2F6CCDA4"/>
    <w:lvl w:ilvl="0" w:tplc="E0DAA0B4">
      <w:start w:val="1"/>
      <w:numFmt w:val="decimal"/>
      <w:pStyle w:val="RSCnumberedlist"/>
      <w:lvlText w:val="%1."/>
      <w:lvlJc w:val="left"/>
      <w:pPr>
        <w:ind w:left="360" w:hanging="360"/>
      </w:pPr>
      <w:rPr>
        <w:rFonts w:hint="default"/>
        <w:b/>
        <w:i w:val="0"/>
        <w:color w:val="C80C2F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D00BBC2">
      <w:start w:val="1"/>
      <w:numFmt w:val="lowerLetter"/>
      <w:lvlText w:val="(%3)"/>
      <w:lvlJc w:val="left"/>
      <w:pPr>
        <w:ind w:left="180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1A6FE5"/>
    <w:multiLevelType w:val="hybridMultilevel"/>
    <w:tmpl w:val="6588B338"/>
    <w:lvl w:ilvl="0" w:tplc="74FEAFE6">
      <w:start w:val="1"/>
      <w:numFmt w:val="lowerLetter"/>
      <w:pStyle w:val="RSCletteredlistnew"/>
      <w:lvlText w:val="(%1)"/>
      <w:lvlJc w:val="left"/>
      <w:pPr>
        <w:ind w:left="1077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B126FE3"/>
    <w:multiLevelType w:val="hybridMultilevel"/>
    <w:tmpl w:val="D2406394"/>
    <w:lvl w:ilvl="0" w:tplc="BD8EA1EC">
      <w:start w:val="1"/>
      <w:numFmt w:val="upperLetter"/>
      <w:pStyle w:val="RSCheading3lett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2A193C"/>
    <w:multiLevelType w:val="hybridMultilevel"/>
    <w:tmpl w:val="AC443806"/>
    <w:lvl w:ilvl="0" w:tplc="C70CC7BE">
      <w:start w:val="1"/>
      <w:numFmt w:val="bullet"/>
      <w:pStyle w:val="RSCTOC"/>
      <w:lvlText w:val="è"/>
      <w:lvlJc w:val="left"/>
      <w:pPr>
        <w:ind w:left="357" w:hanging="357"/>
      </w:pPr>
      <w:rPr>
        <w:rFonts w:ascii="Wingdings" w:hAnsi="Wingdings" w:hint="default"/>
        <w:color w:val="C80C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F36996"/>
    <w:multiLevelType w:val="hybridMultilevel"/>
    <w:tmpl w:val="F59ABDAE"/>
    <w:lvl w:ilvl="0" w:tplc="9EC43706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758124">
    <w:abstractNumId w:val="3"/>
  </w:num>
  <w:num w:numId="2" w16cid:durableId="1403215005">
    <w:abstractNumId w:val="10"/>
  </w:num>
  <w:num w:numId="3" w16cid:durableId="1299917629">
    <w:abstractNumId w:val="7"/>
  </w:num>
  <w:num w:numId="4" w16cid:durableId="149030517">
    <w:abstractNumId w:val="5"/>
  </w:num>
  <w:num w:numId="5" w16cid:durableId="1589576847">
    <w:abstractNumId w:val="15"/>
  </w:num>
  <w:num w:numId="6" w16cid:durableId="915673046">
    <w:abstractNumId w:val="9"/>
  </w:num>
  <w:num w:numId="7" w16cid:durableId="550189460">
    <w:abstractNumId w:val="2"/>
  </w:num>
  <w:num w:numId="8" w16cid:durableId="2124763723">
    <w:abstractNumId w:val="6"/>
  </w:num>
  <w:num w:numId="9" w16cid:durableId="1098522101">
    <w:abstractNumId w:val="4"/>
  </w:num>
  <w:num w:numId="10" w16cid:durableId="7804174">
    <w:abstractNumId w:val="8"/>
  </w:num>
  <w:num w:numId="11" w16cid:durableId="1539852183">
    <w:abstractNumId w:val="5"/>
  </w:num>
  <w:num w:numId="12" w16cid:durableId="986520674">
    <w:abstractNumId w:val="13"/>
  </w:num>
  <w:num w:numId="13" w16cid:durableId="436413036">
    <w:abstractNumId w:val="12"/>
  </w:num>
  <w:num w:numId="14" w16cid:durableId="1082331168">
    <w:abstractNumId w:val="11"/>
  </w:num>
  <w:num w:numId="15" w16cid:durableId="1444378842">
    <w:abstractNumId w:val="14"/>
  </w:num>
  <w:num w:numId="16" w16cid:durableId="1884556141">
    <w:abstractNumId w:val="1"/>
  </w:num>
  <w:num w:numId="17" w16cid:durableId="492338404">
    <w:abstractNumId w:val="0"/>
  </w:num>
  <w:num w:numId="18" w16cid:durableId="188683628">
    <w:abstractNumId w:val="12"/>
    <w:lvlOverride w:ilvl="0">
      <w:startOverride w:val="1"/>
    </w:lvlOverride>
  </w:num>
  <w:num w:numId="19" w16cid:durableId="19749471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3MLSwMDcyMTCwNDFR0lEKTi0uzszPAykwrQUAjcNybCwAAAA="/>
  </w:docVars>
  <w:rsids>
    <w:rsidRoot w:val="00805817"/>
    <w:rsid w:val="0001654B"/>
    <w:rsid w:val="00045B0C"/>
    <w:rsid w:val="00074FAF"/>
    <w:rsid w:val="000859BA"/>
    <w:rsid w:val="00085FB1"/>
    <w:rsid w:val="00097222"/>
    <w:rsid w:val="000D0E09"/>
    <w:rsid w:val="000E2A64"/>
    <w:rsid w:val="001064B4"/>
    <w:rsid w:val="00141559"/>
    <w:rsid w:val="00155A40"/>
    <w:rsid w:val="001629C7"/>
    <w:rsid w:val="00164574"/>
    <w:rsid w:val="00170CA9"/>
    <w:rsid w:val="0017176E"/>
    <w:rsid w:val="00171AEC"/>
    <w:rsid w:val="00180F05"/>
    <w:rsid w:val="001839A7"/>
    <w:rsid w:val="00187F7B"/>
    <w:rsid w:val="00191170"/>
    <w:rsid w:val="001A7E01"/>
    <w:rsid w:val="001D5F70"/>
    <w:rsid w:val="001F372B"/>
    <w:rsid w:val="002001D5"/>
    <w:rsid w:val="00205738"/>
    <w:rsid w:val="00216560"/>
    <w:rsid w:val="00230726"/>
    <w:rsid w:val="002338F8"/>
    <w:rsid w:val="00235FAB"/>
    <w:rsid w:val="00260E99"/>
    <w:rsid w:val="002668DF"/>
    <w:rsid w:val="0028244B"/>
    <w:rsid w:val="002D57EE"/>
    <w:rsid w:val="002D7495"/>
    <w:rsid w:val="002F4514"/>
    <w:rsid w:val="00304EED"/>
    <w:rsid w:val="00331D2A"/>
    <w:rsid w:val="003618EF"/>
    <w:rsid w:val="00364183"/>
    <w:rsid w:val="003A0DAB"/>
    <w:rsid w:val="003B08A8"/>
    <w:rsid w:val="003D52BE"/>
    <w:rsid w:val="003D552C"/>
    <w:rsid w:val="003F4117"/>
    <w:rsid w:val="00401815"/>
    <w:rsid w:val="00404A68"/>
    <w:rsid w:val="0042674D"/>
    <w:rsid w:val="0048556C"/>
    <w:rsid w:val="00497A86"/>
    <w:rsid w:val="004A60F7"/>
    <w:rsid w:val="004A719D"/>
    <w:rsid w:val="004C5488"/>
    <w:rsid w:val="004E2301"/>
    <w:rsid w:val="004E2EEC"/>
    <w:rsid w:val="004E394E"/>
    <w:rsid w:val="004F0696"/>
    <w:rsid w:val="00506F26"/>
    <w:rsid w:val="00527517"/>
    <w:rsid w:val="00531966"/>
    <w:rsid w:val="00531AB0"/>
    <w:rsid w:val="00535769"/>
    <w:rsid w:val="00537705"/>
    <w:rsid w:val="00591887"/>
    <w:rsid w:val="005A1CE0"/>
    <w:rsid w:val="005A3D9E"/>
    <w:rsid w:val="005B3B84"/>
    <w:rsid w:val="005B6669"/>
    <w:rsid w:val="005E1687"/>
    <w:rsid w:val="005E4B9F"/>
    <w:rsid w:val="005F0B2E"/>
    <w:rsid w:val="005F4F18"/>
    <w:rsid w:val="005F5C8B"/>
    <w:rsid w:val="00617635"/>
    <w:rsid w:val="006178CC"/>
    <w:rsid w:val="006368F2"/>
    <w:rsid w:val="00650491"/>
    <w:rsid w:val="006602E9"/>
    <w:rsid w:val="006641D2"/>
    <w:rsid w:val="00671FA9"/>
    <w:rsid w:val="00692D1F"/>
    <w:rsid w:val="00693957"/>
    <w:rsid w:val="00694C63"/>
    <w:rsid w:val="006B34AC"/>
    <w:rsid w:val="006C1259"/>
    <w:rsid w:val="006C25F9"/>
    <w:rsid w:val="006D367F"/>
    <w:rsid w:val="006D4950"/>
    <w:rsid w:val="006D64FE"/>
    <w:rsid w:val="006E0084"/>
    <w:rsid w:val="006F19E9"/>
    <w:rsid w:val="006F74CF"/>
    <w:rsid w:val="00700C2A"/>
    <w:rsid w:val="00705783"/>
    <w:rsid w:val="007158EE"/>
    <w:rsid w:val="0072001B"/>
    <w:rsid w:val="00724D64"/>
    <w:rsid w:val="00743A54"/>
    <w:rsid w:val="00756FB4"/>
    <w:rsid w:val="00765171"/>
    <w:rsid w:val="007776C4"/>
    <w:rsid w:val="007803B1"/>
    <w:rsid w:val="00785343"/>
    <w:rsid w:val="007A07EC"/>
    <w:rsid w:val="007B0EBE"/>
    <w:rsid w:val="007B66F7"/>
    <w:rsid w:val="007B6700"/>
    <w:rsid w:val="007D141F"/>
    <w:rsid w:val="007E1993"/>
    <w:rsid w:val="007E253F"/>
    <w:rsid w:val="007E6D75"/>
    <w:rsid w:val="00802272"/>
    <w:rsid w:val="00805817"/>
    <w:rsid w:val="008154BA"/>
    <w:rsid w:val="008349CE"/>
    <w:rsid w:val="00853FE6"/>
    <w:rsid w:val="00876699"/>
    <w:rsid w:val="008837DD"/>
    <w:rsid w:val="00887445"/>
    <w:rsid w:val="00891349"/>
    <w:rsid w:val="00893B06"/>
    <w:rsid w:val="008969F7"/>
    <w:rsid w:val="008A7DF6"/>
    <w:rsid w:val="008C32B9"/>
    <w:rsid w:val="008C375B"/>
    <w:rsid w:val="008C3936"/>
    <w:rsid w:val="008C7427"/>
    <w:rsid w:val="008D0C12"/>
    <w:rsid w:val="008E4971"/>
    <w:rsid w:val="008F406E"/>
    <w:rsid w:val="009022C8"/>
    <w:rsid w:val="00904070"/>
    <w:rsid w:val="00910885"/>
    <w:rsid w:val="0091494F"/>
    <w:rsid w:val="00923A42"/>
    <w:rsid w:val="00926D6F"/>
    <w:rsid w:val="00927440"/>
    <w:rsid w:val="00932931"/>
    <w:rsid w:val="00941F0D"/>
    <w:rsid w:val="00962F8B"/>
    <w:rsid w:val="00966D83"/>
    <w:rsid w:val="0097250B"/>
    <w:rsid w:val="00972CED"/>
    <w:rsid w:val="00977ADF"/>
    <w:rsid w:val="009931F7"/>
    <w:rsid w:val="009A7931"/>
    <w:rsid w:val="009B2547"/>
    <w:rsid w:val="009B4153"/>
    <w:rsid w:val="009B4DC0"/>
    <w:rsid w:val="009C14BA"/>
    <w:rsid w:val="009C22B7"/>
    <w:rsid w:val="009F4B29"/>
    <w:rsid w:val="009F79A5"/>
    <w:rsid w:val="00A20BB3"/>
    <w:rsid w:val="00A24C7C"/>
    <w:rsid w:val="00A50D07"/>
    <w:rsid w:val="00A66F06"/>
    <w:rsid w:val="00A67407"/>
    <w:rsid w:val="00A67915"/>
    <w:rsid w:val="00A83EE0"/>
    <w:rsid w:val="00AA5E22"/>
    <w:rsid w:val="00AB44C2"/>
    <w:rsid w:val="00AB6505"/>
    <w:rsid w:val="00AC38A3"/>
    <w:rsid w:val="00AC4046"/>
    <w:rsid w:val="00AD6A41"/>
    <w:rsid w:val="00AE6843"/>
    <w:rsid w:val="00AF0D86"/>
    <w:rsid w:val="00B00AAB"/>
    <w:rsid w:val="00B24852"/>
    <w:rsid w:val="00B275D1"/>
    <w:rsid w:val="00B54158"/>
    <w:rsid w:val="00B56801"/>
    <w:rsid w:val="00B65998"/>
    <w:rsid w:val="00B76CAB"/>
    <w:rsid w:val="00BB106C"/>
    <w:rsid w:val="00BC03CA"/>
    <w:rsid w:val="00BC0511"/>
    <w:rsid w:val="00BC19C7"/>
    <w:rsid w:val="00BD3CB5"/>
    <w:rsid w:val="00BD3F84"/>
    <w:rsid w:val="00BD7B55"/>
    <w:rsid w:val="00BE2055"/>
    <w:rsid w:val="00BE3BB3"/>
    <w:rsid w:val="00BE6B56"/>
    <w:rsid w:val="00C03B35"/>
    <w:rsid w:val="00C076E3"/>
    <w:rsid w:val="00C26395"/>
    <w:rsid w:val="00C3284E"/>
    <w:rsid w:val="00C703D4"/>
    <w:rsid w:val="00C707EC"/>
    <w:rsid w:val="00C7171B"/>
    <w:rsid w:val="00C85C4C"/>
    <w:rsid w:val="00C9613E"/>
    <w:rsid w:val="00CA3274"/>
    <w:rsid w:val="00CB6F9F"/>
    <w:rsid w:val="00CD03F4"/>
    <w:rsid w:val="00CD0595"/>
    <w:rsid w:val="00CD52E0"/>
    <w:rsid w:val="00CE2DE7"/>
    <w:rsid w:val="00CE51DD"/>
    <w:rsid w:val="00CE5A1A"/>
    <w:rsid w:val="00CE6399"/>
    <w:rsid w:val="00D0316B"/>
    <w:rsid w:val="00D2722E"/>
    <w:rsid w:val="00D36251"/>
    <w:rsid w:val="00D41C0E"/>
    <w:rsid w:val="00D649B9"/>
    <w:rsid w:val="00D72918"/>
    <w:rsid w:val="00D747F2"/>
    <w:rsid w:val="00D8026C"/>
    <w:rsid w:val="00DA6841"/>
    <w:rsid w:val="00DA6C2E"/>
    <w:rsid w:val="00DD44FA"/>
    <w:rsid w:val="00E203F8"/>
    <w:rsid w:val="00E22BBE"/>
    <w:rsid w:val="00E30FC4"/>
    <w:rsid w:val="00E37FF4"/>
    <w:rsid w:val="00E47B70"/>
    <w:rsid w:val="00E6304E"/>
    <w:rsid w:val="00E63714"/>
    <w:rsid w:val="00E66882"/>
    <w:rsid w:val="00E742A2"/>
    <w:rsid w:val="00E8765A"/>
    <w:rsid w:val="00E92FCF"/>
    <w:rsid w:val="00EB023B"/>
    <w:rsid w:val="00ED28DC"/>
    <w:rsid w:val="00F0724A"/>
    <w:rsid w:val="00F11647"/>
    <w:rsid w:val="00F22001"/>
    <w:rsid w:val="00F362C7"/>
    <w:rsid w:val="00F62284"/>
    <w:rsid w:val="00F65EDF"/>
    <w:rsid w:val="00F8142D"/>
    <w:rsid w:val="00F842C0"/>
    <w:rsid w:val="00F910FC"/>
    <w:rsid w:val="00FA2659"/>
    <w:rsid w:val="00FA66CB"/>
    <w:rsid w:val="00FB3F25"/>
    <w:rsid w:val="00FB53EF"/>
    <w:rsid w:val="00FC4133"/>
    <w:rsid w:val="00FD2E43"/>
    <w:rsid w:val="00FD7608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1BB01"/>
  <w15:chartTrackingRefBased/>
  <w15:docId w15:val="{312858E7-17A1-410D-82F6-8FFE23FF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817"/>
    <w:rPr>
      <w:rFonts w:ascii="Montserrat Light" w:hAnsi="Montserrat Light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375B"/>
    <w:pPr>
      <w:keepNext/>
      <w:pBdr>
        <w:bottom w:val="single" w:sz="12" w:space="1" w:color="BFBFBF"/>
      </w:pBdr>
      <w:suppressAutoHyphens/>
      <w:spacing w:before="240" w:after="120" w:line="240" w:lineRule="auto"/>
      <w:outlineLvl w:val="1"/>
    </w:pPr>
    <w:rPr>
      <w:rFonts w:ascii="Arial" w:eastAsia="PMingLiU" w:hAnsi="Arial" w:cs="Arial"/>
      <w:b/>
      <w:bCs/>
      <w:iCs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C375B"/>
    <w:rPr>
      <w:rFonts w:ascii="Arial" w:eastAsia="PMingLiU" w:hAnsi="Arial" w:cs="Arial"/>
      <w:b/>
      <w:bCs/>
      <w:iCs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05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817"/>
    <w:rPr>
      <w:rFonts w:ascii="Montserrat Light" w:hAnsi="Montserrat Light"/>
    </w:rPr>
  </w:style>
  <w:style w:type="paragraph" w:styleId="ListParagraph">
    <w:name w:val="List Paragraph"/>
    <w:basedOn w:val="Normal"/>
    <w:uiPriority w:val="1"/>
    <w:qFormat/>
    <w:rsid w:val="00805817"/>
    <w:pPr>
      <w:ind w:left="720"/>
      <w:contextualSpacing/>
    </w:pPr>
    <w:rPr>
      <w:rFonts w:asciiTheme="minorHAnsi" w:hAnsiTheme="minorHAnsi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91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0FC"/>
    <w:rPr>
      <w:rFonts w:ascii="Montserrat Light" w:hAnsi="Montserrat Light"/>
    </w:rPr>
  </w:style>
  <w:style w:type="paragraph" w:styleId="Revision">
    <w:name w:val="Revision"/>
    <w:hidden/>
    <w:uiPriority w:val="99"/>
    <w:semiHidden/>
    <w:rsid w:val="00506F26"/>
    <w:pPr>
      <w:spacing w:after="0" w:line="240" w:lineRule="auto"/>
    </w:pPr>
    <w:rPr>
      <w:rFonts w:ascii="Montserrat Light" w:hAnsi="Montserrat Light"/>
    </w:rPr>
  </w:style>
  <w:style w:type="character" w:styleId="CommentReference">
    <w:name w:val="annotation reference"/>
    <w:basedOn w:val="DefaultParagraphFont"/>
    <w:uiPriority w:val="99"/>
    <w:semiHidden/>
    <w:unhideWhenUsed/>
    <w:rsid w:val="00BD3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3F84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3F84"/>
    <w:rPr>
      <w:rFonts w:ascii="Montserrat Light" w:hAnsi="Montserrat Light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BD3F84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6CB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6CB"/>
    <w:rPr>
      <w:rFonts w:ascii="Montserrat Light" w:hAnsi="Montserrat Light"/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35FAB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5F5C8B"/>
    <w:rPr>
      <w:rFonts w:ascii="Segoe UI" w:hAnsi="Segoe UI" w:cs="Segoe UI" w:hint="default"/>
      <w:sz w:val="18"/>
      <w:szCs w:val="18"/>
    </w:rPr>
  </w:style>
  <w:style w:type="paragraph" w:customStyle="1" w:styleId="RSCbasictext">
    <w:name w:val="RSC basic text"/>
    <w:basedOn w:val="Normal"/>
    <w:qFormat/>
    <w:rsid w:val="00C9613E"/>
    <w:pPr>
      <w:spacing w:before="120" w:after="240" w:line="320" w:lineRule="exact"/>
    </w:pPr>
    <w:rPr>
      <w:rFonts w:ascii="Arial" w:hAnsi="Arial" w:cs="Arial"/>
      <w:color w:val="000000" w:themeColor="text1"/>
      <w:lang w:val="en-GB"/>
    </w:rPr>
  </w:style>
  <w:style w:type="paragraph" w:customStyle="1" w:styleId="RSCacknowledgements">
    <w:name w:val="RSC acknowledgements"/>
    <w:basedOn w:val="RSCbasictext"/>
    <w:qFormat/>
    <w:rsid w:val="00C9613E"/>
    <w:pPr>
      <w:spacing w:before="0" w:after="120" w:line="240" w:lineRule="exact"/>
    </w:pPr>
    <w:rPr>
      <w:sz w:val="18"/>
    </w:rPr>
  </w:style>
  <w:style w:type="paragraph" w:customStyle="1" w:styleId="RSCbulletedlist">
    <w:name w:val="RSC bulleted list"/>
    <w:basedOn w:val="Normal"/>
    <w:qFormat/>
    <w:rsid w:val="00C9613E"/>
    <w:pPr>
      <w:numPr>
        <w:numId w:val="11"/>
      </w:numPr>
      <w:spacing w:after="240" w:line="320" w:lineRule="exact"/>
      <w:contextualSpacing/>
    </w:pPr>
    <w:rPr>
      <w:rFonts w:ascii="Arial" w:hAnsi="Arial" w:cs="Arial"/>
      <w:color w:val="000000" w:themeColor="text1"/>
      <w:lang w:val="en-GB"/>
    </w:rPr>
  </w:style>
  <w:style w:type="paragraph" w:customStyle="1" w:styleId="RSCfooter">
    <w:name w:val="RSC footer"/>
    <w:basedOn w:val="Footer"/>
    <w:qFormat/>
    <w:rsid w:val="00C9613E"/>
    <w:pPr>
      <w:tabs>
        <w:tab w:val="clear" w:pos="4513"/>
        <w:tab w:val="clear" w:pos="9026"/>
        <w:tab w:val="center" w:pos="4680"/>
        <w:tab w:val="right" w:pos="9360"/>
      </w:tabs>
      <w:jc w:val="center"/>
    </w:pPr>
    <w:rPr>
      <w:rFonts w:ascii="Arial" w:hAnsi="Arial" w:cs="Arial"/>
      <w:bCs/>
      <w:noProof/>
      <w:color w:val="000000" w:themeColor="text1"/>
      <w:sz w:val="20"/>
      <w:lang w:val="en-GB"/>
    </w:rPr>
  </w:style>
  <w:style w:type="paragraph" w:customStyle="1" w:styleId="RSCheading1">
    <w:name w:val="RSC heading 1"/>
    <w:basedOn w:val="Normal"/>
    <w:qFormat/>
    <w:rsid w:val="00C9613E"/>
    <w:pPr>
      <w:spacing w:before="480" w:after="120" w:line="420" w:lineRule="exact"/>
    </w:pPr>
    <w:rPr>
      <w:rFonts w:ascii="Source Sans Pro" w:hAnsi="Source Sans Pro" w:cs="Arial"/>
      <w:b/>
      <w:color w:val="004976"/>
      <w:sz w:val="36"/>
      <w:szCs w:val="24"/>
      <w:lang w:val="en-GB"/>
    </w:rPr>
  </w:style>
  <w:style w:type="paragraph" w:customStyle="1" w:styleId="RSCheading2">
    <w:name w:val="RSC heading 2"/>
    <w:basedOn w:val="Normal"/>
    <w:qFormat/>
    <w:rsid w:val="00C9613E"/>
    <w:pPr>
      <w:spacing w:before="360" w:after="120" w:line="320" w:lineRule="exact"/>
    </w:pPr>
    <w:rPr>
      <w:rFonts w:ascii="Source Sans Pro" w:hAnsi="Source Sans Pro" w:cs="Arial"/>
      <w:b/>
      <w:bCs/>
      <w:color w:val="004976"/>
      <w:sz w:val="28"/>
      <w:szCs w:val="24"/>
      <w:lang w:val="en-GB"/>
    </w:rPr>
  </w:style>
  <w:style w:type="paragraph" w:customStyle="1" w:styleId="RSCheading3">
    <w:name w:val="RSC heading 3"/>
    <w:basedOn w:val="RSCbasictext"/>
    <w:qFormat/>
    <w:rsid w:val="00C9613E"/>
    <w:pPr>
      <w:spacing w:before="240" w:after="120"/>
    </w:pPr>
    <w:rPr>
      <w:rFonts w:ascii="Source Sans Pro" w:hAnsi="Source Sans Pro"/>
      <w:b/>
      <w:i/>
      <w:color w:val="004976"/>
      <w:sz w:val="24"/>
    </w:rPr>
  </w:style>
  <w:style w:type="paragraph" w:customStyle="1" w:styleId="RSCheading3lettered">
    <w:name w:val="RSC heading 3 lettered"/>
    <w:basedOn w:val="Normal"/>
    <w:qFormat/>
    <w:rsid w:val="00C9613E"/>
    <w:pPr>
      <w:numPr>
        <w:numId w:val="12"/>
      </w:numPr>
      <w:spacing w:after="120" w:line="320" w:lineRule="exact"/>
      <w:contextualSpacing/>
    </w:pPr>
    <w:rPr>
      <w:rFonts w:ascii="Source Sans Pro" w:hAnsi="Source Sans Pro" w:cs="Arial"/>
      <w:i/>
      <w:iCs/>
      <w:color w:val="004976"/>
      <w:lang w:val="en-GB"/>
    </w:rPr>
  </w:style>
  <w:style w:type="paragraph" w:customStyle="1" w:styleId="RSCRHhyperlink">
    <w:name w:val="RSC RH hyperlink"/>
    <w:basedOn w:val="Normal"/>
    <w:qFormat/>
    <w:rsid w:val="00C9613E"/>
    <w:pPr>
      <w:spacing w:after="0" w:line="240" w:lineRule="auto"/>
    </w:pPr>
    <w:rPr>
      <w:rFonts w:ascii="Arial" w:eastAsia="Times New Roman" w:hAnsi="Arial" w:cs="Arial"/>
      <w:color w:val="000000" w:themeColor="text1"/>
      <w:sz w:val="18"/>
      <w:szCs w:val="20"/>
      <w:u w:val="single"/>
      <w:lang w:val="en-GB" w:eastAsia="en-GB"/>
    </w:rPr>
  </w:style>
  <w:style w:type="paragraph" w:customStyle="1" w:styleId="RSChyperlink">
    <w:name w:val="RSC hyperlink"/>
    <w:basedOn w:val="RSCRHhyperlink"/>
    <w:qFormat/>
    <w:rsid w:val="00C9613E"/>
    <w:rPr>
      <w:sz w:val="22"/>
    </w:rPr>
  </w:style>
  <w:style w:type="paragraph" w:customStyle="1" w:styleId="RSCin-texthyperlink">
    <w:name w:val="RSC in-text hyperlink"/>
    <w:basedOn w:val="RSCbasictext"/>
    <w:qFormat/>
    <w:rsid w:val="00C9613E"/>
  </w:style>
  <w:style w:type="paragraph" w:customStyle="1" w:styleId="RSCletteredlistnew">
    <w:name w:val="RSC lettered list new"/>
    <w:basedOn w:val="Normal"/>
    <w:qFormat/>
    <w:rsid w:val="009C22B7"/>
    <w:pPr>
      <w:numPr>
        <w:numId w:val="13"/>
      </w:numPr>
      <w:spacing w:before="120" w:after="240" w:line="320" w:lineRule="exact"/>
      <w:ind w:left="357" w:hanging="357"/>
    </w:pPr>
    <w:rPr>
      <w:rFonts w:ascii="Arial" w:hAnsi="Arial" w:cs="Arial"/>
      <w:color w:val="000000" w:themeColor="text1"/>
      <w:lang w:val="en-GB"/>
    </w:rPr>
  </w:style>
  <w:style w:type="paragraph" w:customStyle="1" w:styleId="RSCMaintitle">
    <w:name w:val="RSC Main title"/>
    <w:basedOn w:val="RSCheading2"/>
    <w:qFormat/>
    <w:rsid w:val="00C9613E"/>
    <w:pPr>
      <w:spacing w:before="720" w:after="720" w:line="780" w:lineRule="exact"/>
    </w:pPr>
    <w:rPr>
      <w:sz w:val="70"/>
      <w:szCs w:val="22"/>
    </w:rPr>
  </w:style>
  <w:style w:type="paragraph" w:customStyle="1" w:styleId="RSCMainsubtitle">
    <w:name w:val="RSC Mainsubtitle"/>
    <w:basedOn w:val="RSCMaintitle"/>
    <w:qFormat/>
    <w:rsid w:val="00C9613E"/>
    <w:pPr>
      <w:spacing w:before="0" w:after="0"/>
    </w:pPr>
    <w:rPr>
      <w:b w:val="0"/>
      <w:bCs w:val="0"/>
      <w:color w:val="000000" w:themeColor="text1"/>
      <w:sz w:val="44"/>
      <w:szCs w:val="50"/>
    </w:rPr>
  </w:style>
  <w:style w:type="paragraph" w:customStyle="1" w:styleId="RSCnumberedlist">
    <w:name w:val="RSC numbered list"/>
    <w:basedOn w:val="Normal"/>
    <w:qFormat/>
    <w:rsid w:val="00C9613E"/>
    <w:pPr>
      <w:numPr>
        <w:numId w:val="14"/>
      </w:numPr>
      <w:spacing w:before="120" w:after="240" w:line="320" w:lineRule="exact"/>
    </w:pPr>
    <w:rPr>
      <w:rFonts w:ascii="Arial" w:hAnsi="Arial" w:cs="Arial"/>
      <w:color w:val="000000" w:themeColor="text1"/>
      <w:lang w:val="en-GB"/>
    </w:rPr>
  </w:style>
  <w:style w:type="paragraph" w:customStyle="1" w:styleId="RSCRHsubtitle">
    <w:name w:val="RSC RH subtitle"/>
    <w:basedOn w:val="RSCheading2"/>
    <w:qFormat/>
    <w:rsid w:val="00C9613E"/>
    <w:pPr>
      <w:spacing w:before="0"/>
    </w:pPr>
    <w:rPr>
      <w:b w:val="0"/>
      <w:bCs w:val="0"/>
      <w:color w:val="000000" w:themeColor="text1"/>
      <w:sz w:val="22"/>
    </w:rPr>
  </w:style>
  <w:style w:type="paragraph" w:customStyle="1" w:styleId="RSCRHtitle">
    <w:name w:val="RSC RH title"/>
    <w:basedOn w:val="RSCheading2"/>
    <w:qFormat/>
    <w:rsid w:val="00C9613E"/>
    <w:pPr>
      <w:spacing w:before="0" w:after="80"/>
    </w:pPr>
    <w:rPr>
      <w:noProof/>
      <w:sz w:val="20"/>
      <w:szCs w:val="28"/>
    </w:rPr>
  </w:style>
  <w:style w:type="paragraph" w:customStyle="1" w:styleId="RSCTB">
    <w:name w:val="RSC TB"/>
    <w:basedOn w:val="Normal"/>
    <w:qFormat/>
    <w:rsid w:val="00C9613E"/>
    <w:pPr>
      <w:spacing w:before="120" w:after="0" w:line="360" w:lineRule="auto"/>
    </w:pPr>
    <w:rPr>
      <w:rFonts w:ascii="Arial" w:hAnsi="Arial" w:cs="Arial"/>
      <w:color w:val="000000" w:themeColor="text1"/>
      <w:lang w:val="en-GB"/>
    </w:rPr>
  </w:style>
  <w:style w:type="paragraph" w:customStyle="1" w:styleId="RSCTCH">
    <w:name w:val="RSC TCH"/>
    <w:basedOn w:val="Normal"/>
    <w:qFormat/>
    <w:rsid w:val="00C9613E"/>
    <w:pPr>
      <w:spacing w:before="120" w:after="0" w:line="240" w:lineRule="auto"/>
      <w:jc w:val="center"/>
    </w:pPr>
    <w:rPr>
      <w:rFonts w:ascii="Arial" w:hAnsi="Arial" w:cs="Arial"/>
      <w:b/>
      <w:bCs/>
      <w:color w:val="FFFFFF" w:themeColor="background1"/>
      <w:lang w:val="en-GB"/>
    </w:rPr>
  </w:style>
  <w:style w:type="paragraph" w:customStyle="1" w:styleId="RSCTOC">
    <w:name w:val="RSC TOC"/>
    <w:basedOn w:val="Normal"/>
    <w:qFormat/>
    <w:rsid w:val="00C9613E"/>
    <w:pPr>
      <w:numPr>
        <w:numId w:val="15"/>
      </w:numPr>
      <w:spacing w:before="240" w:after="240" w:line="480" w:lineRule="exact"/>
    </w:pPr>
    <w:rPr>
      <w:rFonts w:ascii="Source Sans Pro" w:hAnsi="Source Sans Pro" w:cs="Arial"/>
      <w:color w:val="000000" w:themeColor="text1"/>
      <w:sz w:val="28"/>
      <w:lang w:val="en-GB"/>
    </w:rPr>
  </w:style>
  <w:style w:type="paragraph" w:customStyle="1" w:styleId="RSCTSH">
    <w:name w:val="RSC TSH"/>
    <w:basedOn w:val="Normal"/>
    <w:qFormat/>
    <w:rsid w:val="00C9613E"/>
    <w:pPr>
      <w:spacing w:before="120" w:after="0" w:line="360" w:lineRule="auto"/>
    </w:pPr>
    <w:rPr>
      <w:rFonts w:ascii="Arial" w:hAnsi="Arial" w:cs="Arial"/>
      <w:b/>
      <w:bCs/>
      <w:color w:val="000000" w:themeColor="text1"/>
      <w:lang w:val="en-GB"/>
    </w:rPr>
  </w:style>
  <w:style w:type="paragraph" w:customStyle="1" w:styleId="RSCunderline">
    <w:name w:val="RSC underline"/>
    <w:basedOn w:val="Normal"/>
    <w:qFormat/>
    <w:rsid w:val="00C9613E"/>
    <w:pPr>
      <w:pBdr>
        <w:bottom w:val="single" w:sz="6" w:space="1" w:color="auto"/>
        <w:between w:val="single" w:sz="6" w:space="1" w:color="auto"/>
      </w:pBdr>
      <w:spacing w:after="0" w:line="480" w:lineRule="exact"/>
    </w:pPr>
    <w:rPr>
      <w:rFonts w:ascii="Arial" w:hAnsi="Arial" w:cs="Arial (Body CS)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rsc.li/3ZJNO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sc.li/3CJX7M3" TargetMode="External"/><Relationship Id="rId12" Type="http://schemas.openxmlformats.org/officeDocument/2006/relationships/hyperlink" Target="https://rsc.li/3Fm1fn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sc.li/3IAmFA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Hard water challenge teacher notes</vt:lpstr>
    </vt:vector>
  </TitlesOfParts>
  <Company>Royal Society of Chemistry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 water challenge teacher notes</dc:title>
  <dc:subject/>
  <dc:creator>Royal Society of Chemistry</dc:creator>
  <cp:keywords>outreach, water, filters, hardness, calcium, ions</cp:keywords>
  <dc:description>From the Hard water challenge resource, available at https://rsc.li/3Pqq6Jz</dc:description>
  <cp:lastModifiedBy>Georgia Murphy</cp:lastModifiedBy>
  <cp:revision>105</cp:revision>
  <dcterms:created xsi:type="dcterms:W3CDTF">2022-09-30T11:02:00Z</dcterms:created>
  <dcterms:modified xsi:type="dcterms:W3CDTF">2023-04-20T07:41:00Z</dcterms:modified>
</cp:coreProperties>
</file>