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7929" w14:textId="2FB89C46" w:rsidR="001B2D4C" w:rsidRDefault="00405B0D" w:rsidP="00405B0D">
      <w:pPr>
        <w:pStyle w:val="Heading1"/>
      </w:pPr>
      <w:r w:rsidRPr="00405B0D">
        <w:t>The reduction of a nitro group to an amine</w:t>
      </w:r>
    </w:p>
    <w:p w14:paraId="17E9C1E8" w14:textId="77777777" w:rsidR="006B2D2A" w:rsidRPr="006B2D2A" w:rsidRDefault="006B2D2A" w:rsidP="006B2D2A"/>
    <w:p w14:paraId="236A8D5E" w14:textId="589DC542" w:rsidR="00405B0D" w:rsidRDefault="006B2D2A" w:rsidP="006B2D2A">
      <w:pPr>
        <w:jc w:val="center"/>
      </w:pPr>
      <w:r>
        <w:rPr>
          <w:noProof/>
        </w:rPr>
        <w:drawing>
          <wp:inline distT="0" distB="0" distL="0" distR="0" wp14:anchorId="37A5690B" wp14:editId="3BE553F5">
            <wp:extent cx="5731510" cy="1772285"/>
            <wp:effectExtent l="0" t="0" r="2540" b="0"/>
            <wp:docPr id="140603966" name="Picture 1" descr="A diagram of a chemical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3966" name="Picture 1" descr="A diagram of a chemical reaction&#10;&#10;Description automatically generated with medium confidence"/>
                    <pic:cNvPicPr/>
                  </pic:nvPicPr>
                  <pic:blipFill>
                    <a:blip r:embed="rId11"/>
                    <a:stretch>
                      <a:fillRect/>
                    </a:stretch>
                  </pic:blipFill>
                  <pic:spPr>
                    <a:xfrm>
                      <a:off x="0" y="0"/>
                      <a:ext cx="5731510" cy="1772285"/>
                    </a:xfrm>
                    <a:prstGeom prst="rect">
                      <a:avLst/>
                    </a:prstGeom>
                  </pic:spPr>
                </pic:pic>
              </a:graphicData>
            </a:graphic>
          </wp:inline>
        </w:drawing>
      </w:r>
    </w:p>
    <w:p w14:paraId="720F98CF" w14:textId="458FDD17" w:rsidR="003B24B8" w:rsidRDefault="003B24B8" w:rsidP="003B24B8">
      <w:pPr>
        <w:pStyle w:val="Heading2"/>
        <w:rPr>
          <w:lang w:eastAsia="en-US"/>
        </w:rPr>
      </w:pPr>
      <w:r>
        <w:rPr>
          <w:lang w:eastAsia="en-US"/>
        </w:rPr>
        <w:t>Health, safety and technical notes</w:t>
      </w:r>
    </w:p>
    <w:p w14:paraId="7108A72A" w14:textId="2A129E7F" w:rsidR="003B24B8" w:rsidRDefault="003B24B8" w:rsidP="003B24B8">
      <w:pPr>
        <w:pStyle w:val="ListParagraph"/>
        <w:numPr>
          <w:ilvl w:val="0"/>
          <w:numId w:val="20"/>
        </w:numPr>
        <w:autoSpaceDE w:val="0"/>
        <w:autoSpaceDN w:val="0"/>
        <w:adjustRightInd w:val="0"/>
        <w:spacing w:line="240" w:lineRule="auto"/>
        <w:rPr>
          <w:color w:val="auto"/>
          <w:lang w:eastAsia="en-US"/>
        </w:rPr>
      </w:pPr>
      <w:r>
        <w:rPr>
          <w:color w:val="auto"/>
          <w:lang w:eastAsia="en-US"/>
        </w:rPr>
        <w:t xml:space="preserve">Read our standard health and safety guidance </w:t>
      </w:r>
      <w:hyperlink r:id="rId12" w:history="1">
        <w:r w:rsidR="00464F37" w:rsidRPr="00976018">
          <w:rPr>
            <w:rStyle w:val="Hyperlink"/>
            <w:lang w:eastAsia="en-US"/>
          </w:rPr>
          <w:t>https://rsc.li/4btzk3P</w:t>
        </w:r>
      </w:hyperlink>
      <w:r w:rsidR="00464F37">
        <w:rPr>
          <w:color w:val="auto"/>
          <w:lang w:eastAsia="en-US"/>
        </w:rPr>
        <w:t xml:space="preserve"> </w:t>
      </w:r>
    </w:p>
    <w:p w14:paraId="5B662F77" w14:textId="73D943BD"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color w:val="auto"/>
          <w:lang w:eastAsia="en-US"/>
        </w:rPr>
        <w:t>Wear eye protection.</w:t>
      </w:r>
    </w:p>
    <w:p w14:paraId="4822BDF4" w14:textId="714900DA"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Sodium </w:t>
      </w:r>
      <w:proofErr w:type="spellStart"/>
      <w:r w:rsidRPr="003B24B8">
        <w:rPr>
          <w:b/>
          <w:bCs/>
          <w:color w:val="auto"/>
          <w:lang w:eastAsia="en-US"/>
        </w:rPr>
        <w:t>tetrahydridoborate</w:t>
      </w:r>
      <w:proofErr w:type="spellEnd"/>
      <w:r w:rsidRPr="003B24B8">
        <w:rPr>
          <w:b/>
          <w:bCs/>
          <w:color w:val="auto"/>
          <w:lang w:eastAsia="en-US"/>
        </w:rPr>
        <w:t xml:space="preserve">(ll1) </w:t>
      </w:r>
      <w:r w:rsidRPr="003B24B8">
        <w:rPr>
          <w:color w:val="auto"/>
          <w:lang w:eastAsia="en-US"/>
        </w:rPr>
        <w:t>- harmful if swallowed, reacts with water to produce</w:t>
      </w:r>
      <w:r>
        <w:rPr>
          <w:color w:val="auto"/>
          <w:lang w:eastAsia="en-US"/>
        </w:rPr>
        <w:t xml:space="preserve"> </w:t>
      </w:r>
      <w:r w:rsidRPr="003B24B8">
        <w:rPr>
          <w:color w:val="auto"/>
          <w:lang w:eastAsia="en-US"/>
        </w:rPr>
        <w:t>hydrogen; the reaction is more vigorous with acids - keep away from flames.</w:t>
      </w:r>
    </w:p>
    <w:p w14:paraId="77DE0AC9" w14:textId="77777777"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4-nitrophenol </w:t>
      </w:r>
      <w:r w:rsidRPr="003B24B8">
        <w:rPr>
          <w:color w:val="auto"/>
          <w:lang w:eastAsia="en-US"/>
        </w:rPr>
        <w:t>- irritant, will stain skin, wear gloves when handling.</w:t>
      </w:r>
    </w:p>
    <w:p w14:paraId="1C50B65C" w14:textId="0738D922"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Sodium hydroxide solution </w:t>
      </w:r>
      <w:r w:rsidRPr="003B24B8">
        <w:rPr>
          <w:color w:val="auto"/>
          <w:lang w:eastAsia="en-US"/>
        </w:rPr>
        <w:t>(1 mol dm</w:t>
      </w:r>
      <w:r w:rsidRPr="00C264C9">
        <w:rPr>
          <w:color w:val="auto"/>
          <w:vertAlign w:val="superscript"/>
          <w:lang w:eastAsia="en-US"/>
        </w:rPr>
        <w:t>-</w:t>
      </w:r>
      <w:r w:rsidR="00C264C9" w:rsidRPr="00C264C9">
        <w:rPr>
          <w:color w:val="auto"/>
          <w:vertAlign w:val="superscript"/>
          <w:lang w:eastAsia="en-US"/>
        </w:rPr>
        <w:t>3</w:t>
      </w:r>
      <w:r w:rsidRPr="003B24B8">
        <w:rPr>
          <w:color w:val="auto"/>
          <w:lang w:eastAsia="en-US"/>
        </w:rPr>
        <w:t>) - corrosive - avoid contact with eyes.</w:t>
      </w:r>
    </w:p>
    <w:p w14:paraId="5F70AC48" w14:textId="77777777"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Palladium on charcoal </w:t>
      </w:r>
      <w:r w:rsidRPr="003B24B8">
        <w:rPr>
          <w:color w:val="auto"/>
          <w:lang w:eastAsia="en-US"/>
        </w:rPr>
        <w:t xml:space="preserve">(5% or 1 </w:t>
      </w:r>
      <w:r w:rsidRPr="003B24B8">
        <w:rPr>
          <w:i/>
          <w:iCs/>
          <w:color w:val="auto"/>
          <w:lang w:eastAsia="en-US"/>
        </w:rPr>
        <w:t xml:space="preserve">Oo/o) </w:t>
      </w:r>
      <w:r w:rsidRPr="003B24B8">
        <w:rPr>
          <w:color w:val="auto"/>
          <w:lang w:eastAsia="en-US"/>
        </w:rPr>
        <w:t>- Irritant. Do not breathe dust.</w:t>
      </w:r>
    </w:p>
    <w:p w14:paraId="008E1D3A" w14:textId="1FAB160B"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Hydrochloric acid </w:t>
      </w:r>
      <w:r w:rsidRPr="003B24B8">
        <w:rPr>
          <w:color w:val="auto"/>
          <w:lang w:eastAsia="en-US"/>
        </w:rPr>
        <w:t>(2 mol dm</w:t>
      </w:r>
      <w:r w:rsidR="00C264C9" w:rsidRPr="00C264C9">
        <w:rPr>
          <w:color w:val="auto"/>
          <w:vertAlign w:val="superscript"/>
          <w:lang w:eastAsia="en-US"/>
        </w:rPr>
        <w:t>-</w:t>
      </w:r>
      <w:r w:rsidRPr="00C264C9">
        <w:rPr>
          <w:color w:val="auto"/>
          <w:vertAlign w:val="superscript"/>
          <w:lang w:eastAsia="en-US"/>
        </w:rPr>
        <w:t>3</w:t>
      </w:r>
      <w:r w:rsidRPr="003B24B8">
        <w:rPr>
          <w:color w:val="auto"/>
          <w:lang w:eastAsia="en-US"/>
        </w:rPr>
        <w:t>) - irritant.</w:t>
      </w:r>
    </w:p>
    <w:p w14:paraId="3B18878B" w14:textId="75990F6A"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Sodium hydrogen carbonate </w:t>
      </w:r>
      <w:r w:rsidRPr="003B24B8">
        <w:rPr>
          <w:color w:val="auto"/>
          <w:lang w:eastAsia="en-US"/>
        </w:rPr>
        <w:t>- reacts with acids to produce carbon dioxide. The</w:t>
      </w:r>
      <w:r>
        <w:rPr>
          <w:color w:val="auto"/>
          <w:lang w:eastAsia="en-US"/>
        </w:rPr>
        <w:t xml:space="preserve"> </w:t>
      </w:r>
      <w:r w:rsidRPr="003B24B8">
        <w:rPr>
          <w:color w:val="auto"/>
          <w:lang w:eastAsia="en-US"/>
        </w:rPr>
        <w:t>reaction can be delayed and violent. Add cautiously with constant agitation and ho</w:t>
      </w:r>
      <w:r>
        <w:rPr>
          <w:color w:val="auto"/>
          <w:lang w:eastAsia="en-US"/>
        </w:rPr>
        <w:t xml:space="preserve">w </w:t>
      </w:r>
      <w:r w:rsidRPr="003B24B8">
        <w:rPr>
          <w:color w:val="auto"/>
          <w:lang w:eastAsia="en-US"/>
        </w:rPr>
        <w:t>the flask over a dish to catch any spill-over.</w:t>
      </w:r>
    </w:p>
    <w:p w14:paraId="300E75D0" w14:textId="730A7938" w:rsidR="003B24B8" w:rsidRPr="003B24B8" w:rsidRDefault="003B24B8" w:rsidP="003B24B8">
      <w:pPr>
        <w:pStyle w:val="ListParagraph"/>
        <w:numPr>
          <w:ilvl w:val="0"/>
          <w:numId w:val="20"/>
        </w:numPr>
        <w:autoSpaceDE w:val="0"/>
        <w:autoSpaceDN w:val="0"/>
        <w:adjustRightInd w:val="0"/>
        <w:spacing w:line="240" w:lineRule="auto"/>
        <w:rPr>
          <w:color w:val="auto"/>
          <w:lang w:eastAsia="en-US"/>
        </w:rPr>
      </w:pPr>
      <w:r w:rsidRPr="003B24B8">
        <w:rPr>
          <w:b/>
          <w:bCs/>
          <w:color w:val="auto"/>
          <w:lang w:eastAsia="en-US"/>
        </w:rPr>
        <w:t xml:space="preserve">4-aminophenol - </w:t>
      </w:r>
      <w:r w:rsidRPr="003B24B8">
        <w:rPr>
          <w:color w:val="auto"/>
          <w:lang w:eastAsia="en-US"/>
        </w:rPr>
        <w:t xml:space="preserve">harmful, possible risk of </w:t>
      </w:r>
      <w:proofErr w:type="spellStart"/>
      <w:r w:rsidRPr="003B24B8">
        <w:rPr>
          <w:color w:val="auto"/>
          <w:lang w:eastAsia="en-US"/>
        </w:rPr>
        <w:t>irreverisble</w:t>
      </w:r>
      <w:proofErr w:type="spellEnd"/>
      <w:r w:rsidRPr="003B24B8">
        <w:rPr>
          <w:color w:val="auto"/>
          <w:lang w:eastAsia="en-US"/>
        </w:rPr>
        <w:t xml:space="preserve"> effects, very toxic to aquatic</w:t>
      </w:r>
      <w:r>
        <w:rPr>
          <w:color w:val="auto"/>
          <w:lang w:eastAsia="en-US"/>
        </w:rPr>
        <w:t xml:space="preserve"> </w:t>
      </w:r>
      <w:r w:rsidRPr="003B24B8">
        <w:rPr>
          <w:color w:val="auto"/>
          <w:lang w:eastAsia="en-US"/>
        </w:rPr>
        <w:t>organisms.</w:t>
      </w:r>
    </w:p>
    <w:p w14:paraId="49C1B53E" w14:textId="0423AE43" w:rsidR="005C0D6D" w:rsidRDefault="003B24B8" w:rsidP="003B24B8">
      <w:pPr>
        <w:autoSpaceDE w:val="0"/>
        <w:autoSpaceDN w:val="0"/>
        <w:adjustRightInd w:val="0"/>
        <w:spacing w:line="240" w:lineRule="auto"/>
        <w:rPr>
          <w:color w:val="auto"/>
          <w:lang w:eastAsia="en-US"/>
        </w:rPr>
      </w:pPr>
      <w:r w:rsidRPr="003B24B8">
        <w:rPr>
          <w:color w:val="auto"/>
          <w:lang w:eastAsia="en-US"/>
        </w:rPr>
        <w:t>Note - This reaction needs careful temperature control.</w:t>
      </w:r>
    </w:p>
    <w:p w14:paraId="20FA6514" w14:textId="77777777" w:rsidR="00C3236F" w:rsidRDefault="00C3236F" w:rsidP="009A2B9E">
      <w:pPr>
        <w:pStyle w:val="Heading2"/>
        <w:rPr>
          <w:lang w:eastAsia="en-US"/>
        </w:rPr>
      </w:pPr>
      <w:r>
        <w:rPr>
          <w:lang w:eastAsia="en-US"/>
        </w:rPr>
        <w:t>Preparing 4-aminophenol</w:t>
      </w:r>
    </w:p>
    <w:p w14:paraId="41046457" w14:textId="77777777" w:rsidR="00C3236F" w:rsidRDefault="00C3236F" w:rsidP="009A2B9E">
      <w:pPr>
        <w:pStyle w:val="Heading3"/>
        <w:rPr>
          <w:lang w:eastAsia="en-US"/>
        </w:rPr>
      </w:pPr>
      <w:r>
        <w:rPr>
          <w:lang w:eastAsia="en-US"/>
        </w:rPr>
        <w:t>Chemicals (per group)</w:t>
      </w:r>
    </w:p>
    <w:p w14:paraId="608A40A9" w14:textId="383202B1" w:rsidR="00C3236F" w:rsidRPr="009A2B9E" w:rsidRDefault="00C3236F" w:rsidP="009A2B9E">
      <w:pPr>
        <w:pStyle w:val="ListParagraph"/>
        <w:numPr>
          <w:ilvl w:val="0"/>
          <w:numId w:val="23"/>
        </w:numPr>
        <w:autoSpaceDE w:val="0"/>
        <w:autoSpaceDN w:val="0"/>
        <w:adjustRightInd w:val="0"/>
        <w:spacing w:line="240" w:lineRule="auto"/>
        <w:rPr>
          <w:color w:val="auto"/>
          <w:lang w:eastAsia="en-US"/>
        </w:rPr>
      </w:pPr>
      <w:r w:rsidRPr="009A2B9E">
        <w:rPr>
          <w:color w:val="auto"/>
          <w:lang w:eastAsia="en-US"/>
        </w:rPr>
        <w:t>4-Nitrophenol</w:t>
      </w:r>
    </w:p>
    <w:p w14:paraId="32DF722E" w14:textId="59BC6985" w:rsidR="00C3236F" w:rsidRPr="009A2B9E" w:rsidRDefault="00C3236F" w:rsidP="009A2B9E">
      <w:pPr>
        <w:pStyle w:val="ListParagraph"/>
        <w:numPr>
          <w:ilvl w:val="0"/>
          <w:numId w:val="23"/>
        </w:numPr>
        <w:autoSpaceDE w:val="0"/>
        <w:autoSpaceDN w:val="0"/>
        <w:adjustRightInd w:val="0"/>
        <w:spacing w:line="240" w:lineRule="auto"/>
        <w:rPr>
          <w:color w:val="auto"/>
          <w:lang w:eastAsia="en-US"/>
        </w:rPr>
      </w:pPr>
      <w:r w:rsidRPr="009A2B9E">
        <w:rPr>
          <w:color w:val="auto"/>
          <w:lang w:eastAsia="en-US"/>
        </w:rPr>
        <w:t xml:space="preserve">Sodium </w:t>
      </w:r>
      <w:proofErr w:type="spellStart"/>
      <w:r w:rsidRPr="009A2B9E">
        <w:rPr>
          <w:color w:val="auto"/>
          <w:lang w:eastAsia="en-US"/>
        </w:rPr>
        <w:t>tetrahyd</w:t>
      </w:r>
      <w:proofErr w:type="spellEnd"/>
      <w:r w:rsidRPr="009A2B9E">
        <w:rPr>
          <w:color w:val="auto"/>
          <w:lang w:eastAsia="en-US"/>
        </w:rPr>
        <w:t xml:space="preserve"> </w:t>
      </w:r>
      <w:proofErr w:type="spellStart"/>
      <w:r w:rsidRPr="009A2B9E">
        <w:rPr>
          <w:color w:val="auto"/>
          <w:lang w:eastAsia="en-US"/>
        </w:rPr>
        <w:t>ridoborate</w:t>
      </w:r>
      <w:proofErr w:type="spellEnd"/>
      <w:r w:rsidRPr="009A2B9E">
        <w:rPr>
          <w:color w:val="auto"/>
          <w:lang w:eastAsia="en-US"/>
        </w:rPr>
        <w:t>(III)</w:t>
      </w:r>
      <w:r w:rsidRPr="009A2B9E">
        <w:rPr>
          <w:b/>
          <w:bCs/>
          <w:color w:val="auto"/>
          <w:lang w:eastAsia="en-US"/>
        </w:rPr>
        <w:t xml:space="preserve"> </w:t>
      </w:r>
      <w:r w:rsidRPr="009A2B9E">
        <w:rPr>
          <w:color w:val="auto"/>
          <w:lang w:eastAsia="en-US"/>
        </w:rPr>
        <w:t xml:space="preserve">(sodium </w:t>
      </w:r>
      <w:proofErr w:type="spellStart"/>
      <w:r w:rsidRPr="009A2B9E">
        <w:rPr>
          <w:color w:val="auto"/>
          <w:lang w:eastAsia="en-US"/>
        </w:rPr>
        <w:t>borohyd</w:t>
      </w:r>
      <w:proofErr w:type="spellEnd"/>
      <w:r w:rsidRPr="009A2B9E">
        <w:rPr>
          <w:color w:val="auto"/>
          <w:lang w:eastAsia="en-US"/>
        </w:rPr>
        <w:t xml:space="preserve"> ride)</w:t>
      </w:r>
    </w:p>
    <w:p w14:paraId="412C1FEF" w14:textId="29B590C2" w:rsidR="00C3236F" w:rsidRPr="009A2B9E" w:rsidRDefault="00C3236F" w:rsidP="009A2B9E">
      <w:pPr>
        <w:pStyle w:val="ListParagraph"/>
        <w:numPr>
          <w:ilvl w:val="0"/>
          <w:numId w:val="23"/>
        </w:numPr>
        <w:autoSpaceDE w:val="0"/>
        <w:autoSpaceDN w:val="0"/>
        <w:adjustRightInd w:val="0"/>
        <w:spacing w:line="240" w:lineRule="auto"/>
        <w:rPr>
          <w:color w:val="auto"/>
          <w:lang w:eastAsia="en-US"/>
        </w:rPr>
      </w:pPr>
      <w:r w:rsidRPr="009A2B9E">
        <w:rPr>
          <w:color w:val="auto"/>
          <w:lang w:eastAsia="en-US"/>
        </w:rPr>
        <w:t>Sodium hydroxide (1 mol dm</w:t>
      </w:r>
      <w:r w:rsidR="00C264C9" w:rsidRPr="00C264C9">
        <w:rPr>
          <w:color w:val="auto"/>
          <w:vertAlign w:val="superscript"/>
          <w:lang w:eastAsia="en-US"/>
        </w:rPr>
        <w:t>-</w:t>
      </w:r>
      <w:r w:rsidRPr="00C264C9">
        <w:rPr>
          <w:color w:val="auto"/>
          <w:vertAlign w:val="superscript"/>
          <w:lang w:eastAsia="en-US"/>
        </w:rPr>
        <w:t>3</w:t>
      </w:r>
      <w:r w:rsidRPr="009A2B9E">
        <w:rPr>
          <w:color w:val="auto"/>
          <w:lang w:eastAsia="en-US"/>
        </w:rPr>
        <w:t>)</w:t>
      </w:r>
    </w:p>
    <w:p w14:paraId="54D1E9C4" w14:textId="1D8DC52F" w:rsidR="00C3236F" w:rsidRPr="009A2B9E" w:rsidRDefault="00C3236F" w:rsidP="009A2B9E">
      <w:pPr>
        <w:pStyle w:val="ListParagraph"/>
        <w:numPr>
          <w:ilvl w:val="0"/>
          <w:numId w:val="23"/>
        </w:numPr>
        <w:autoSpaceDE w:val="0"/>
        <w:autoSpaceDN w:val="0"/>
        <w:adjustRightInd w:val="0"/>
        <w:spacing w:line="240" w:lineRule="auto"/>
        <w:rPr>
          <w:color w:val="auto"/>
          <w:lang w:eastAsia="en-US"/>
        </w:rPr>
      </w:pPr>
      <w:r w:rsidRPr="009A2B9E">
        <w:rPr>
          <w:color w:val="auto"/>
          <w:lang w:eastAsia="en-US"/>
        </w:rPr>
        <w:t>Palladium on charcoal (5% or 1 O%, Aldrich)</w:t>
      </w:r>
    </w:p>
    <w:p w14:paraId="1401EB28" w14:textId="3A289B8D" w:rsidR="00C3236F" w:rsidRPr="009A2B9E" w:rsidRDefault="00C3236F" w:rsidP="009A2B9E">
      <w:pPr>
        <w:pStyle w:val="ListParagraph"/>
        <w:numPr>
          <w:ilvl w:val="0"/>
          <w:numId w:val="23"/>
        </w:numPr>
        <w:autoSpaceDE w:val="0"/>
        <w:autoSpaceDN w:val="0"/>
        <w:adjustRightInd w:val="0"/>
        <w:spacing w:line="240" w:lineRule="auto"/>
        <w:rPr>
          <w:color w:val="auto"/>
          <w:lang w:eastAsia="en-US"/>
        </w:rPr>
      </w:pPr>
      <w:r w:rsidRPr="009A2B9E">
        <w:rPr>
          <w:color w:val="auto"/>
          <w:lang w:eastAsia="en-US"/>
        </w:rPr>
        <w:t>Hydrochloric acid (2 mol dm</w:t>
      </w:r>
      <w:r w:rsidRPr="00C264C9">
        <w:rPr>
          <w:color w:val="auto"/>
          <w:vertAlign w:val="superscript"/>
          <w:lang w:eastAsia="en-US"/>
        </w:rPr>
        <w:t>-3</w:t>
      </w:r>
      <w:r w:rsidRPr="009A2B9E">
        <w:rPr>
          <w:color w:val="auto"/>
          <w:lang w:eastAsia="en-US"/>
        </w:rPr>
        <w:t>)</w:t>
      </w:r>
    </w:p>
    <w:p w14:paraId="28A7270A" w14:textId="477F0193" w:rsidR="00C3236F" w:rsidRPr="009A2B9E" w:rsidRDefault="00C3236F" w:rsidP="009A2B9E">
      <w:pPr>
        <w:pStyle w:val="ListParagraph"/>
        <w:numPr>
          <w:ilvl w:val="0"/>
          <w:numId w:val="23"/>
        </w:numPr>
        <w:autoSpaceDE w:val="0"/>
        <w:autoSpaceDN w:val="0"/>
        <w:adjustRightInd w:val="0"/>
        <w:spacing w:line="240" w:lineRule="auto"/>
        <w:rPr>
          <w:color w:val="auto"/>
          <w:lang w:eastAsia="en-US"/>
        </w:rPr>
      </w:pPr>
      <w:r w:rsidRPr="009A2B9E">
        <w:rPr>
          <w:color w:val="auto"/>
          <w:lang w:eastAsia="en-US"/>
        </w:rPr>
        <w:t xml:space="preserve">Sodium </w:t>
      </w:r>
      <w:proofErr w:type="spellStart"/>
      <w:r w:rsidRPr="009A2B9E">
        <w:rPr>
          <w:color w:val="auto"/>
          <w:lang w:eastAsia="en-US"/>
        </w:rPr>
        <w:t>hydrogencarbonate</w:t>
      </w:r>
      <w:proofErr w:type="spellEnd"/>
    </w:p>
    <w:p w14:paraId="5D9A6588" w14:textId="77777777" w:rsidR="009A2B9E" w:rsidRDefault="009A2B9E" w:rsidP="00C3236F">
      <w:pPr>
        <w:autoSpaceDE w:val="0"/>
        <w:autoSpaceDN w:val="0"/>
        <w:adjustRightInd w:val="0"/>
        <w:spacing w:line="240" w:lineRule="auto"/>
        <w:rPr>
          <w:color w:val="auto"/>
          <w:sz w:val="17"/>
          <w:szCs w:val="17"/>
          <w:lang w:eastAsia="en-US"/>
        </w:rPr>
      </w:pPr>
    </w:p>
    <w:p w14:paraId="2F916561" w14:textId="77777777" w:rsidR="00C3236F" w:rsidRDefault="00C3236F" w:rsidP="009A2B9E">
      <w:pPr>
        <w:pStyle w:val="Heading3"/>
        <w:rPr>
          <w:lang w:eastAsia="en-US"/>
        </w:rPr>
      </w:pPr>
      <w:r>
        <w:rPr>
          <w:lang w:eastAsia="en-US"/>
        </w:rPr>
        <w:t>Apparatus and equipment (per group)</w:t>
      </w:r>
    </w:p>
    <w:p w14:paraId="77EAFD4C" w14:textId="520A0586"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2 Wide mouthed conical flasks or beakers</w:t>
      </w:r>
    </w:p>
    <w:p w14:paraId="0D043C42" w14:textId="63536A7D"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Magnetic stirrer</w:t>
      </w:r>
    </w:p>
    <w:p w14:paraId="768855F6" w14:textId="4EAFB570"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Thermometer</w:t>
      </w:r>
    </w:p>
    <w:p w14:paraId="6756C217" w14:textId="6647C68F"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Spatula</w:t>
      </w:r>
    </w:p>
    <w:p w14:paraId="0660D2C9" w14:textId="77777777"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Measuring cylinder</w:t>
      </w:r>
    </w:p>
    <w:p w14:paraId="4B83281C" w14:textId="77777777"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Filter paper and funnel</w:t>
      </w:r>
    </w:p>
    <w:p w14:paraId="01A691C4" w14:textId="14B6C0C7"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Water pump</w:t>
      </w:r>
    </w:p>
    <w:p w14:paraId="6E32CCA4" w14:textId="3C577D0B"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Buchner flask and funnel</w:t>
      </w:r>
    </w:p>
    <w:p w14:paraId="2DE19183" w14:textId="51E6242C" w:rsidR="00C3236F" w:rsidRPr="009A2B9E" w:rsidRDefault="00C3236F" w:rsidP="009A2B9E">
      <w:pPr>
        <w:pStyle w:val="ListParagraph"/>
        <w:numPr>
          <w:ilvl w:val="0"/>
          <w:numId w:val="24"/>
        </w:numPr>
        <w:autoSpaceDE w:val="0"/>
        <w:autoSpaceDN w:val="0"/>
        <w:adjustRightInd w:val="0"/>
        <w:spacing w:line="240" w:lineRule="auto"/>
        <w:rPr>
          <w:color w:val="auto"/>
          <w:lang w:eastAsia="en-US"/>
        </w:rPr>
      </w:pPr>
      <w:proofErr w:type="spellStart"/>
      <w:r w:rsidRPr="009A2B9E">
        <w:rPr>
          <w:color w:val="auto"/>
          <w:lang w:eastAsia="en-US"/>
        </w:rPr>
        <w:t>Microspatula</w:t>
      </w:r>
      <w:proofErr w:type="spellEnd"/>
    </w:p>
    <w:p w14:paraId="34525A25" w14:textId="66208322" w:rsidR="005C0D6D" w:rsidRPr="009A2B9E" w:rsidRDefault="00C3236F" w:rsidP="009A2B9E">
      <w:pPr>
        <w:pStyle w:val="ListParagraph"/>
        <w:numPr>
          <w:ilvl w:val="0"/>
          <w:numId w:val="24"/>
        </w:numPr>
        <w:autoSpaceDE w:val="0"/>
        <w:autoSpaceDN w:val="0"/>
        <w:adjustRightInd w:val="0"/>
        <w:spacing w:line="240" w:lineRule="auto"/>
        <w:rPr>
          <w:color w:val="auto"/>
          <w:lang w:eastAsia="en-US"/>
        </w:rPr>
      </w:pPr>
      <w:r w:rsidRPr="009A2B9E">
        <w:rPr>
          <w:color w:val="auto"/>
          <w:lang w:eastAsia="en-US"/>
        </w:rPr>
        <w:t>Eye protection</w:t>
      </w:r>
    </w:p>
    <w:p w14:paraId="0A974DE3" w14:textId="77777777" w:rsidR="009A2B9E" w:rsidRDefault="009A2B9E" w:rsidP="005C0D6D">
      <w:pPr>
        <w:pStyle w:val="Heading2"/>
        <w:rPr>
          <w:lang w:eastAsia="en-US"/>
        </w:rPr>
      </w:pPr>
    </w:p>
    <w:p w14:paraId="120191BC" w14:textId="08539C14" w:rsidR="005C0D6D" w:rsidRPr="005C0D6D" w:rsidRDefault="00610D03" w:rsidP="005C0D6D">
      <w:pPr>
        <w:pStyle w:val="Heading2"/>
        <w:rPr>
          <w:lang w:eastAsia="en-US"/>
        </w:rPr>
      </w:pPr>
      <w:r>
        <w:rPr>
          <w:lang w:eastAsia="en-US"/>
        </w:rPr>
        <w:lastRenderedPageBreak/>
        <w:t>Method</w:t>
      </w:r>
    </w:p>
    <w:p w14:paraId="7C1D12D4" w14:textId="77AD1990"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Place 10 cm</w:t>
      </w:r>
      <w:r w:rsidRPr="00C264C9">
        <w:rPr>
          <w:color w:val="auto"/>
          <w:vertAlign w:val="superscript"/>
          <w:lang w:eastAsia="en-US"/>
        </w:rPr>
        <w:t>3</w:t>
      </w:r>
      <w:r w:rsidRPr="005C0D6D">
        <w:rPr>
          <w:color w:val="auto"/>
          <w:lang w:eastAsia="en-US"/>
        </w:rPr>
        <w:t xml:space="preserve"> (10 mol) of 1 mol dm</w:t>
      </w:r>
      <w:r w:rsidR="00C264C9" w:rsidRPr="00C264C9">
        <w:rPr>
          <w:color w:val="auto"/>
          <w:vertAlign w:val="superscript"/>
          <w:lang w:eastAsia="en-US"/>
        </w:rPr>
        <w:t>-</w:t>
      </w:r>
      <w:r w:rsidRPr="00C264C9">
        <w:rPr>
          <w:color w:val="auto"/>
          <w:vertAlign w:val="superscript"/>
          <w:lang w:eastAsia="en-US"/>
        </w:rPr>
        <w:t>3</w:t>
      </w:r>
      <w:r w:rsidRPr="005C0D6D">
        <w:rPr>
          <w:color w:val="auto"/>
          <w:lang w:eastAsia="en-US"/>
        </w:rPr>
        <w:t xml:space="preserve"> sodium hydroxide in a conical flask.</w:t>
      </w:r>
    </w:p>
    <w:p w14:paraId="75A89531" w14:textId="6879E34D"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 xml:space="preserve">Add 0.56 g (1 4.7 mol) of sodium </w:t>
      </w:r>
      <w:proofErr w:type="spellStart"/>
      <w:r w:rsidRPr="005C0D6D">
        <w:rPr>
          <w:color w:val="auto"/>
          <w:lang w:eastAsia="en-US"/>
        </w:rPr>
        <w:t>tetrahydridoborate</w:t>
      </w:r>
      <w:proofErr w:type="spellEnd"/>
      <w:r w:rsidRPr="005C0D6D">
        <w:rPr>
          <w:color w:val="auto"/>
          <w:lang w:eastAsia="en-US"/>
        </w:rPr>
        <w:t>(ll1) (sodium borohydride),</w:t>
      </w:r>
      <w:r w:rsidR="00610D03" w:rsidRPr="005C0D6D">
        <w:rPr>
          <w:color w:val="auto"/>
          <w:lang w:eastAsia="en-US"/>
        </w:rPr>
        <w:t xml:space="preserve"> </w:t>
      </w:r>
      <w:r w:rsidRPr="005C0D6D">
        <w:rPr>
          <w:color w:val="auto"/>
          <w:lang w:eastAsia="en-US"/>
        </w:rPr>
        <w:t>followed by 50 mg of palladium on charcoal (5% or 10%; Aldrich).</w:t>
      </w:r>
    </w:p>
    <w:p w14:paraId="5F705FC1" w14:textId="35AEC4A5"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 xml:space="preserve">Cool in ice to -13 </w:t>
      </w:r>
      <w:r w:rsidR="00C264C9">
        <w:rPr>
          <w:rFonts w:ascii="Courier New" w:hAnsi="Courier New" w:cs="Courier New"/>
          <w:color w:val="auto"/>
          <w:lang w:eastAsia="en-US"/>
        </w:rPr>
        <w:t>◦</w:t>
      </w:r>
      <w:r w:rsidRPr="005C0D6D">
        <w:rPr>
          <w:color w:val="auto"/>
          <w:lang w:eastAsia="en-US"/>
        </w:rPr>
        <w:t>C.</w:t>
      </w:r>
    </w:p>
    <w:p w14:paraId="2EFD329D" w14:textId="586607D1"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 xml:space="preserve">Add 1.O g (7.2 mmol) of 4-nitrophenol in very small portions (half a </w:t>
      </w:r>
      <w:proofErr w:type="spellStart"/>
      <w:r w:rsidRPr="005C0D6D">
        <w:rPr>
          <w:color w:val="auto"/>
          <w:lang w:eastAsia="en-US"/>
        </w:rPr>
        <w:t>microspatula</w:t>
      </w:r>
      <w:proofErr w:type="spellEnd"/>
      <w:r w:rsidRPr="005C0D6D">
        <w:rPr>
          <w:color w:val="auto"/>
          <w:lang w:eastAsia="en-US"/>
        </w:rPr>
        <w:t xml:space="preserve"> at</w:t>
      </w:r>
      <w:r w:rsidR="00610D03" w:rsidRPr="005C0D6D">
        <w:rPr>
          <w:color w:val="auto"/>
          <w:lang w:eastAsia="en-US"/>
        </w:rPr>
        <w:t xml:space="preserve"> </w:t>
      </w:r>
      <w:r w:rsidRPr="005C0D6D">
        <w:rPr>
          <w:color w:val="auto"/>
          <w:lang w:eastAsia="en-US"/>
        </w:rPr>
        <w:t>a time) over 30 minutes. Make sure the temperature is kept between 13-17</w:t>
      </w:r>
      <w:r w:rsidR="00C264C9">
        <w:rPr>
          <w:rFonts w:ascii="Courier New" w:hAnsi="Courier New" w:cs="Courier New"/>
          <w:color w:val="auto"/>
          <w:lang w:eastAsia="en-US"/>
        </w:rPr>
        <w:t>◦</w:t>
      </w:r>
      <w:r w:rsidRPr="005C0D6D">
        <w:rPr>
          <w:color w:val="auto"/>
          <w:lang w:eastAsia="en-US"/>
        </w:rPr>
        <w:t>C</w:t>
      </w:r>
      <w:r w:rsidR="00610D03" w:rsidRPr="005C0D6D">
        <w:rPr>
          <w:color w:val="auto"/>
          <w:lang w:eastAsia="en-US"/>
        </w:rPr>
        <w:t xml:space="preserve"> </w:t>
      </w:r>
      <w:r w:rsidRPr="005C0D6D">
        <w:rPr>
          <w:color w:val="auto"/>
          <w:lang w:eastAsia="en-US"/>
        </w:rPr>
        <w:t>during the addition.</w:t>
      </w:r>
    </w:p>
    <w:p w14:paraId="7BEEA0FA" w14:textId="7527D9B6"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After the addition is complete the mixture should be stirred for a further 15 min and</w:t>
      </w:r>
      <w:r w:rsidR="00610D03" w:rsidRPr="005C0D6D">
        <w:rPr>
          <w:color w:val="auto"/>
          <w:lang w:eastAsia="en-US"/>
        </w:rPr>
        <w:t xml:space="preserve"> </w:t>
      </w:r>
      <w:r w:rsidRPr="005C0D6D">
        <w:rPr>
          <w:color w:val="auto"/>
          <w:lang w:eastAsia="en-US"/>
        </w:rPr>
        <w:t>acidified with 2 mol dm-3 hydrochloric acid (about 17 cm</w:t>
      </w:r>
      <w:r w:rsidRPr="00C264C9">
        <w:rPr>
          <w:color w:val="auto"/>
          <w:vertAlign w:val="superscript"/>
          <w:lang w:eastAsia="en-US"/>
        </w:rPr>
        <w:t>3</w:t>
      </w:r>
      <w:r w:rsidRPr="005C0D6D">
        <w:rPr>
          <w:color w:val="auto"/>
          <w:lang w:eastAsia="en-US"/>
        </w:rPr>
        <w:t>).</w:t>
      </w:r>
    </w:p>
    <w:p w14:paraId="55A24640" w14:textId="73A48F1F"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Filter the mixture to remove catalyst and adjust the filtrate to pH 7-8 by carefully</w:t>
      </w:r>
      <w:r w:rsidR="00610D03" w:rsidRPr="005C0D6D">
        <w:rPr>
          <w:color w:val="auto"/>
          <w:lang w:eastAsia="en-US"/>
        </w:rPr>
        <w:t xml:space="preserve"> </w:t>
      </w:r>
      <w:r w:rsidRPr="005C0D6D">
        <w:rPr>
          <w:color w:val="auto"/>
          <w:lang w:eastAsia="en-US"/>
        </w:rPr>
        <w:t xml:space="preserve">adding solid sodium </w:t>
      </w:r>
      <w:proofErr w:type="spellStart"/>
      <w:r w:rsidRPr="005C0D6D">
        <w:rPr>
          <w:color w:val="auto"/>
          <w:lang w:eastAsia="en-US"/>
        </w:rPr>
        <w:t>hydrogencarbonate</w:t>
      </w:r>
      <w:proofErr w:type="spellEnd"/>
      <w:r w:rsidRPr="005C0D6D">
        <w:rPr>
          <w:color w:val="auto"/>
          <w:lang w:eastAsia="en-US"/>
        </w:rPr>
        <w:t xml:space="preserve"> a little at a time.</w:t>
      </w:r>
    </w:p>
    <w:p w14:paraId="0EC5FC7C" w14:textId="18E4F0EC" w:rsidR="003B24B8" w:rsidRPr="005C0D6D" w:rsidRDefault="003B24B8" w:rsidP="005C0D6D">
      <w:pPr>
        <w:pStyle w:val="ListParagraph"/>
        <w:numPr>
          <w:ilvl w:val="0"/>
          <w:numId w:val="22"/>
        </w:numPr>
        <w:autoSpaceDE w:val="0"/>
        <w:autoSpaceDN w:val="0"/>
        <w:adjustRightInd w:val="0"/>
        <w:spacing w:line="240" w:lineRule="auto"/>
        <w:rPr>
          <w:color w:val="auto"/>
          <w:lang w:eastAsia="en-US"/>
        </w:rPr>
      </w:pPr>
      <w:r w:rsidRPr="005C0D6D">
        <w:rPr>
          <w:color w:val="auto"/>
          <w:lang w:eastAsia="en-US"/>
        </w:rPr>
        <w:t>Filter off the precipitate and wash with a little cold water to give 4-aminophenol</w:t>
      </w:r>
      <w:r w:rsidR="00610D03" w:rsidRPr="005C0D6D">
        <w:rPr>
          <w:color w:val="auto"/>
          <w:lang w:eastAsia="en-US"/>
        </w:rPr>
        <w:t xml:space="preserve"> </w:t>
      </w:r>
      <w:r w:rsidRPr="005C0D6D">
        <w:rPr>
          <w:color w:val="auto"/>
          <w:lang w:eastAsia="en-US"/>
        </w:rPr>
        <w:t>(0.58 g; 74%) after drying.</w:t>
      </w:r>
    </w:p>
    <w:p w14:paraId="0897BCB6" w14:textId="2C3F42D8" w:rsidR="00117EC1" w:rsidRPr="003B24B8" w:rsidRDefault="00117EC1" w:rsidP="00117EC1">
      <w:pPr>
        <w:pStyle w:val="Heading2"/>
        <w:rPr>
          <w:sz w:val="22"/>
          <w:szCs w:val="22"/>
          <w:lang w:eastAsia="en-US"/>
        </w:rPr>
      </w:pPr>
      <w:r>
        <w:rPr>
          <w:lang w:eastAsia="en-US"/>
        </w:rPr>
        <w:t>Questions</w:t>
      </w:r>
    </w:p>
    <w:p w14:paraId="60A4A1C2" w14:textId="7AA8664B" w:rsidR="003B24B8" w:rsidRPr="005C0D6D" w:rsidRDefault="003B24B8" w:rsidP="005C0D6D">
      <w:pPr>
        <w:pStyle w:val="ListParagraph"/>
        <w:numPr>
          <w:ilvl w:val="0"/>
          <w:numId w:val="21"/>
        </w:numPr>
        <w:autoSpaceDE w:val="0"/>
        <w:autoSpaceDN w:val="0"/>
        <w:adjustRightInd w:val="0"/>
        <w:spacing w:line="240" w:lineRule="auto"/>
        <w:rPr>
          <w:color w:val="auto"/>
          <w:lang w:eastAsia="en-US"/>
        </w:rPr>
      </w:pPr>
      <w:proofErr w:type="spellStart"/>
      <w:r w:rsidRPr="005C0D6D">
        <w:rPr>
          <w:color w:val="auto"/>
          <w:lang w:eastAsia="en-US"/>
        </w:rPr>
        <w:t>Sodiumtetrahydrido</w:t>
      </w:r>
      <w:proofErr w:type="spellEnd"/>
      <w:r w:rsidRPr="005C0D6D">
        <w:rPr>
          <w:color w:val="auto"/>
          <w:lang w:eastAsia="en-US"/>
        </w:rPr>
        <w:t xml:space="preserve"> borate(</w:t>
      </w:r>
      <w:r w:rsidR="000041EE" w:rsidRPr="005C0D6D">
        <w:rPr>
          <w:color w:val="auto"/>
          <w:lang w:eastAsia="en-US"/>
        </w:rPr>
        <w:t>I</w:t>
      </w:r>
      <w:r w:rsidRPr="005C0D6D">
        <w:rPr>
          <w:color w:val="auto"/>
          <w:lang w:eastAsia="en-US"/>
        </w:rPr>
        <w:t>II) (</w:t>
      </w:r>
      <w:proofErr w:type="spellStart"/>
      <w:r w:rsidRPr="005C0D6D">
        <w:rPr>
          <w:color w:val="auto"/>
          <w:lang w:eastAsia="en-US"/>
        </w:rPr>
        <w:t>sodiumborohydride</w:t>
      </w:r>
      <w:proofErr w:type="spellEnd"/>
      <w:r w:rsidRPr="005C0D6D">
        <w:rPr>
          <w:color w:val="auto"/>
          <w:lang w:eastAsia="en-US"/>
        </w:rPr>
        <w:t xml:space="preserve">), </w:t>
      </w:r>
      <w:proofErr w:type="spellStart"/>
      <w:r w:rsidRPr="005C0D6D">
        <w:rPr>
          <w:color w:val="auto"/>
          <w:lang w:eastAsia="en-US"/>
        </w:rPr>
        <w:t>NaBH</w:t>
      </w:r>
      <w:proofErr w:type="spellEnd"/>
      <w:r w:rsidRPr="005C0D6D">
        <w:rPr>
          <w:color w:val="auto"/>
          <w:lang w:eastAsia="en-US"/>
        </w:rPr>
        <w:t>, is relatively stable in</w:t>
      </w:r>
      <w:r w:rsidR="000041EE" w:rsidRPr="005C0D6D">
        <w:rPr>
          <w:color w:val="auto"/>
          <w:lang w:eastAsia="en-US"/>
        </w:rPr>
        <w:t xml:space="preserve"> </w:t>
      </w:r>
      <w:r w:rsidRPr="005C0D6D">
        <w:rPr>
          <w:color w:val="auto"/>
          <w:lang w:eastAsia="en-US"/>
        </w:rPr>
        <w:t>aqueous sodium hydroxide (NaOH) but not in acid. Why?</w:t>
      </w:r>
    </w:p>
    <w:p w14:paraId="3FF65D84" w14:textId="088C0079" w:rsidR="003B24B8" w:rsidRPr="005C0D6D" w:rsidRDefault="003B24B8" w:rsidP="005C0D6D">
      <w:pPr>
        <w:pStyle w:val="ListParagraph"/>
        <w:numPr>
          <w:ilvl w:val="0"/>
          <w:numId w:val="21"/>
        </w:numPr>
        <w:autoSpaceDE w:val="0"/>
        <w:autoSpaceDN w:val="0"/>
        <w:adjustRightInd w:val="0"/>
        <w:spacing w:line="240" w:lineRule="auto"/>
        <w:rPr>
          <w:color w:val="auto"/>
          <w:lang w:eastAsia="en-US"/>
        </w:rPr>
      </w:pPr>
      <w:r w:rsidRPr="005C0D6D">
        <w:rPr>
          <w:color w:val="auto"/>
          <w:lang w:eastAsia="en-US"/>
        </w:rPr>
        <w:t>What is the role of the catalyst in the reduction of nitro groups? Can other methods</w:t>
      </w:r>
      <w:r w:rsidR="000041EE" w:rsidRPr="005C0D6D">
        <w:rPr>
          <w:color w:val="auto"/>
          <w:lang w:eastAsia="en-US"/>
        </w:rPr>
        <w:t xml:space="preserve"> </w:t>
      </w:r>
      <w:r w:rsidRPr="005C0D6D">
        <w:rPr>
          <w:color w:val="auto"/>
          <w:lang w:eastAsia="en-US"/>
        </w:rPr>
        <w:t>be used for this reduction?</w:t>
      </w:r>
    </w:p>
    <w:p w14:paraId="696E744E" w14:textId="77777777" w:rsidR="003B24B8" w:rsidRPr="005C0D6D" w:rsidRDefault="003B24B8" w:rsidP="005C0D6D">
      <w:pPr>
        <w:pStyle w:val="ListParagraph"/>
        <w:numPr>
          <w:ilvl w:val="0"/>
          <w:numId w:val="21"/>
        </w:numPr>
        <w:autoSpaceDE w:val="0"/>
        <w:autoSpaceDN w:val="0"/>
        <w:adjustRightInd w:val="0"/>
        <w:spacing w:line="240" w:lineRule="auto"/>
        <w:rPr>
          <w:i/>
          <w:iCs/>
          <w:color w:val="auto"/>
          <w:lang w:eastAsia="en-US"/>
        </w:rPr>
      </w:pPr>
      <w:r w:rsidRPr="005C0D6D">
        <w:rPr>
          <w:color w:val="auto"/>
          <w:lang w:eastAsia="en-US"/>
        </w:rPr>
        <w:t xml:space="preserve">Why can the product be separated from unreacted starting material at pH </w:t>
      </w:r>
      <w:r w:rsidRPr="005C0D6D">
        <w:rPr>
          <w:i/>
          <w:iCs/>
          <w:color w:val="auto"/>
          <w:lang w:eastAsia="en-US"/>
        </w:rPr>
        <w:t>82</w:t>
      </w:r>
    </w:p>
    <w:p w14:paraId="7BC1CD5F" w14:textId="1D744213" w:rsidR="003B24B8" w:rsidRPr="005C0D6D" w:rsidRDefault="003B24B8" w:rsidP="005C0D6D">
      <w:pPr>
        <w:pStyle w:val="ListParagraph"/>
        <w:numPr>
          <w:ilvl w:val="0"/>
          <w:numId w:val="21"/>
        </w:numPr>
        <w:autoSpaceDE w:val="0"/>
        <w:autoSpaceDN w:val="0"/>
        <w:adjustRightInd w:val="0"/>
        <w:spacing w:line="240" w:lineRule="auto"/>
        <w:rPr>
          <w:color w:val="auto"/>
          <w:lang w:eastAsia="en-US"/>
        </w:rPr>
      </w:pPr>
      <w:r w:rsidRPr="005C0D6D">
        <w:rPr>
          <w:color w:val="auto"/>
          <w:lang w:eastAsia="en-US"/>
        </w:rPr>
        <w:t xml:space="preserve">Why is sodium </w:t>
      </w:r>
      <w:proofErr w:type="spellStart"/>
      <w:r w:rsidRPr="005C0D6D">
        <w:rPr>
          <w:color w:val="auto"/>
          <w:lang w:eastAsia="en-US"/>
        </w:rPr>
        <w:t>hydrogencarbonate</w:t>
      </w:r>
      <w:proofErr w:type="spellEnd"/>
      <w:r w:rsidRPr="005C0D6D">
        <w:rPr>
          <w:color w:val="auto"/>
          <w:lang w:eastAsia="en-US"/>
        </w:rPr>
        <w:t xml:space="preserve"> used to make the reaction mixture basic at the</w:t>
      </w:r>
      <w:r w:rsidR="00117EC1" w:rsidRPr="005C0D6D">
        <w:rPr>
          <w:color w:val="auto"/>
          <w:lang w:eastAsia="en-US"/>
        </w:rPr>
        <w:t xml:space="preserve"> </w:t>
      </w:r>
      <w:r w:rsidRPr="005C0D6D">
        <w:rPr>
          <w:color w:val="auto"/>
          <w:lang w:eastAsia="en-US"/>
        </w:rPr>
        <w:t>end of the reaction, rather than sodium carbonate or sodium hydroxide?</w:t>
      </w:r>
    </w:p>
    <w:p w14:paraId="5F7C6F21" w14:textId="28A5B08C" w:rsidR="006B2D2A" w:rsidRDefault="003B24B8" w:rsidP="005C0D6D">
      <w:pPr>
        <w:pStyle w:val="ListParagraph"/>
        <w:numPr>
          <w:ilvl w:val="0"/>
          <w:numId w:val="21"/>
        </w:numPr>
        <w:autoSpaceDE w:val="0"/>
        <w:autoSpaceDN w:val="0"/>
        <w:adjustRightInd w:val="0"/>
        <w:spacing w:line="240" w:lineRule="auto"/>
        <w:rPr>
          <w:color w:val="auto"/>
          <w:lang w:eastAsia="en-US"/>
        </w:rPr>
      </w:pPr>
      <w:r w:rsidRPr="005C0D6D">
        <w:rPr>
          <w:color w:val="auto"/>
          <w:lang w:eastAsia="en-US"/>
        </w:rPr>
        <w:t>Why is the product soluble in a solution of a strong acid or in a solution of a strong</w:t>
      </w:r>
      <w:r w:rsidR="00117EC1" w:rsidRPr="005C0D6D">
        <w:rPr>
          <w:color w:val="auto"/>
          <w:lang w:eastAsia="en-US"/>
        </w:rPr>
        <w:t xml:space="preserve"> </w:t>
      </w:r>
      <w:r w:rsidRPr="005C0D6D">
        <w:rPr>
          <w:color w:val="auto"/>
          <w:lang w:eastAsia="en-US"/>
        </w:rPr>
        <w:t>base, but not in a solution of a weak base?</w:t>
      </w:r>
    </w:p>
    <w:p w14:paraId="6623E649" w14:textId="77777777" w:rsidR="00EA2C9B" w:rsidRPr="00EA2C9B" w:rsidRDefault="00EA2C9B" w:rsidP="00EA2C9B">
      <w:pPr>
        <w:pStyle w:val="Heading2"/>
        <w:rPr>
          <w:lang w:eastAsia="en-US"/>
        </w:rPr>
      </w:pPr>
      <w:r w:rsidRPr="00EA2C9B">
        <w:rPr>
          <w:lang w:eastAsia="en-US"/>
        </w:rPr>
        <w:t>Answers</w:t>
      </w:r>
    </w:p>
    <w:p w14:paraId="6C6E72E3" w14:textId="3E141DE5" w:rsidR="003763E9" w:rsidRPr="003763E9" w:rsidRDefault="00EA2C9B" w:rsidP="003763E9">
      <w:pPr>
        <w:pStyle w:val="ListParagraph"/>
        <w:numPr>
          <w:ilvl w:val="0"/>
          <w:numId w:val="25"/>
        </w:numPr>
        <w:autoSpaceDE w:val="0"/>
        <w:autoSpaceDN w:val="0"/>
        <w:adjustRightInd w:val="0"/>
        <w:spacing w:line="240" w:lineRule="auto"/>
        <w:rPr>
          <w:color w:val="auto"/>
          <w:lang w:eastAsia="en-US"/>
        </w:rPr>
      </w:pPr>
      <w:r w:rsidRPr="003763E9">
        <w:rPr>
          <w:color w:val="auto"/>
          <w:lang w:eastAsia="en-US"/>
        </w:rPr>
        <w:t>In acid solution you would get hydrogen gas released, H+ + H- + H,</w:t>
      </w:r>
    </w:p>
    <w:p w14:paraId="327C2E79" w14:textId="6F2DABCE" w:rsidR="003763E9" w:rsidRPr="003763E9" w:rsidRDefault="00EA2C9B" w:rsidP="003763E9">
      <w:pPr>
        <w:pStyle w:val="ListParagraph"/>
        <w:numPr>
          <w:ilvl w:val="0"/>
          <w:numId w:val="25"/>
        </w:numPr>
        <w:autoSpaceDE w:val="0"/>
        <w:autoSpaceDN w:val="0"/>
        <w:adjustRightInd w:val="0"/>
        <w:spacing w:line="240" w:lineRule="auto"/>
        <w:rPr>
          <w:color w:val="auto"/>
          <w:lang w:eastAsia="en-US"/>
        </w:rPr>
      </w:pPr>
      <w:r w:rsidRPr="003763E9">
        <w:rPr>
          <w:color w:val="auto"/>
          <w:lang w:eastAsia="en-US"/>
        </w:rPr>
        <w:t>The catalyst provides a surface for the reaction to take place on by forming weak association bonds with the catalyst surface. This in turn weakens the strong nitro bonds. Other methods that could be used are:</w:t>
      </w:r>
    </w:p>
    <w:p w14:paraId="165342F1" w14:textId="77777777" w:rsidR="00EA2C9B" w:rsidRPr="00EA2C9B" w:rsidRDefault="00EA2C9B" w:rsidP="003763E9">
      <w:pPr>
        <w:autoSpaceDE w:val="0"/>
        <w:autoSpaceDN w:val="0"/>
        <w:adjustRightInd w:val="0"/>
        <w:spacing w:line="240" w:lineRule="auto"/>
        <w:ind w:left="720"/>
        <w:rPr>
          <w:color w:val="auto"/>
          <w:lang w:eastAsia="en-US"/>
        </w:rPr>
      </w:pPr>
      <w:r w:rsidRPr="00EA2C9B">
        <w:rPr>
          <w:color w:val="auto"/>
          <w:lang w:eastAsia="en-US"/>
        </w:rPr>
        <w:t>- Sn/</w:t>
      </w:r>
      <w:proofErr w:type="spellStart"/>
      <w:r w:rsidRPr="00EA2C9B">
        <w:rPr>
          <w:color w:val="auto"/>
          <w:lang w:eastAsia="en-US"/>
        </w:rPr>
        <w:t>conc</w:t>
      </w:r>
      <w:proofErr w:type="spellEnd"/>
      <w:r w:rsidRPr="00EA2C9B">
        <w:rPr>
          <w:color w:val="auto"/>
          <w:lang w:eastAsia="en-US"/>
        </w:rPr>
        <w:t xml:space="preserve"> HCI followed by </w:t>
      </w:r>
      <w:proofErr w:type="spellStart"/>
      <w:r w:rsidRPr="00EA2C9B">
        <w:rPr>
          <w:color w:val="auto"/>
          <w:lang w:eastAsia="en-US"/>
        </w:rPr>
        <w:t>NaHCO</w:t>
      </w:r>
      <w:proofErr w:type="spellEnd"/>
      <w:r w:rsidRPr="00EA2C9B">
        <w:rPr>
          <w:color w:val="auto"/>
          <w:lang w:eastAsia="en-US"/>
        </w:rPr>
        <w:t>,</w:t>
      </w:r>
    </w:p>
    <w:p w14:paraId="133BD37F" w14:textId="77777777" w:rsidR="00EA2C9B" w:rsidRPr="00EA2C9B" w:rsidRDefault="00EA2C9B" w:rsidP="003763E9">
      <w:pPr>
        <w:autoSpaceDE w:val="0"/>
        <w:autoSpaceDN w:val="0"/>
        <w:adjustRightInd w:val="0"/>
        <w:spacing w:line="240" w:lineRule="auto"/>
        <w:ind w:left="720"/>
        <w:rPr>
          <w:color w:val="auto"/>
          <w:lang w:eastAsia="en-US"/>
        </w:rPr>
      </w:pPr>
      <w:r w:rsidRPr="00EA2C9B">
        <w:rPr>
          <w:color w:val="auto"/>
          <w:lang w:eastAsia="en-US"/>
        </w:rPr>
        <w:t>- H,/Pd</w:t>
      </w:r>
    </w:p>
    <w:p w14:paraId="4D07471F" w14:textId="17823A23" w:rsidR="003763E9" w:rsidRPr="00EA2C9B" w:rsidRDefault="00EA2C9B" w:rsidP="003763E9">
      <w:pPr>
        <w:autoSpaceDE w:val="0"/>
        <w:autoSpaceDN w:val="0"/>
        <w:adjustRightInd w:val="0"/>
        <w:spacing w:line="240" w:lineRule="auto"/>
        <w:ind w:left="720"/>
        <w:rPr>
          <w:color w:val="auto"/>
          <w:lang w:eastAsia="en-US"/>
        </w:rPr>
      </w:pPr>
      <w:r w:rsidRPr="00EA2C9B">
        <w:rPr>
          <w:color w:val="auto"/>
          <w:lang w:eastAsia="en-US"/>
        </w:rPr>
        <w:t xml:space="preserve">- </w:t>
      </w:r>
      <w:proofErr w:type="spellStart"/>
      <w:r w:rsidRPr="00EA2C9B">
        <w:rPr>
          <w:color w:val="auto"/>
          <w:lang w:eastAsia="en-US"/>
        </w:rPr>
        <w:t>LiAIH</w:t>
      </w:r>
      <w:proofErr w:type="spellEnd"/>
      <w:r w:rsidRPr="00EA2C9B">
        <w:rPr>
          <w:color w:val="auto"/>
          <w:lang w:eastAsia="en-US"/>
        </w:rPr>
        <w:t>,</w:t>
      </w:r>
    </w:p>
    <w:p w14:paraId="24030C0C" w14:textId="5D9A4338" w:rsidR="003763E9" w:rsidRPr="003763E9" w:rsidRDefault="00EA2C9B" w:rsidP="003763E9">
      <w:pPr>
        <w:pStyle w:val="ListParagraph"/>
        <w:numPr>
          <w:ilvl w:val="0"/>
          <w:numId w:val="25"/>
        </w:numPr>
        <w:autoSpaceDE w:val="0"/>
        <w:autoSpaceDN w:val="0"/>
        <w:adjustRightInd w:val="0"/>
        <w:spacing w:line="240" w:lineRule="auto"/>
        <w:rPr>
          <w:color w:val="auto"/>
          <w:lang w:eastAsia="en-US"/>
        </w:rPr>
      </w:pPr>
      <w:r w:rsidRPr="003763E9">
        <w:rPr>
          <w:color w:val="auto"/>
          <w:lang w:eastAsia="en-US"/>
        </w:rPr>
        <w:t>NO, group in the starting material makes the phenol OH more acidic than in the product (NH, is less electron withdrawing) and therefore dissolves in the basic solution while the product precipitates out.</w:t>
      </w:r>
    </w:p>
    <w:p w14:paraId="332C0108" w14:textId="78E56575" w:rsidR="00EA2C9B" w:rsidRPr="003763E9" w:rsidRDefault="00EA2C9B" w:rsidP="003763E9">
      <w:pPr>
        <w:pStyle w:val="ListParagraph"/>
        <w:numPr>
          <w:ilvl w:val="0"/>
          <w:numId w:val="25"/>
        </w:numPr>
        <w:autoSpaceDE w:val="0"/>
        <w:autoSpaceDN w:val="0"/>
        <w:adjustRightInd w:val="0"/>
        <w:spacing w:line="240" w:lineRule="auto"/>
        <w:rPr>
          <w:color w:val="auto"/>
          <w:lang w:eastAsia="en-US"/>
        </w:rPr>
      </w:pPr>
      <w:r w:rsidRPr="003763E9">
        <w:rPr>
          <w:color w:val="auto"/>
          <w:lang w:eastAsia="en-US"/>
        </w:rPr>
        <w:t xml:space="preserve">Sodium carbonate and sodium hydroxide are strong enough bases to remove the H+ from the products as well. Sodium </w:t>
      </w:r>
      <w:proofErr w:type="spellStart"/>
      <w:r w:rsidRPr="003763E9">
        <w:rPr>
          <w:color w:val="auto"/>
          <w:lang w:eastAsia="en-US"/>
        </w:rPr>
        <w:t>hydrogencarbonate</w:t>
      </w:r>
      <w:proofErr w:type="spellEnd"/>
      <w:r w:rsidRPr="003763E9">
        <w:rPr>
          <w:color w:val="auto"/>
          <w:lang w:eastAsia="en-US"/>
        </w:rPr>
        <w:t xml:space="preserve"> allows differentiation between product and starting material.</w:t>
      </w:r>
    </w:p>
    <w:p w14:paraId="617F24A7" w14:textId="230764C8" w:rsidR="009A2B9E" w:rsidRPr="003763E9" w:rsidRDefault="00EA2C9B" w:rsidP="003763E9">
      <w:pPr>
        <w:pStyle w:val="ListParagraph"/>
        <w:numPr>
          <w:ilvl w:val="0"/>
          <w:numId w:val="25"/>
        </w:numPr>
        <w:autoSpaceDE w:val="0"/>
        <w:autoSpaceDN w:val="0"/>
        <w:adjustRightInd w:val="0"/>
        <w:spacing w:line="240" w:lineRule="auto"/>
        <w:rPr>
          <w:color w:val="auto"/>
          <w:lang w:eastAsia="en-US"/>
        </w:rPr>
      </w:pPr>
      <w:r w:rsidRPr="003763E9">
        <w:rPr>
          <w:color w:val="auto"/>
          <w:lang w:eastAsia="en-US"/>
        </w:rPr>
        <w:t xml:space="preserve">In strong acid or base a salt is produced that is water soluble. </w:t>
      </w:r>
      <w:r w:rsidRPr="003763E9">
        <w:rPr>
          <w:b/>
          <w:bCs/>
          <w:color w:val="auto"/>
          <w:lang w:eastAsia="en-US"/>
        </w:rPr>
        <w:t xml:space="preserve">(A </w:t>
      </w:r>
      <w:r w:rsidRPr="003763E9">
        <w:rPr>
          <w:color w:val="auto"/>
          <w:lang w:eastAsia="en-US"/>
        </w:rPr>
        <w:t xml:space="preserve">strong acid will protonate the -NH, to give -NH,+, </w:t>
      </w:r>
      <w:proofErr w:type="spellStart"/>
      <w:r w:rsidRPr="003763E9">
        <w:rPr>
          <w:i/>
          <w:iCs/>
          <w:color w:val="auto"/>
          <w:lang w:eastAsia="en-US"/>
        </w:rPr>
        <w:t>ie</w:t>
      </w:r>
      <w:proofErr w:type="spellEnd"/>
      <w:r w:rsidRPr="003763E9">
        <w:rPr>
          <w:i/>
          <w:iCs/>
          <w:color w:val="auto"/>
          <w:lang w:eastAsia="en-US"/>
        </w:rPr>
        <w:t xml:space="preserve"> </w:t>
      </w:r>
      <w:r w:rsidRPr="003763E9">
        <w:rPr>
          <w:color w:val="auto"/>
          <w:lang w:eastAsia="en-US"/>
        </w:rPr>
        <w:t xml:space="preserve">soluble; a strong base will deprotonate -OH to give </w:t>
      </w:r>
      <w:r w:rsidRPr="003763E9">
        <w:rPr>
          <w:i/>
          <w:iCs/>
          <w:color w:val="auto"/>
          <w:lang w:eastAsia="en-US"/>
        </w:rPr>
        <w:t>-0-</w:t>
      </w:r>
      <w:r w:rsidRPr="003763E9">
        <w:rPr>
          <w:color w:val="auto"/>
          <w:lang w:eastAsia="en-US"/>
        </w:rPr>
        <w:t>al so soluble.)</w:t>
      </w:r>
    </w:p>
    <w:sectPr w:rsidR="009A2B9E" w:rsidRPr="003763E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7703" w14:textId="77777777" w:rsidR="00E32627" w:rsidRDefault="00E32627" w:rsidP="00883634">
      <w:pPr>
        <w:spacing w:line="240" w:lineRule="auto"/>
      </w:pPr>
      <w:r>
        <w:separator/>
      </w:r>
    </w:p>
  </w:endnote>
  <w:endnote w:type="continuationSeparator" w:id="0">
    <w:p w14:paraId="71F7E353" w14:textId="77777777" w:rsidR="00E32627" w:rsidRDefault="00E32627"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39BF1839"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C264C9" w:rsidRPr="00976018">
        <w:rPr>
          <w:rStyle w:val="Hyperlink"/>
          <w:sz w:val="16"/>
          <w:szCs w:val="16"/>
        </w:rPr>
        <w:t>https://rsc.li/48cdXRx</w:t>
      </w:r>
    </w:hyperlink>
    <w:r w:rsidR="00C264C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581C" w14:textId="77777777" w:rsidR="00E32627" w:rsidRDefault="00E32627" w:rsidP="00883634">
      <w:pPr>
        <w:spacing w:line="240" w:lineRule="auto"/>
      </w:pPr>
      <w:r>
        <w:separator/>
      </w:r>
    </w:p>
  </w:footnote>
  <w:footnote w:type="continuationSeparator" w:id="0">
    <w:p w14:paraId="517D1E72" w14:textId="77777777" w:rsidR="00E32627" w:rsidRDefault="00E32627"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2A54"/>
    <w:multiLevelType w:val="hybridMultilevel"/>
    <w:tmpl w:val="D9423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61308"/>
    <w:multiLevelType w:val="hybridMultilevel"/>
    <w:tmpl w:val="BBE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43DE"/>
    <w:multiLevelType w:val="hybridMultilevel"/>
    <w:tmpl w:val="DF4C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E64EE"/>
    <w:multiLevelType w:val="hybridMultilevel"/>
    <w:tmpl w:val="BACE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7AF8"/>
    <w:multiLevelType w:val="hybridMultilevel"/>
    <w:tmpl w:val="B348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A5DC0"/>
    <w:multiLevelType w:val="hybridMultilevel"/>
    <w:tmpl w:val="C186C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D2FA3"/>
    <w:multiLevelType w:val="hybridMultilevel"/>
    <w:tmpl w:val="8D9C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D113DC"/>
    <w:multiLevelType w:val="hybridMultilevel"/>
    <w:tmpl w:val="389C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328D6"/>
    <w:multiLevelType w:val="hybridMultilevel"/>
    <w:tmpl w:val="8C36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96266"/>
    <w:multiLevelType w:val="hybridMultilevel"/>
    <w:tmpl w:val="37D4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5"/>
  </w:num>
  <w:num w:numId="2" w16cid:durableId="1957327590">
    <w:abstractNumId w:val="10"/>
  </w:num>
  <w:num w:numId="3" w16cid:durableId="1954752444">
    <w:abstractNumId w:val="4"/>
  </w:num>
  <w:num w:numId="4" w16cid:durableId="1674066238">
    <w:abstractNumId w:val="0"/>
  </w:num>
  <w:num w:numId="5" w16cid:durableId="1080442301">
    <w:abstractNumId w:val="18"/>
  </w:num>
  <w:num w:numId="6" w16cid:durableId="1193154731">
    <w:abstractNumId w:val="6"/>
  </w:num>
  <w:num w:numId="7" w16cid:durableId="1859611382">
    <w:abstractNumId w:val="11"/>
  </w:num>
  <w:num w:numId="8" w16cid:durableId="2053144261">
    <w:abstractNumId w:val="12"/>
  </w:num>
  <w:num w:numId="9" w16cid:durableId="1631591852">
    <w:abstractNumId w:val="24"/>
  </w:num>
  <w:num w:numId="10" w16cid:durableId="1112624827">
    <w:abstractNumId w:val="15"/>
  </w:num>
  <w:num w:numId="11" w16cid:durableId="1640695469">
    <w:abstractNumId w:val="23"/>
  </w:num>
  <w:num w:numId="12" w16cid:durableId="70323716">
    <w:abstractNumId w:val="22"/>
  </w:num>
  <w:num w:numId="13" w16cid:durableId="1084038059">
    <w:abstractNumId w:val="16"/>
  </w:num>
  <w:num w:numId="14" w16cid:durableId="90509749">
    <w:abstractNumId w:val="17"/>
  </w:num>
  <w:num w:numId="15" w16cid:durableId="525946688">
    <w:abstractNumId w:val="13"/>
  </w:num>
  <w:num w:numId="16" w16cid:durableId="1029917273">
    <w:abstractNumId w:val="2"/>
  </w:num>
  <w:num w:numId="17" w16cid:durableId="1650479034">
    <w:abstractNumId w:val="19"/>
  </w:num>
  <w:num w:numId="18" w16cid:durableId="1323705901">
    <w:abstractNumId w:val="14"/>
  </w:num>
  <w:num w:numId="19" w16cid:durableId="1278829311">
    <w:abstractNumId w:val="8"/>
  </w:num>
  <w:num w:numId="20" w16cid:durableId="723916612">
    <w:abstractNumId w:val="20"/>
  </w:num>
  <w:num w:numId="21" w16cid:durableId="1510178768">
    <w:abstractNumId w:val="9"/>
  </w:num>
  <w:num w:numId="22" w16cid:durableId="477306458">
    <w:abstractNumId w:val="3"/>
  </w:num>
  <w:num w:numId="23" w16cid:durableId="1709647417">
    <w:abstractNumId w:val="7"/>
  </w:num>
  <w:num w:numId="24" w16cid:durableId="2089644365">
    <w:abstractNumId w:val="21"/>
  </w:num>
  <w:num w:numId="25" w16cid:durableId="143832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1EE"/>
    <w:rsid w:val="000043E4"/>
    <w:rsid w:val="00005A3F"/>
    <w:rsid w:val="00007165"/>
    <w:rsid w:val="00010FD5"/>
    <w:rsid w:val="00013C26"/>
    <w:rsid w:val="00014940"/>
    <w:rsid w:val="00016411"/>
    <w:rsid w:val="0001659C"/>
    <w:rsid w:val="00016F27"/>
    <w:rsid w:val="0001727D"/>
    <w:rsid w:val="000208DE"/>
    <w:rsid w:val="00020E0A"/>
    <w:rsid w:val="00020F26"/>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17EC1"/>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2D4C"/>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300342"/>
    <w:rsid w:val="00300A1F"/>
    <w:rsid w:val="003011D1"/>
    <w:rsid w:val="00302668"/>
    <w:rsid w:val="003029BE"/>
    <w:rsid w:val="00302EED"/>
    <w:rsid w:val="0030436E"/>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5FE6"/>
    <w:rsid w:val="003763E9"/>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24B8"/>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5B0D"/>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4F37"/>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0D6D"/>
    <w:rsid w:val="005C103B"/>
    <w:rsid w:val="005C1714"/>
    <w:rsid w:val="005C2BAF"/>
    <w:rsid w:val="005C425A"/>
    <w:rsid w:val="005C4B34"/>
    <w:rsid w:val="005C6EC9"/>
    <w:rsid w:val="005C7175"/>
    <w:rsid w:val="005D10D2"/>
    <w:rsid w:val="005D1571"/>
    <w:rsid w:val="005D222A"/>
    <w:rsid w:val="005D22F6"/>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67E7"/>
    <w:rsid w:val="00607225"/>
    <w:rsid w:val="00610D03"/>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2A"/>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453"/>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928"/>
    <w:rsid w:val="00883CB8"/>
    <w:rsid w:val="0088528F"/>
    <w:rsid w:val="008865ED"/>
    <w:rsid w:val="00886C1F"/>
    <w:rsid w:val="00886D3A"/>
    <w:rsid w:val="0088716F"/>
    <w:rsid w:val="00887472"/>
    <w:rsid w:val="00887A5E"/>
    <w:rsid w:val="00890CD5"/>
    <w:rsid w:val="0089111F"/>
    <w:rsid w:val="008915FB"/>
    <w:rsid w:val="00892051"/>
    <w:rsid w:val="008920EB"/>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2B9E"/>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3BB5"/>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4C9"/>
    <w:rsid w:val="00C26BA4"/>
    <w:rsid w:val="00C2774E"/>
    <w:rsid w:val="00C3127A"/>
    <w:rsid w:val="00C314DC"/>
    <w:rsid w:val="00C3236F"/>
    <w:rsid w:val="00C328E8"/>
    <w:rsid w:val="00C33DB0"/>
    <w:rsid w:val="00C34603"/>
    <w:rsid w:val="00C36D2E"/>
    <w:rsid w:val="00C37A2A"/>
    <w:rsid w:val="00C40A4E"/>
    <w:rsid w:val="00C41538"/>
    <w:rsid w:val="00C416CF"/>
    <w:rsid w:val="00C44FC2"/>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8D3"/>
    <w:rsid w:val="00C82A4E"/>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E5E12"/>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4D6E"/>
    <w:rsid w:val="00D46C66"/>
    <w:rsid w:val="00D47074"/>
    <w:rsid w:val="00D5040B"/>
    <w:rsid w:val="00D505A1"/>
    <w:rsid w:val="00D50804"/>
    <w:rsid w:val="00D511D8"/>
    <w:rsid w:val="00D517E6"/>
    <w:rsid w:val="00D520D0"/>
    <w:rsid w:val="00D53126"/>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22A3"/>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627"/>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678AA"/>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1E01"/>
    <w:rsid w:val="00E832C7"/>
    <w:rsid w:val="00E83CBB"/>
    <w:rsid w:val="00E83CD4"/>
    <w:rsid w:val="00E87273"/>
    <w:rsid w:val="00E87318"/>
    <w:rsid w:val="00E87A69"/>
    <w:rsid w:val="00E97AB5"/>
    <w:rsid w:val="00E97F60"/>
    <w:rsid w:val="00EA04D3"/>
    <w:rsid w:val="00EA0B0B"/>
    <w:rsid w:val="00EA1BDE"/>
    <w:rsid w:val="00EA245E"/>
    <w:rsid w:val="00EA2BA7"/>
    <w:rsid w:val="00EA2C9B"/>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A75"/>
    <w:rsid w:val="00EE1B51"/>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68F"/>
    <w:rsid w:val="00FD7D9D"/>
    <w:rsid w:val="00FE4EF0"/>
    <w:rsid w:val="00FE5677"/>
    <w:rsid w:val="00FE59F3"/>
    <w:rsid w:val="00FE5D5B"/>
    <w:rsid w:val="00FE6334"/>
    <w:rsid w:val="00FE6697"/>
    <w:rsid w:val="00FE7392"/>
    <w:rsid w:val="00FF0257"/>
    <w:rsid w:val="00FF22DA"/>
    <w:rsid w:val="00FF2C9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4btzk3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48cdXRx"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TBC</dc:subject>
  <dc:creator>Royal Society of Chemistry</dc:creator>
  <cp:keywords>RSC</cp:keywords>
  <dc:description/>
  <cp:lastModifiedBy>Bobby Wells-Brown</cp:lastModifiedBy>
  <cp:revision>15</cp:revision>
  <cp:lastPrinted>2022-11-16T10:11:00Z</cp:lastPrinted>
  <dcterms:created xsi:type="dcterms:W3CDTF">2024-02-07T09:36:00Z</dcterms:created>
  <dcterms:modified xsi:type="dcterms:W3CDTF">2024-02-12T10:17:00Z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