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7BC44" w14:textId="03C05A2E" w:rsidR="00B812B1" w:rsidRPr="00B812B1" w:rsidRDefault="00D753A3" w:rsidP="00B812B1">
      <w:pPr>
        <w:pStyle w:val="RSCH1"/>
      </w:pPr>
      <w:r>
        <w:t>The ‘breathalyser’ reaction</w:t>
      </w:r>
    </w:p>
    <w:p w14:paraId="742C4362" w14:textId="77777777" w:rsidR="00C230BE" w:rsidRDefault="00A858EF" w:rsidP="00B812B1">
      <w:pPr>
        <w:pStyle w:val="RSCBasictext"/>
        <w:rPr>
          <w:rStyle w:val="Hyperlink"/>
          <w:color w:val="auto"/>
          <w:u w:val="none"/>
          <w:lang w:eastAsia="en-GB"/>
        </w:rPr>
      </w:pPr>
      <w:r>
        <w:rPr>
          <w:lang w:eastAsia="en-GB"/>
        </w:rPr>
        <w:t xml:space="preserve">This resource accompanies the article </w:t>
      </w:r>
      <w:r>
        <w:rPr>
          <w:b/>
          <w:bCs/>
          <w:lang w:eastAsia="en-GB"/>
        </w:rPr>
        <w:t>Crime</w:t>
      </w:r>
      <w:r w:rsidRPr="0057645D">
        <w:rPr>
          <w:b/>
          <w:bCs/>
          <w:lang w:eastAsia="en-GB"/>
        </w:rPr>
        <w:t>-busting chemical analysis</w:t>
      </w:r>
      <w:r>
        <w:rPr>
          <w:b/>
          <w:bCs/>
          <w:lang w:eastAsia="en-GB"/>
        </w:rPr>
        <w:t xml:space="preserve"> </w:t>
      </w:r>
      <w:r>
        <w:rPr>
          <w:lang w:eastAsia="en-GB"/>
        </w:rPr>
        <w:t xml:space="preserve">in </w:t>
      </w:r>
      <w:r w:rsidRPr="001A278F">
        <w:rPr>
          <w:i/>
          <w:iCs/>
          <w:lang w:eastAsia="en-GB"/>
        </w:rPr>
        <w:t>Education in Chemistry</w:t>
      </w:r>
      <w:r>
        <w:rPr>
          <w:lang w:eastAsia="en-GB"/>
        </w:rPr>
        <w:t xml:space="preserve"> which you can view at:</w:t>
      </w:r>
      <w:r w:rsidRPr="00EC74DE">
        <w:rPr>
          <w:color w:val="004976"/>
          <w:lang w:eastAsia="en-GB"/>
        </w:rPr>
        <w:t xml:space="preserve"> </w:t>
      </w:r>
      <w:hyperlink r:id="rId8" w:history="1">
        <w:r w:rsidRPr="00EC74DE">
          <w:rPr>
            <w:rStyle w:val="Hyperlink"/>
            <w:color w:val="004976"/>
          </w:rPr>
          <w:t>rsc.li/3T27kfh</w:t>
        </w:r>
      </w:hyperlink>
      <w:r w:rsidRPr="00EC74DE">
        <w:rPr>
          <w:rStyle w:val="Hyperlink"/>
          <w:color w:val="auto"/>
          <w:u w:val="none"/>
          <w:lang w:eastAsia="en-GB"/>
        </w:rPr>
        <w:t>.</w:t>
      </w:r>
      <w:r w:rsidR="00431606">
        <w:rPr>
          <w:rStyle w:val="Hyperlink"/>
          <w:color w:val="auto"/>
          <w:u w:val="none"/>
          <w:lang w:eastAsia="en-GB"/>
        </w:rPr>
        <w:t xml:space="preserve"> </w:t>
      </w:r>
    </w:p>
    <w:p w14:paraId="2630AAB4" w14:textId="2EB1C055" w:rsidR="00BF1546" w:rsidRPr="00B812B1" w:rsidRDefault="00BF1546" w:rsidP="00B812B1">
      <w:pPr>
        <w:pStyle w:val="RSCBasictext"/>
      </w:pPr>
      <w:r>
        <w:t xml:space="preserve">See the teacher notes, available from </w:t>
      </w:r>
      <w:hyperlink r:id="rId9" w:history="1">
        <w:r w:rsidRPr="000E7727">
          <w:rPr>
            <w:rStyle w:val="Hyperlink"/>
            <w:color w:val="004976"/>
          </w:rPr>
          <w:t>rsc.li/3Utqblt</w:t>
        </w:r>
      </w:hyperlink>
      <w:r>
        <w:t xml:space="preserve">, for the </w:t>
      </w:r>
      <w:r w:rsidR="00E92E25">
        <w:t>procedure</w:t>
      </w:r>
      <w:r>
        <w:t>.</w:t>
      </w:r>
    </w:p>
    <w:p w14:paraId="0801B853" w14:textId="201891CB" w:rsidR="00570264" w:rsidRPr="00B812B1" w:rsidRDefault="00C230BE" w:rsidP="00570264">
      <w:pPr>
        <w:pStyle w:val="RSCH2"/>
      </w:pPr>
      <w:r>
        <w:rPr>
          <w:noProof/>
          <w:lang w:eastAsia="en-GB"/>
        </w:rPr>
        <w:drawing>
          <wp:anchor distT="0" distB="0" distL="114300" distR="114300" simplePos="0" relativeHeight="251659264" behindDoc="0" locked="0" layoutInCell="1" allowOverlap="1" wp14:anchorId="1A814588" wp14:editId="647C7215">
            <wp:simplePos x="0" y="0"/>
            <wp:positionH relativeFrom="margin">
              <wp:align>right</wp:align>
            </wp:positionH>
            <wp:positionV relativeFrom="paragraph">
              <wp:posOffset>281940</wp:posOffset>
            </wp:positionV>
            <wp:extent cx="767080" cy="1733550"/>
            <wp:effectExtent l="0" t="0" r="0" b="0"/>
            <wp:wrapThrough wrapText="bothSides">
              <wp:wrapPolygon edited="0">
                <wp:start x="0" y="0"/>
                <wp:lineTo x="0" y="21363"/>
                <wp:lineTo x="20921" y="21363"/>
                <wp:lineTo x="20921" y="0"/>
                <wp:lineTo x="0" y="0"/>
              </wp:wrapPolygon>
            </wp:wrapThrough>
            <wp:docPr id="436127127" name="Picture 2" descr="Diagram of a piece of straight glass tubing going through an orange rubber bung. There is a second piece of glass tubing with a double bend and its shorter end goes through the first bung and the longer end of the glass tubing goes through a second orange rubber 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127127" name="Picture 2" descr="Diagram of a piece of straight glass tubing going through an orange rubber bung. There is a second piece of glass tubing with a double bend and its shorter end goes through the first bung and the longer end of the glass tubing goes through a second orange rubber bung"/>
                    <pic:cNvPicPr/>
                  </pic:nvPicPr>
                  <pic:blipFill rotWithShape="1">
                    <a:blip r:embed="rId10" cstate="print">
                      <a:extLst>
                        <a:ext uri="{28A0092B-C50C-407E-A947-70E740481C1C}">
                          <a14:useLocalDpi xmlns:a14="http://schemas.microsoft.com/office/drawing/2010/main" val="0"/>
                        </a:ext>
                      </a:extLst>
                    </a:blip>
                    <a:srcRect l="7969" r="11531"/>
                    <a:stretch/>
                  </pic:blipFill>
                  <pic:spPr bwMode="auto">
                    <a:xfrm>
                      <a:off x="0" y="0"/>
                      <a:ext cx="767080" cy="1733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12B1" w:rsidRPr="00B812B1">
        <w:t>Equipment</w:t>
      </w:r>
      <w:r w:rsidR="009D440F">
        <w:t xml:space="preserve"> </w:t>
      </w:r>
      <w:r w:rsidR="00BF5511">
        <w:rPr>
          <w:lang w:eastAsia="en-GB"/>
        </w:rPr>
        <w:t>(per demonstration)</w:t>
      </w:r>
    </w:p>
    <w:p w14:paraId="25D4C557" w14:textId="77777777" w:rsidR="00C230BE" w:rsidRDefault="00C230BE" w:rsidP="00570264">
      <w:pPr>
        <w:pStyle w:val="RSCBulletedlist"/>
        <w:rPr>
          <w:lang w:eastAsia="en-GB"/>
        </w:rPr>
        <w:sectPr w:rsidR="00C230BE" w:rsidSect="00231C1C">
          <w:headerReference w:type="default" r:id="rId11"/>
          <w:footerReference w:type="default" r:id="rId12"/>
          <w:pgSz w:w="11906" w:h="16838"/>
          <w:pgMar w:top="1701" w:right="1440" w:bottom="1440" w:left="1440" w:header="431" w:footer="533" w:gutter="0"/>
          <w:cols w:space="708"/>
          <w:docGrid w:linePitch="360"/>
        </w:sectPr>
      </w:pPr>
    </w:p>
    <w:p w14:paraId="3F7D3C2A" w14:textId="7240B532" w:rsidR="001762C1" w:rsidRDefault="001762C1" w:rsidP="00570264">
      <w:pPr>
        <w:pStyle w:val="RSCBulletedlist"/>
        <w:rPr>
          <w:lang w:eastAsia="en-GB"/>
        </w:rPr>
      </w:pPr>
      <w:r>
        <w:rPr>
          <w:lang w:eastAsia="en-GB"/>
        </w:rPr>
        <w:t xml:space="preserve">Measuring cylinder, </w:t>
      </w:r>
      <w:r w:rsidR="00664DDE">
        <w:rPr>
          <w:lang w:eastAsia="en-GB"/>
        </w:rPr>
        <w:t>25</w:t>
      </w:r>
      <w:r>
        <w:rPr>
          <w:lang w:eastAsia="en-GB"/>
        </w:rPr>
        <w:t xml:space="preserve"> cm</w:t>
      </w:r>
      <w:r w:rsidRPr="001762C1">
        <w:rPr>
          <w:vertAlign w:val="superscript"/>
          <w:lang w:eastAsia="en-GB"/>
        </w:rPr>
        <w:t>3</w:t>
      </w:r>
      <w:r>
        <w:rPr>
          <w:lang w:eastAsia="en-GB"/>
        </w:rPr>
        <w:t>, x</w:t>
      </w:r>
      <w:r w:rsidR="00B82FC1">
        <w:rPr>
          <w:lang w:eastAsia="en-GB"/>
        </w:rPr>
        <w:t xml:space="preserve"> </w:t>
      </w:r>
      <w:r>
        <w:rPr>
          <w:lang w:eastAsia="en-GB"/>
        </w:rPr>
        <w:t>2</w:t>
      </w:r>
    </w:p>
    <w:p w14:paraId="77B8097A" w14:textId="45D01DE2" w:rsidR="00664DDE" w:rsidRDefault="00664DDE" w:rsidP="00570264">
      <w:pPr>
        <w:pStyle w:val="RSCBulletedlist"/>
        <w:rPr>
          <w:lang w:eastAsia="en-GB"/>
        </w:rPr>
      </w:pPr>
      <w:r>
        <w:rPr>
          <w:lang w:eastAsia="en-GB"/>
        </w:rPr>
        <w:t>Boiling tube</w:t>
      </w:r>
    </w:p>
    <w:p w14:paraId="6703E09D" w14:textId="3C0F8671" w:rsidR="00664DDE" w:rsidRPr="00570264" w:rsidRDefault="00664DDE" w:rsidP="00570264">
      <w:pPr>
        <w:pStyle w:val="RSCBulletedlist"/>
        <w:rPr>
          <w:lang w:eastAsia="en-GB"/>
        </w:rPr>
      </w:pPr>
      <w:r>
        <w:rPr>
          <w:lang w:eastAsia="en-GB"/>
        </w:rPr>
        <w:t>Boiling tube with side arm</w:t>
      </w:r>
    </w:p>
    <w:p w14:paraId="0822855B" w14:textId="6A253C10" w:rsidR="00876ED1" w:rsidRDefault="00570264" w:rsidP="00570264">
      <w:pPr>
        <w:pStyle w:val="RSCBulletedlist"/>
        <w:rPr>
          <w:lang w:eastAsia="en-GB"/>
        </w:rPr>
      </w:pPr>
      <w:r w:rsidRPr="00570264">
        <w:rPr>
          <w:lang w:eastAsia="en-GB"/>
        </w:rPr>
        <w:t>Filter pump</w:t>
      </w:r>
      <w:r w:rsidR="000D3D71">
        <w:rPr>
          <w:lang w:eastAsia="en-GB"/>
        </w:rPr>
        <w:t xml:space="preserve"> attached to the side arm of the boiling </w:t>
      </w:r>
      <w:proofErr w:type="gramStart"/>
      <w:r w:rsidR="000D3D71">
        <w:rPr>
          <w:lang w:eastAsia="en-GB"/>
        </w:rPr>
        <w:t>tube</w:t>
      </w:r>
      <w:proofErr w:type="gramEnd"/>
    </w:p>
    <w:p w14:paraId="7C8E1458" w14:textId="14ED6727" w:rsidR="00C230BE" w:rsidRDefault="00C230BE" w:rsidP="00C230BE">
      <w:pPr>
        <w:pStyle w:val="RSCBulletedlist"/>
        <w:rPr>
          <w:lang w:eastAsia="en-GB"/>
        </w:rPr>
      </w:pPr>
      <w:r>
        <w:rPr>
          <w:lang w:eastAsia="en-GB"/>
        </w:rPr>
        <w:t>Access to a water tap</w:t>
      </w:r>
    </w:p>
    <w:p w14:paraId="0F91959E" w14:textId="04844CFE" w:rsidR="00C230BE" w:rsidRDefault="00665CE1" w:rsidP="00C230BE">
      <w:pPr>
        <w:pStyle w:val="RSCBulletedlist"/>
        <w:rPr>
          <w:lang w:eastAsia="en-GB"/>
        </w:rPr>
      </w:pPr>
      <w:r>
        <w:rPr>
          <w:lang w:eastAsia="en-GB"/>
        </w:rPr>
        <w:t>Clamp stand, boss and clamp x 2</w:t>
      </w:r>
    </w:p>
    <w:p w14:paraId="13EBA15B" w14:textId="36EC17C0" w:rsidR="00C230BE" w:rsidRPr="00570264" w:rsidRDefault="00C230BE" w:rsidP="00C230BE">
      <w:pPr>
        <w:pStyle w:val="RSCBulletedlist"/>
        <w:rPr>
          <w:lang w:eastAsia="en-GB"/>
        </w:rPr>
      </w:pPr>
      <w:r w:rsidRPr="00570264">
        <w:rPr>
          <w:lang w:eastAsia="en-GB"/>
        </w:rPr>
        <w:t>Rubber bung</w:t>
      </w:r>
      <w:r>
        <w:rPr>
          <w:lang w:eastAsia="en-GB"/>
        </w:rPr>
        <w:t>s x 2</w:t>
      </w:r>
      <w:r w:rsidRPr="00570264">
        <w:rPr>
          <w:lang w:eastAsia="en-GB"/>
        </w:rPr>
        <w:t>,</w:t>
      </w:r>
      <w:r>
        <w:rPr>
          <w:lang w:eastAsia="en-GB"/>
        </w:rPr>
        <w:t xml:space="preserve"> one with two </w:t>
      </w:r>
      <w:r w:rsidRPr="00570264">
        <w:rPr>
          <w:lang w:eastAsia="en-GB"/>
        </w:rPr>
        <w:t>hole</w:t>
      </w:r>
      <w:r>
        <w:rPr>
          <w:lang w:eastAsia="en-GB"/>
        </w:rPr>
        <w:t>s</w:t>
      </w:r>
      <w:r w:rsidRPr="00570264">
        <w:rPr>
          <w:lang w:eastAsia="en-GB"/>
        </w:rPr>
        <w:t xml:space="preserve">, to fit </w:t>
      </w:r>
      <w:r>
        <w:rPr>
          <w:lang w:eastAsia="en-GB"/>
        </w:rPr>
        <w:t xml:space="preserve">boiling </w:t>
      </w:r>
      <w:proofErr w:type="gramStart"/>
      <w:r>
        <w:rPr>
          <w:lang w:eastAsia="en-GB"/>
        </w:rPr>
        <w:t>tubes</w:t>
      </w:r>
      <w:proofErr w:type="gramEnd"/>
    </w:p>
    <w:p w14:paraId="01778423" w14:textId="65C70BB2" w:rsidR="000C7E1B" w:rsidRDefault="00C230BE" w:rsidP="00C230BE">
      <w:pPr>
        <w:pStyle w:val="RSCBulletedlist"/>
        <w:rPr>
          <w:lang w:eastAsia="en-GB"/>
        </w:rPr>
      </w:pPr>
      <w:r w:rsidRPr="00570264">
        <w:rPr>
          <w:lang w:eastAsia="en-GB"/>
        </w:rPr>
        <w:t>Glass tubing</w:t>
      </w:r>
      <w:r>
        <w:rPr>
          <w:lang w:eastAsia="en-GB"/>
        </w:rPr>
        <w:t xml:space="preserve"> x 2</w:t>
      </w:r>
      <w:r w:rsidRPr="00570264">
        <w:rPr>
          <w:lang w:eastAsia="en-GB"/>
        </w:rPr>
        <w:t xml:space="preserve">, </w:t>
      </w:r>
      <w:r>
        <w:rPr>
          <w:lang w:eastAsia="en-GB"/>
        </w:rPr>
        <w:t>one straight and one with a double bend (u shape)</w:t>
      </w:r>
    </w:p>
    <w:p w14:paraId="1A7E35D2" w14:textId="746B51A7" w:rsidR="000D41D9" w:rsidRDefault="005464A4" w:rsidP="002B2313">
      <w:pPr>
        <w:pStyle w:val="RSCBulletedlist"/>
      </w:pPr>
      <w:bookmarkStart w:id="0" w:name="_Hlk157408389"/>
      <w:r>
        <w:t>Safety equipment: splashproof goggles</w:t>
      </w:r>
      <w:r w:rsidR="00570264">
        <w:t xml:space="preserve"> and chemical</w:t>
      </w:r>
      <w:r w:rsidR="0034297D">
        <w:t>-</w:t>
      </w:r>
      <w:r w:rsidR="00570264">
        <w:t>resistant nitrile gloves</w:t>
      </w:r>
      <w:bookmarkEnd w:id="0"/>
    </w:p>
    <w:p w14:paraId="6EA35832" w14:textId="77777777" w:rsidR="00C230BE" w:rsidRDefault="00C230BE" w:rsidP="00876ED1">
      <w:pPr>
        <w:pStyle w:val="RSCH2"/>
        <w:sectPr w:rsidR="00C230BE" w:rsidSect="00C230BE">
          <w:type w:val="continuous"/>
          <w:pgSz w:w="11906" w:h="16838"/>
          <w:pgMar w:top="1701" w:right="1440" w:bottom="1440" w:left="1440" w:header="431" w:footer="533" w:gutter="0"/>
          <w:cols w:num="2" w:space="708"/>
          <w:docGrid w:linePitch="360"/>
        </w:sectPr>
      </w:pPr>
    </w:p>
    <w:p w14:paraId="7066FE00" w14:textId="721536BA" w:rsidR="00B812B1" w:rsidRDefault="00680B3B" w:rsidP="00876ED1">
      <w:pPr>
        <w:pStyle w:val="RSCH2"/>
      </w:pPr>
      <w:r>
        <w:t>Chemicals</w:t>
      </w:r>
      <w:r w:rsidR="00EC298E">
        <w:t xml:space="preserve">, </w:t>
      </w:r>
      <w:r>
        <w:t xml:space="preserve">preparation, </w:t>
      </w:r>
      <w:r w:rsidR="00EC298E">
        <w:t>safety and hazards</w:t>
      </w:r>
    </w:p>
    <w:p w14:paraId="7A8C70CE" w14:textId="15F6C1EF" w:rsidR="00EC298E" w:rsidRDefault="00EC298E" w:rsidP="00EC298E">
      <w:pPr>
        <w:pStyle w:val="RSCBasictext"/>
      </w:pPr>
      <w:bookmarkStart w:id="1" w:name="_Hlk156915616"/>
      <w:bookmarkStart w:id="2" w:name="_Hlk157408446"/>
      <w:r>
        <w:t>R</w:t>
      </w:r>
      <w:r w:rsidRPr="00E23618">
        <w:t>ead our standard health and safety guidance</w:t>
      </w:r>
      <w:bookmarkStart w:id="3" w:name="_Hlk157409689"/>
      <w:r w:rsidR="002B2313">
        <w:t>, available from</w:t>
      </w:r>
      <w:r w:rsidR="002B2313" w:rsidRPr="000E7727">
        <w:rPr>
          <w:color w:val="004976"/>
        </w:rPr>
        <w:t xml:space="preserve"> </w:t>
      </w:r>
      <w:hyperlink r:id="rId13" w:history="1">
        <w:r w:rsidR="000E7727" w:rsidRPr="000E7727">
          <w:rPr>
            <w:rStyle w:val="Hyperlink"/>
            <w:color w:val="004976"/>
          </w:rPr>
          <w:t>rsc.li/49bHlZG</w:t>
        </w:r>
      </w:hyperlink>
      <w:r w:rsidR="002B2313">
        <w:t xml:space="preserve">, </w:t>
      </w:r>
      <w:bookmarkEnd w:id="3"/>
      <w:r w:rsidRPr="00E23618">
        <w:t>and carry out a risk assessment before running any live practical.</w:t>
      </w:r>
    </w:p>
    <w:bookmarkEnd w:id="1"/>
    <w:p w14:paraId="582E404C" w14:textId="640EBF95" w:rsidR="000D3D71" w:rsidRPr="001762C1" w:rsidRDefault="00EC298E" w:rsidP="002B2313">
      <w:pPr>
        <w:pStyle w:val="RSCBasictext"/>
        <w:rPr>
          <w:lang w:val="it-IT" w:eastAsia="en-GB"/>
        </w:rPr>
      </w:pPr>
      <w:r w:rsidRPr="00EC298E">
        <w:t xml:space="preserve">Refer to SSERC/CLEAPSS </w:t>
      </w:r>
      <w:proofErr w:type="spellStart"/>
      <w:r w:rsidRPr="00EC298E">
        <w:t>Hazcards</w:t>
      </w:r>
      <w:proofErr w:type="spellEnd"/>
      <w:r w:rsidRPr="00EC298E">
        <w:t xml:space="preserve"> and recipe sheets. Hazard classification may vary depending on supplier.</w:t>
      </w:r>
      <w:bookmarkEnd w:id="2"/>
    </w:p>
    <w:p w14:paraId="545CB76A" w14:textId="15E12C7D" w:rsidR="000D3D71" w:rsidRPr="004228BA" w:rsidRDefault="007C5DC5" w:rsidP="004228BA">
      <w:pPr>
        <w:pStyle w:val="RSCBulletedlist"/>
        <w:numPr>
          <w:ilvl w:val="0"/>
          <w:numId w:val="0"/>
        </w:numPr>
        <w:ind w:left="363" w:hanging="363"/>
        <w:rPr>
          <w:b/>
          <w:bCs/>
          <w:strike/>
          <w:lang w:eastAsia="en-GB"/>
        </w:rPr>
      </w:pPr>
      <w:r w:rsidRPr="004515E5">
        <w:rPr>
          <w:lang w:eastAsia="en-GB"/>
        </w:rPr>
        <w:t xml:space="preserve">Wear </w:t>
      </w:r>
      <w:r>
        <w:rPr>
          <w:lang w:eastAsia="en-GB"/>
        </w:rPr>
        <w:t xml:space="preserve">splashproof </w:t>
      </w:r>
      <w:r w:rsidRPr="004515E5">
        <w:rPr>
          <w:lang w:eastAsia="en-GB"/>
        </w:rPr>
        <w:t xml:space="preserve">goggles and </w:t>
      </w:r>
      <w:r w:rsidR="00A858EF">
        <w:t>chemical-resistant</w:t>
      </w:r>
      <w:r w:rsidR="00A858EF" w:rsidRPr="004515E5">
        <w:rPr>
          <w:lang w:eastAsia="en-GB"/>
        </w:rPr>
        <w:t xml:space="preserve"> </w:t>
      </w:r>
      <w:r w:rsidRPr="004515E5">
        <w:rPr>
          <w:lang w:eastAsia="en-GB"/>
        </w:rPr>
        <w:t>nitrile gloves</w:t>
      </w:r>
      <w:r>
        <w:rPr>
          <w:lang w:eastAsia="en-GB"/>
        </w:rPr>
        <w:t>.</w:t>
      </w:r>
      <w:r w:rsidRPr="004515E5">
        <w:rPr>
          <w:lang w:eastAsia="en-GB"/>
        </w:rPr>
        <w:t xml:space="preserve"> </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106"/>
        <w:gridCol w:w="4910"/>
      </w:tblGrid>
      <w:tr w:rsidR="00876ED1" w14:paraId="1801DD13" w14:textId="77777777" w:rsidTr="00BF1546">
        <w:trPr>
          <w:trHeight w:val="482"/>
          <w:jc w:val="center"/>
        </w:trPr>
        <w:tc>
          <w:tcPr>
            <w:tcW w:w="4106" w:type="dxa"/>
            <w:shd w:val="clear" w:color="auto" w:fill="BFDDE8"/>
            <w:vAlign w:val="center"/>
          </w:tcPr>
          <w:p w14:paraId="3C5018C2" w14:textId="77777777" w:rsidR="00876ED1" w:rsidRDefault="00876ED1" w:rsidP="00936A7A">
            <w:pPr>
              <w:ind w:left="22"/>
              <w:rPr>
                <w:rFonts w:ascii="Century Gothic" w:eastAsia="Century Gothic" w:hAnsi="Century Gothic" w:cs="Century Gothic"/>
                <w:b/>
                <w:color w:val="004976"/>
              </w:rPr>
            </w:pPr>
            <w:bookmarkStart w:id="4" w:name="_Hlk157411214"/>
            <w:r>
              <w:rPr>
                <w:rFonts w:ascii="Century Gothic" w:eastAsia="Century Gothic" w:hAnsi="Century Gothic" w:cs="Century Gothic"/>
                <w:b/>
                <w:color w:val="004976"/>
              </w:rPr>
              <w:t>Chemicals supplied for the practical</w:t>
            </w:r>
          </w:p>
        </w:tc>
        <w:tc>
          <w:tcPr>
            <w:tcW w:w="4910" w:type="dxa"/>
            <w:shd w:val="clear" w:color="auto" w:fill="BFDDE8"/>
            <w:vAlign w:val="center"/>
          </w:tcPr>
          <w:p w14:paraId="67D2AB48" w14:textId="5D9139D6" w:rsidR="00876ED1" w:rsidRDefault="00EC298E" w:rsidP="00936A7A">
            <w:pPr>
              <w:ind w:left="22"/>
              <w:rPr>
                <w:rFonts w:ascii="Century Gothic" w:eastAsia="Century Gothic" w:hAnsi="Century Gothic" w:cs="Century Gothic"/>
                <w:b/>
                <w:color w:val="004976"/>
              </w:rPr>
            </w:pPr>
            <w:r>
              <w:rPr>
                <w:rFonts w:ascii="Century Gothic" w:eastAsia="Century Gothic" w:hAnsi="Century Gothic" w:cs="Century Gothic"/>
                <w:b/>
                <w:color w:val="004976"/>
              </w:rPr>
              <w:t>Preparation</w:t>
            </w:r>
            <w:r w:rsidR="0002769B">
              <w:rPr>
                <w:rFonts w:ascii="Century Gothic" w:eastAsia="Century Gothic" w:hAnsi="Century Gothic" w:cs="Century Gothic"/>
                <w:b/>
                <w:color w:val="004976"/>
              </w:rPr>
              <w:t xml:space="preserve"> and hazards</w:t>
            </w:r>
          </w:p>
        </w:tc>
      </w:tr>
      <w:tr w:rsidR="00876ED1" w14:paraId="18C0E8A2" w14:textId="77777777" w:rsidTr="00BF1546">
        <w:trPr>
          <w:trHeight w:val="1377"/>
          <w:jc w:val="center"/>
        </w:trPr>
        <w:tc>
          <w:tcPr>
            <w:tcW w:w="4106" w:type="dxa"/>
          </w:tcPr>
          <w:p w14:paraId="4DBB735C" w14:textId="048FC8FA" w:rsidR="009D440F" w:rsidRPr="00EC298E" w:rsidRDefault="009D440F" w:rsidP="009D440F">
            <w:pPr>
              <w:spacing w:after="0"/>
              <w:jc w:val="left"/>
              <w:rPr>
                <w:rFonts w:ascii="Century Gothic" w:eastAsia="Times New Roman" w:hAnsi="Century Gothic" w:cstheme="minorHAnsi"/>
                <w:lang w:val="it-IT"/>
              </w:rPr>
            </w:pPr>
            <w:r w:rsidRPr="00EC298E">
              <w:rPr>
                <w:rFonts w:ascii="Century Gothic" w:eastAsia="Times New Roman" w:hAnsi="Century Gothic" w:cstheme="minorHAnsi"/>
                <w:lang w:val="it-IT"/>
              </w:rPr>
              <w:t xml:space="preserve">Ethanol </w:t>
            </w:r>
            <w:r w:rsidR="00ED59C1">
              <w:rPr>
                <w:rFonts w:ascii="Century Gothic" w:eastAsia="Times New Roman" w:hAnsi="Century Gothic" w:cstheme="minorHAnsi"/>
                <w:lang w:val="it-IT"/>
              </w:rPr>
              <w:t xml:space="preserve">or </w:t>
            </w:r>
            <w:r w:rsidRPr="00EC298E">
              <w:rPr>
                <w:rFonts w:ascii="Century Gothic" w:eastAsia="Times New Roman" w:hAnsi="Century Gothic" w:cstheme="minorHAnsi"/>
                <w:lang w:val="it-IT"/>
              </w:rPr>
              <w:t>IDA (</w:t>
            </w:r>
            <w:r w:rsidR="002B2313">
              <w:rPr>
                <w:rFonts w:ascii="Century Gothic" w:eastAsia="Times New Roman" w:hAnsi="Century Gothic" w:cstheme="minorHAnsi"/>
                <w:lang w:val="it-IT"/>
              </w:rPr>
              <w:t>i</w:t>
            </w:r>
            <w:r w:rsidRPr="00EC298E">
              <w:rPr>
                <w:rFonts w:ascii="Century Gothic" w:eastAsia="Times New Roman" w:hAnsi="Century Gothic" w:cstheme="minorHAnsi"/>
                <w:lang w:val="it-IT"/>
              </w:rPr>
              <w:t xml:space="preserve">ndustrial </w:t>
            </w:r>
            <w:r w:rsidR="002B2313">
              <w:rPr>
                <w:rFonts w:ascii="Century Gothic" w:eastAsia="Times New Roman" w:hAnsi="Century Gothic" w:cstheme="minorHAnsi"/>
                <w:lang w:val="it-IT"/>
              </w:rPr>
              <w:t>d</w:t>
            </w:r>
            <w:r w:rsidRPr="00EC298E">
              <w:rPr>
                <w:rFonts w:ascii="Century Gothic" w:eastAsia="Times New Roman" w:hAnsi="Century Gothic" w:cstheme="minorHAnsi"/>
                <w:lang w:val="it-IT"/>
              </w:rPr>
              <w:t xml:space="preserve">enatured </w:t>
            </w:r>
            <w:r w:rsidR="002B2313">
              <w:rPr>
                <w:rFonts w:ascii="Century Gothic" w:eastAsia="Times New Roman" w:hAnsi="Century Gothic" w:cstheme="minorHAnsi"/>
                <w:lang w:val="it-IT"/>
              </w:rPr>
              <w:t>a</w:t>
            </w:r>
            <w:r w:rsidRPr="00EC298E">
              <w:rPr>
                <w:rFonts w:ascii="Century Gothic" w:eastAsia="Times New Roman" w:hAnsi="Century Gothic" w:cstheme="minorHAnsi"/>
                <w:lang w:val="it-IT"/>
              </w:rPr>
              <w:t>lcohol), 95%</w:t>
            </w:r>
            <w:r w:rsidR="00775856" w:rsidRPr="00EC298E">
              <w:rPr>
                <w:rFonts w:ascii="Century Gothic" w:eastAsia="Times New Roman" w:hAnsi="Century Gothic" w:cstheme="minorHAnsi"/>
                <w:lang w:val="it-IT"/>
              </w:rPr>
              <w:t>,</w:t>
            </w:r>
            <w:r w:rsidRPr="00EC298E">
              <w:rPr>
                <w:rFonts w:ascii="Century Gothic" w:eastAsia="Times New Roman" w:hAnsi="Century Gothic" w:cstheme="minorHAnsi"/>
                <w:lang w:val="it-IT"/>
              </w:rPr>
              <w:t xml:space="preserve"> </w:t>
            </w:r>
            <m:oMath>
              <m:sSub>
                <m:sSubPr>
                  <m:ctrlPr>
                    <w:rPr>
                      <w:rFonts w:ascii="Cambria Math" w:eastAsia="Times New Roman" w:hAnsi="Cambria Math" w:cstheme="minorHAnsi"/>
                      <w:sz w:val="22"/>
                      <w:szCs w:val="22"/>
                      <w:lang w:val="it-IT"/>
                    </w:rPr>
                  </m:ctrlPr>
                </m:sSubPr>
                <m:e>
                  <m:r>
                    <m:rPr>
                      <m:sty m:val="p"/>
                    </m:rPr>
                    <w:rPr>
                      <w:rFonts w:ascii="Cambria Math" w:eastAsia="Times New Roman" w:hAnsi="Cambria Math" w:cstheme="minorHAnsi"/>
                      <w:sz w:val="22"/>
                      <w:szCs w:val="22"/>
                      <w:lang w:val="it-IT"/>
                    </w:rPr>
                    <m:t>C</m:t>
                  </m:r>
                </m:e>
                <m:sub>
                  <m:r>
                    <m:rPr>
                      <m:sty m:val="p"/>
                    </m:rPr>
                    <w:rPr>
                      <w:rFonts w:ascii="Cambria Math" w:eastAsia="Times New Roman" w:hAnsi="Cambria Math" w:cstheme="minorHAnsi"/>
                      <w:sz w:val="22"/>
                      <w:szCs w:val="22"/>
                      <w:lang w:val="it-IT"/>
                    </w:rPr>
                    <m:t>2</m:t>
                  </m:r>
                </m:sub>
              </m:sSub>
              <m:sSub>
                <m:sSubPr>
                  <m:ctrlPr>
                    <w:rPr>
                      <w:rFonts w:ascii="Cambria Math" w:eastAsia="Times New Roman" w:hAnsi="Cambria Math" w:cstheme="minorHAnsi"/>
                      <w:sz w:val="22"/>
                      <w:szCs w:val="22"/>
                      <w:lang w:val="it-IT"/>
                    </w:rPr>
                  </m:ctrlPr>
                </m:sSubPr>
                <m:e>
                  <m:r>
                    <m:rPr>
                      <m:sty m:val="p"/>
                    </m:rPr>
                    <w:rPr>
                      <w:rFonts w:ascii="Cambria Math" w:eastAsia="Times New Roman" w:hAnsi="Cambria Math" w:cstheme="minorHAnsi"/>
                      <w:sz w:val="22"/>
                      <w:szCs w:val="22"/>
                      <w:lang w:val="it-IT"/>
                    </w:rPr>
                    <m:t>H</m:t>
                  </m:r>
                </m:e>
                <m:sub>
                  <m:r>
                    <m:rPr>
                      <m:sty m:val="p"/>
                    </m:rPr>
                    <w:rPr>
                      <w:rFonts w:ascii="Cambria Math" w:eastAsia="Times New Roman" w:hAnsi="Cambria Math" w:cstheme="minorHAnsi"/>
                      <w:sz w:val="22"/>
                      <w:szCs w:val="22"/>
                      <w:lang w:val="it-IT"/>
                    </w:rPr>
                    <m:t>6</m:t>
                  </m:r>
                </m:sub>
              </m:sSub>
              <m:r>
                <m:rPr>
                  <m:sty m:val="p"/>
                </m:rPr>
                <w:rPr>
                  <w:rFonts w:ascii="Cambria Math" w:eastAsia="Times New Roman" w:hAnsi="Cambria Math" w:cstheme="minorHAnsi"/>
                  <w:sz w:val="22"/>
                  <w:szCs w:val="22"/>
                  <w:lang w:val="it-IT"/>
                </w:rPr>
                <m:t>O(l)</m:t>
              </m:r>
            </m:oMath>
          </w:p>
          <w:p w14:paraId="2B456F35" w14:textId="3A17BC2E" w:rsidR="009D440F" w:rsidRPr="00EC298E" w:rsidRDefault="009D440F" w:rsidP="009D440F">
            <w:pPr>
              <w:spacing w:after="0"/>
              <w:jc w:val="left"/>
              <w:rPr>
                <w:rFonts w:ascii="Century Gothic" w:eastAsia="Times New Roman" w:hAnsi="Century Gothic" w:cstheme="minorHAnsi"/>
              </w:rPr>
            </w:pPr>
            <w:r w:rsidRPr="00EC298E">
              <w:rPr>
                <w:rFonts w:ascii="Century Gothic" w:eastAsia="Calibri" w:hAnsi="Century Gothic" w:cstheme="minorHAnsi"/>
                <w:noProof/>
              </w:rPr>
              <w:drawing>
                <wp:inline distT="0" distB="0" distL="0" distR="0" wp14:anchorId="4D8FC8EE" wp14:editId="1C86CF42">
                  <wp:extent cx="360000" cy="360000"/>
                  <wp:effectExtent l="0" t="0" r="2540" b="2540"/>
                  <wp:docPr id="12" name="Picture 12" descr="Flammable hazard symbol: a flame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lammable hazard symbol: a flame inside a red diamond"/>
                          <pic:cNvPicPr/>
                        </pic:nvPicPr>
                        <pic:blipFill>
                          <a:blip r:embed="rId14">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00AA3B50" w:rsidRPr="00EC298E">
              <w:rPr>
                <w:rFonts w:ascii="Century Gothic" w:eastAsia="Times New Roman" w:hAnsi="Century Gothic" w:cstheme="minorHAnsi"/>
                <w:noProof/>
                <w:lang w:eastAsia="en-GB"/>
              </w:rPr>
              <w:t xml:space="preserve"> </w:t>
            </w:r>
            <w:r w:rsidRPr="00EC298E">
              <w:rPr>
                <w:rFonts w:ascii="Century Gothic" w:eastAsia="Times New Roman" w:hAnsi="Century Gothic" w:cstheme="minorHAnsi"/>
                <w:noProof/>
                <w:lang w:eastAsia="en-GB"/>
              </w:rPr>
              <w:drawing>
                <wp:inline distT="0" distB="0" distL="0" distR="0" wp14:anchorId="773D90B7" wp14:editId="37D9671A">
                  <wp:extent cx="360000" cy="360000"/>
                  <wp:effectExtent l="0" t="0" r="2540" b="2540"/>
                  <wp:docPr id="13" name="Picture 13" descr="Irritant hazard symbol: an exclamation mark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rritant hazard symbol: an exclamation mark inside a red diamond"/>
                          <pic:cNvPicPr/>
                        </pic:nvPicPr>
                        <pic:blipFill>
                          <a:blip r:embed="rId15">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00AA3B50" w:rsidRPr="00EC298E">
              <w:rPr>
                <w:rFonts w:ascii="Century Gothic" w:eastAsia="Times New Roman" w:hAnsi="Century Gothic" w:cstheme="minorHAnsi"/>
                <w:noProof/>
                <w:lang w:eastAsia="en-GB"/>
              </w:rPr>
              <w:t xml:space="preserve"> </w:t>
            </w:r>
            <w:r w:rsidRPr="00EC298E">
              <w:rPr>
                <w:rFonts w:ascii="Century Gothic" w:eastAsia="Times New Roman" w:hAnsi="Century Gothic" w:cstheme="minorHAnsi"/>
                <w:noProof/>
                <w:lang w:eastAsia="en-GB"/>
              </w:rPr>
              <w:drawing>
                <wp:inline distT="0" distB="0" distL="0" distR="0" wp14:anchorId="79878E49" wp14:editId="2EC6C382">
                  <wp:extent cx="360000" cy="360000"/>
                  <wp:effectExtent l="0" t="0" r="2540" b="2540"/>
                  <wp:docPr id="329217423" name="Picture 329217423" descr="Serious health hazard symbol: a black head and torso with white marks across the chest, all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217423" name="Picture 329217423" descr="Serious health hazard symbol: a black head and torso with white marks across the chest, all inside a red diamond"/>
                          <pic:cNvPicPr/>
                        </pic:nvPicPr>
                        <pic:blipFill>
                          <a:blip r:embed="rId16">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56774924" w14:textId="1D29E351" w:rsidR="00876ED1" w:rsidRPr="00EC298E" w:rsidRDefault="009D440F" w:rsidP="002B2313">
            <w:pPr>
              <w:spacing w:after="0"/>
              <w:jc w:val="left"/>
              <w:rPr>
                <w:rFonts w:ascii="Century Gothic" w:eastAsia="Times New Roman" w:hAnsi="Century Gothic" w:cstheme="minorHAnsi"/>
                <w:b/>
                <w:bCs/>
                <w:lang w:eastAsia="en-GB"/>
              </w:rPr>
            </w:pPr>
            <w:r w:rsidRPr="00EC298E">
              <w:rPr>
                <w:rFonts w:ascii="Century Gothic" w:eastAsia="Times New Roman" w:hAnsi="Century Gothic" w:cstheme="minorHAnsi"/>
                <w:b/>
                <w:bCs/>
                <w:lang w:eastAsia="en-GB"/>
              </w:rPr>
              <w:t>DANGER</w:t>
            </w:r>
          </w:p>
        </w:tc>
        <w:tc>
          <w:tcPr>
            <w:tcW w:w="4910" w:type="dxa"/>
          </w:tcPr>
          <w:p w14:paraId="19F443A3" w14:textId="67339EA1" w:rsidR="009D440F" w:rsidRPr="00EC298E" w:rsidRDefault="009D440F" w:rsidP="009D440F">
            <w:pPr>
              <w:spacing w:after="0"/>
              <w:jc w:val="left"/>
              <w:rPr>
                <w:rFonts w:ascii="Century Gothic" w:hAnsi="Century Gothic"/>
              </w:rPr>
            </w:pPr>
            <w:r w:rsidRPr="00EC298E">
              <w:rPr>
                <w:rFonts w:ascii="Century Gothic" w:hAnsi="Century Gothic"/>
              </w:rPr>
              <w:t>Highly flammable liquid and vapour.</w:t>
            </w:r>
            <w:r w:rsidR="00FA1E6C">
              <w:rPr>
                <w:rFonts w:ascii="Century Gothic" w:hAnsi="Century Gothic"/>
              </w:rPr>
              <w:t xml:space="preserve"> </w:t>
            </w:r>
            <w:r w:rsidRPr="00EC298E">
              <w:rPr>
                <w:rFonts w:ascii="Century Gothic" w:hAnsi="Century Gothic"/>
              </w:rPr>
              <w:t>Harmful if swallowed. May cause damage to organs.</w:t>
            </w:r>
          </w:p>
          <w:p w14:paraId="4D9CF070" w14:textId="1647AC38" w:rsidR="009D25A4" w:rsidRPr="009D25A4" w:rsidRDefault="009D440F" w:rsidP="009D25A4">
            <w:pPr>
              <w:ind w:left="22"/>
              <w:jc w:val="left"/>
              <w:rPr>
                <w:rFonts w:ascii="Century Gothic" w:eastAsia="Times New Roman" w:hAnsi="Century Gothic" w:cstheme="minorHAnsi"/>
                <w:color w:val="004976"/>
                <w:u w:val="single"/>
                <w:lang w:eastAsia="en-GB"/>
              </w:rPr>
            </w:pPr>
            <w:r w:rsidRPr="00EC298E">
              <w:rPr>
                <w:rFonts w:ascii="Century Gothic" w:eastAsia="Times New Roman" w:hAnsi="Century Gothic" w:cstheme="minorHAnsi"/>
                <w:lang w:eastAsia="en-GB"/>
              </w:rPr>
              <w:t xml:space="preserve">See CLEAPSS </w:t>
            </w:r>
            <w:proofErr w:type="spellStart"/>
            <w:r w:rsidR="00775856" w:rsidRPr="00EC298E">
              <w:rPr>
                <w:rFonts w:ascii="Century Gothic" w:eastAsia="Times New Roman" w:hAnsi="Century Gothic" w:cstheme="minorHAnsi"/>
                <w:lang w:eastAsia="en-GB"/>
              </w:rPr>
              <w:t>H</w:t>
            </w:r>
            <w:r w:rsidRPr="00EC298E">
              <w:rPr>
                <w:rFonts w:ascii="Century Gothic" w:eastAsia="Times New Roman" w:hAnsi="Century Gothic" w:cstheme="minorHAnsi"/>
                <w:lang w:eastAsia="en-GB"/>
              </w:rPr>
              <w:t>azcard</w:t>
            </w:r>
            <w:proofErr w:type="spellEnd"/>
            <w:r w:rsidR="00AA3B50" w:rsidRPr="00EC298E">
              <w:rPr>
                <w:rFonts w:ascii="Century Gothic" w:eastAsia="Times New Roman" w:hAnsi="Century Gothic" w:cstheme="minorHAnsi"/>
                <w:lang w:eastAsia="en-GB"/>
              </w:rPr>
              <w:t xml:space="preserve"> </w:t>
            </w:r>
            <w:r w:rsidR="00AA3B50" w:rsidRPr="001B7AD1">
              <w:rPr>
                <w:rFonts w:ascii="Century Gothic" w:eastAsia="Times New Roman" w:hAnsi="Century Gothic" w:cstheme="minorHAnsi"/>
                <w:lang w:eastAsia="en-GB"/>
              </w:rPr>
              <w:t>HC040a</w:t>
            </w:r>
            <w:r w:rsidR="001B7AD1" w:rsidRPr="001B7AD1">
              <w:rPr>
                <w:rStyle w:val="Hyperlink"/>
                <w:rFonts w:ascii="Century Gothic" w:hAnsi="Century Gothic"/>
                <w:color w:val="auto"/>
                <w:u w:val="none"/>
              </w:rPr>
              <w:t xml:space="preserve"> </w:t>
            </w:r>
            <w:r w:rsidR="00BF1546">
              <w:rPr>
                <w:rStyle w:val="Hyperlink"/>
                <w:rFonts w:ascii="Century Gothic" w:hAnsi="Century Gothic"/>
                <w:color w:val="auto"/>
                <w:u w:val="none"/>
              </w:rPr>
              <w:t>(</w:t>
            </w:r>
            <w:hyperlink r:id="rId17" w:history="1">
              <w:r w:rsidR="001B7AD1" w:rsidRPr="00A858EF">
                <w:rPr>
                  <w:rStyle w:val="Hyperlink"/>
                  <w:rFonts w:ascii="Century Gothic" w:eastAsia="Times New Roman" w:hAnsi="Century Gothic" w:cstheme="minorHAnsi"/>
                  <w:color w:val="004976"/>
                  <w:lang w:eastAsia="en-GB"/>
                </w:rPr>
                <w:t>bit.ly/42uO520</w:t>
              </w:r>
            </w:hyperlink>
            <w:r w:rsidR="00BF1546" w:rsidRPr="00A858EF">
              <w:rPr>
                <w:rStyle w:val="Hyperlink"/>
                <w:rFonts w:ascii="Century Gothic" w:eastAsia="Times New Roman" w:hAnsi="Century Gothic" w:cstheme="minorHAnsi"/>
                <w:color w:val="auto"/>
                <w:u w:val="none"/>
                <w:lang w:eastAsia="en-GB"/>
              </w:rPr>
              <w:t>)</w:t>
            </w:r>
            <w:r w:rsidR="005253AC" w:rsidRPr="00A858EF">
              <w:rPr>
                <w:rStyle w:val="Hyperlink"/>
                <w:rFonts w:ascii="Century Gothic" w:eastAsia="Times New Roman" w:hAnsi="Century Gothic" w:cstheme="minorHAnsi"/>
                <w:color w:val="auto"/>
                <w:u w:val="none"/>
                <w:lang w:eastAsia="en-GB"/>
              </w:rPr>
              <w:t>.</w:t>
            </w:r>
          </w:p>
        </w:tc>
      </w:tr>
      <w:tr w:rsidR="000D41D9" w14:paraId="4ECCB1B4" w14:textId="77777777" w:rsidTr="00BF1546">
        <w:trPr>
          <w:trHeight w:val="482"/>
          <w:jc w:val="center"/>
        </w:trPr>
        <w:tc>
          <w:tcPr>
            <w:tcW w:w="4106" w:type="dxa"/>
          </w:tcPr>
          <w:p w14:paraId="4BF23CFB" w14:textId="567E21C4" w:rsidR="000D41D9" w:rsidRPr="00EC298E" w:rsidRDefault="000D41D9" w:rsidP="000D41D9">
            <w:pPr>
              <w:spacing w:after="0"/>
              <w:jc w:val="left"/>
              <w:rPr>
                <w:rFonts w:ascii="Century Gothic" w:eastAsia="Times New Roman" w:hAnsi="Century Gothic" w:cstheme="minorHAnsi"/>
                <w:lang w:val="it-IT"/>
              </w:rPr>
            </w:pPr>
            <w:r w:rsidRPr="00EC298E">
              <w:rPr>
                <w:rFonts w:ascii="Century Gothic" w:eastAsia="Times New Roman" w:hAnsi="Century Gothic" w:cstheme="minorHAnsi"/>
                <w:lang w:val="it-IT"/>
              </w:rPr>
              <w:t xml:space="preserve">Potassium </w:t>
            </w:r>
            <w:r>
              <w:rPr>
                <w:rFonts w:ascii="Century Gothic" w:eastAsia="Times New Roman" w:hAnsi="Century Gothic" w:cstheme="minorHAnsi"/>
                <w:lang w:val="it-IT"/>
              </w:rPr>
              <w:t>di</w:t>
            </w:r>
            <w:r w:rsidRPr="00EC298E">
              <w:rPr>
                <w:rFonts w:ascii="Century Gothic" w:eastAsia="Times New Roman" w:hAnsi="Century Gothic" w:cstheme="minorHAnsi"/>
                <w:lang w:val="it-IT"/>
              </w:rPr>
              <w:t>chromate(</w:t>
            </w:r>
            <w:r w:rsidRPr="001B7AD1">
              <w:rPr>
                <w:rFonts w:ascii="Century Gothic" w:eastAsia="Times New Roman" w:hAnsi="Century Gothic" w:cstheme="minorHAnsi"/>
                <w:smallCaps/>
                <w:lang w:val="it-IT"/>
              </w:rPr>
              <w:t>VI</w:t>
            </w:r>
            <w:r w:rsidRPr="00EC298E">
              <w:rPr>
                <w:rFonts w:ascii="Century Gothic" w:eastAsia="Times New Roman" w:hAnsi="Century Gothic" w:cstheme="minorHAnsi"/>
                <w:lang w:val="it-IT"/>
              </w:rPr>
              <w:t>)</w:t>
            </w:r>
            <w:r>
              <w:rPr>
                <w:rFonts w:ascii="Century Gothic" w:eastAsia="Times New Roman" w:hAnsi="Century Gothic" w:cstheme="minorHAnsi"/>
                <w:lang w:val="it-IT"/>
              </w:rPr>
              <w:t xml:space="preserve"> </w:t>
            </w:r>
            <w:r w:rsidRPr="00EC298E">
              <w:rPr>
                <w:rFonts w:ascii="Century Gothic" w:eastAsia="Times New Roman" w:hAnsi="Century Gothic" w:cstheme="minorHAnsi"/>
                <w:lang w:val="it-IT"/>
              </w:rPr>
              <w:t>solution in</w:t>
            </w:r>
            <w:r w:rsidR="004228BA">
              <w:rPr>
                <w:rFonts w:ascii="Century Gothic" w:eastAsia="Times New Roman" w:hAnsi="Century Gothic" w:cstheme="minorHAnsi"/>
                <w:lang w:val="it-IT"/>
              </w:rPr>
              <w:t xml:space="preserve"> </w:t>
            </w:r>
            <m:oMath>
              <m:r>
                <w:rPr>
                  <w:rFonts w:ascii="Cambria Math" w:eastAsia="Times New Roman" w:hAnsi="Cambria Math" w:cstheme="minorHAnsi"/>
                  <w:sz w:val="22"/>
                  <w:szCs w:val="22"/>
                  <w:lang w:val="it-IT"/>
                </w:rPr>
                <m:t xml:space="preserve">1.4 </m:t>
              </m:r>
              <m:r>
                <m:rPr>
                  <m:sty m:val="p"/>
                </m:rPr>
                <w:rPr>
                  <w:rFonts w:ascii="Cambria Math" w:eastAsia="Times New Roman" w:hAnsi="Cambria Math" w:cstheme="minorHAnsi"/>
                  <w:sz w:val="22"/>
                  <w:szCs w:val="22"/>
                  <w:vertAlign w:val="superscript"/>
                  <w:lang w:val="it-IT"/>
                </w:rPr>
                <m:t xml:space="preserve">mol </m:t>
              </m:r>
              <m:sSup>
                <m:sSupPr>
                  <m:ctrlPr>
                    <w:rPr>
                      <w:rFonts w:ascii="Cambria Math" w:eastAsia="Times New Roman" w:hAnsi="Cambria Math" w:cstheme="minorHAnsi"/>
                      <w:iCs/>
                      <w:sz w:val="22"/>
                      <w:szCs w:val="22"/>
                      <w:vertAlign w:val="superscript"/>
                      <w:lang w:val="it-IT"/>
                    </w:rPr>
                  </m:ctrlPr>
                </m:sSupPr>
                <m:e>
                  <m:r>
                    <m:rPr>
                      <m:sty m:val="p"/>
                    </m:rPr>
                    <w:rPr>
                      <w:rFonts w:ascii="Cambria Math" w:eastAsia="Times New Roman" w:hAnsi="Cambria Math" w:cstheme="minorHAnsi"/>
                      <w:sz w:val="22"/>
                      <w:szCs w:val="22"/>
                      <w:vertAlign w:val="superscript"/>
                      <w:lang w:val="it-IT"/>
                    </w:rPr>
                    <m:t>dm</m:t>
                  </m:r>
                </m:e>
                <m:sup>
                  <m:r>
                    <m:rPr>
                      <m:sty m:val="p"/>
                    </m:rPr>
                    <w:rPr>
                      <w:rFonts w:ascii="Cambria Math" w:eastAsia="Times New Roman" w:hAnsi="Cambria Math" w:cstheme="minorHAnsi"/>
                      <w:sz w:val="22"/>
                      <w:szCs w:val="22"/>
                      <w:vertAlign w:val="superscript"/>
                      <w:lang w:val="it-IT"/>
                    </w:rPr>
                    <m:t>-3</m:t>
                  </m:r>
                </m:sup>
              </m:sSup>
            </m:oMath>
            <w:r w:rsidRPr="00EC298E">
              <w:rPr>
                <w:rFonts w:ascii="Century Gothic" w:eastAsia="Times New Roman" w:hAnsi="Century Gothic" w:cstheme="minorHAnsi"/>
                <w:lang w:val="it-IT"/>
              </w:rPr>
              <w:t xml:space="preserve"> sulfuric acid, </w:t>
            </w:r>
            <m:oMath>
              <m:r>
                <w:rPr>
                  <w:rFonts w:ascii="Cambria Math" w:eastAsia="Times New Roman" w:hAnsi="Cambria Math" w:cstheme="minorHAnsi"/>
                  <w:sz w:val="22"/>
                  <w:szCs w:val="22"/>
                  <w:lang w:val="it-IT"/>
                </w:rPr>
                <m:t xml:space="preserve">0.1 </m:t>
              </m:r>
              <m:r>
                <m:rPr>
                  <m:sty m:val="p"/>
                </m:rPr>
                <w:rPr>
                  <w:rFonts w:ascii="Cambria Math" w:eastAsia="Times New Roman" w:hAnsi="Cambria Math" w:cstheme="minorHAnsi"/>
                  <w:sz w:val="22"/>
                  <w:szCs w:val="22"/>
                  <w:vertAlign w:val="superscript"/>
                  <w:lang w:val="it-IT"/>
                </w:rPr>
                <m:t xml:space="preserve">mol </m:t>
              </m:r>
              <m:sSup>
                <m:sSupPr>
                  <m:ctrlPr>
                    <w:rPr>
                      <w:rFonts w:ascii="Cambria Math" w:eastAsia="Times New Roman" w:hAnsi="Cambria Math" w:cstheme="minorHAnsi"/>
                      <w:iCs/>
                      <w:sz w:val="22"/>
                      <w:szCs w:val="22"/>
                      <w:vertAlign w:val="superscript"/>
                      <w:lang w:val="it-IT"/>
                    </w:rPr>
                  </m:ctrlPr>
                </m:sSupPr>
                <m:e>
                  <m:r>
                    <m:rPr>
                      <m:sty m:val="p"/>
                    </m:rPr>
                    <w:rPr>
                      <w:rFonts w:ascii="Cambria Math" w:eastAsia="Times New Roman" w:hAnsi="Cambria Math" w:cstheme="minorHAnsi"/>
                      <w:sz w:val="22"/>
                      <w:szCs w:val="22"/>
                      <w:vertAlign w:val="superscript"/>
                      <w:lang w:val="it-IT"/>
                    </w:rPr>
                    <m:t>dm</m:t>
                  </m:r>
                </m:e>
                <m:sup>
                  <m:r>
                    <m:rPr>
                      <m:sty m:val="p"/>
                    </m:rPr>
                    <w:rPr>
                      <w:rFonts w:ascii="Cambria Math" w:eastAsia="Times New Roman" w:hAnsi="Cambria Math" w:cstheme="minorHAnsi"/>
                      <w:sz w:val="22"/>
                      <w:szCs w:val="22"/>
                      <w:vertAlign w:val="superscript"/>
                      <w:lang w:val="it-IT"/>
                    </w:rPr>
                    <m:t>-3</m:t>
                  </m:r>
                </m:sup>
              </m:sSup>
            </m:oMath>
            <w:r w:rsidR="002B2313">
              <w:rPr>
                <w:rFonts w:ascii="Century Gothic" w:eastAsia="Times New Roman" w:hAnsi="Century Gothic" w:cstheme="minorHAnsi"/>
                <w:lang w:val="it-IT"/>
              </w:rPr>
              <w:t xml:space="preserve">, </w:t>
            </w:r>
            <m:oMath>
              <m:sSub>
                <m:sSubPr>
                  <m:ctrlPr>
                    <w:rPr>
                      <w:rFonts w:ascii="Cambria Math" w:eastAsia="Times New Roman" w:hAnsi="Cambria Math" w:cstheme="minorHAnsi"/>
                      <w:iCs/>
                      <w:sz w:val="22"/>
                      <w:szCs w:val="22"/>
                      <w:lang w:val="it-IT"/>
                    </w:rPr>
                  </m:ctrlPr>
                </m:sSubPr>
                <m:e>
                  <m:r>
                    <m:rPr>
                      <m:sty m:val="p"/>
                    </m:rPr>
                    <w:rPr>
                      <w:rFonts w:ascii="Cambria Math" w:eastAsia="Times New Roman" w:hAnsi="Cambria Math" w:cstheme="minorHAnsi"/>
                      <w:sz w:val="22"/>
                      <w:szCs w:val="22"/>
                      <w:lang w:val="it-IT"/>
                    </w:rPr>
                    <m:t>K</m:t>
                  </m:r>
                </m:e>
                <m:sub>
                  <m:r>
                    <m:rPr>
                      <m:sty m:val="p"/>
                    </m:rPr>
                    <w:rPr>
                      <w:rFonts w:ascii="Cambria Math" w:eastAsia="Times New Roman" w:hAnsi="Cambria Math" w:cstheme="minorHAnsi"/>
                      <w:sz w:val="22"/>
                      <w:szCs w:val="22"/>
                      <w:lang w:val="it-IT"/>
                    </w:rPr>
                    <m:t>2</m:t>
                  </m:r>
                </m:sub>
              </m:sSub>
              <m:sSub>
                <m:sSubPr>
                  <m:ctrlPr>
                    <w:rPr>
                      <w:rFonts w:ascii="Cambria Math" w:eastAsia="Times New Roman" w:hAnsi="Cambria Math" w:cstheme="minorHAnsi"/>
                      <w:iCs/>
                      <w:sz w:val="22"/>
                      <w:szCs w:val="22"/>
                      <w:lang w:val="it-IT"/>
                    </w:rPr>
                  </m:ctrlPr>
                </m:sSubPr>
                <m:e>
                  <m:r>
                    <m:rPr>
                      <m:sty m:val="p"/>
                    </m:rPr>
                    <w:rPr>
                      <w:rFonts w:ascii="Cambria Math" w:eastAsia="Times New Roman" w:hAnsi="Cambria Math" w:cstheme="minorHAnsi"/>
                      <w:sz w:val="22"/>
                      <w:szCs w:val="22"/>
                      <w:lang w:val="it-IT"/>
                    </w:rPr>
                    <m:t>Cr</m:t>
                  </m:r>
                </m:e>
                <m:sub>
                  <m:r>
                    <m:rPr>
                      <m:sty m:val="p"/>
                    </m:rPr>
                    <w:rPr>
                      <w:rFonts w:ascii="Cambria Math" w:eastAsia="Times New Roman" w:hAnsi="Cambria Math" w:cstheme="minorHAnsi"/>
                      <w:sz w:val="22"/>
                      <w:szCs w:val="22"/>
                      <w:lang w:val="it-IT"/>
                    </w:rPr>
                    <m:t>2</m:t>
                  </m:r>
                </m:sub>
              </m:sSub>
              <m:sSub>
                <m:sSubPr>
                  <m:ctrlPr>
                    <w:rPr>
                      <w:rFonts w:ascii="Cambria Math" w:eastAsia="Times New Roman" w:hAnsi="Cambria Math" w:cstheme="minorHAnsi"/>
                      <w:iCs/>
                      <w:sz w:val="22"/>
                      <w:szCs w:val="22"/>
                      <w:lang w:val="it-IT"/>
                    </w:rPr>
                  </m:ctrlPr>
                </m:sSubPr>
                <m:e>
                  <m:r>
                    <m:rPr>
                      <m:sty m:val="p"/>
                    </m:rPr>
                    <w:rPr>
                      <w:rFonts w:ascii="Cambria Math" w:eastAsia="Times New Roman" w:hAnsi="Cambria Math" w:cstheme="minorHAnsi"/>
                      <w:sz w:val="22"/>
                      <w:szCs w:val="22"/>
                      <w:lang w:val="it-IT"/>
                    </w:rPr>
                    <m:t>O</m:t>
                  </m:r>
                </m:e>
                <m:sub>
                  <m:r>
                    <m:rPr>
                      <m:sty m:val="p"/>
                    </m:rPr>
                    <w:rPr>
                      <w:rFonts w:ascii="Cambria Math" w:eastAsia="Times New Roman" w:hAnsi="Cambria Math" w:cstheme="minorHAnsi"/>
                      <w:sz w:val="22"/>
                      <w:szCs w:val="22"/>
                      <w:lang w:val="it-IT"/>
                    </w:rPr>
                    <m:t>7</m:t>
                  </m:r>
                </m:sub>
              </m:sSub>
              <m:r>
                <m:rPr>
                  <m:sty m:val="p"/>
                </m:rPr>
                <w:rPr>
                  <w:rFonts w:ascii="Cambria Math" w:eastAsia="Times New Roman" w:hAnsi="Cambria Math" w:cstheme="minorHAnsi"/>
                  <w:sz w:val="22"/>
                  <w:szCs w:val="22"/>
                  <w:lang w:val="it-IT"/>
                </w:rPr>
                <m:t>(l)</m:t>
              </m:r>
            </m:oMath>
          </w:p>
          <w:p w14:paraId="592AE21D" w14:textId="30F09DC1" w:rsidR="002B2313" w:rsidRPr="00EC298E" w:rsidRDefault="000D41D9" w:rsidP="000D41D9">
            <w:pPr>
              <w:spacing w:after="0"/>
              <w:jc w:val="left"/>
              <w:rPr>
                <w:rFonts w:ascii="Century Gothic" w:eastAsia="Times New Roman" w:hAnsi="Century Gothic" w:cstheme="minorHAnsi"/>
                <w:lang w:val="it-IT"/>
              </w:rPr>
            </w:pPr>
            <w:r w:rsidRPr="00EC298E">
              <w:rPr>
                <w:rFonts w:ascii="Century Gothic" w:eastAsia="Times New Roman" w:hAnsi="Century Gothic" w:cstheme="minorHAnsi"/>
                <w:noProof/>
                <w:lang w:eastAsia="en-GB"/>
              </w:rPr>
              <w:drawing>
                <wp:inline distT="0" distB="0" distL="0" distR="0" wp14:anchorId="5AAE508D" wp14:editId="32DD8E9D">
                  <wp:extent cx="360000" cy="360000"/>
                  <wp:effectExtent l="0" t="0" r="2540" b="2540"/>
                  <wp:docPr id="5" name="Picture 5" descr="Serious health hazard symbol: a black head and torso with white marks across the chest, all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rious health hazard symbol: a black head and torso with white marks across the chest, all inside a red diamond"/>
                          <pic:cNvPicPr/>
                        </pic:nvPicPr>
                        <pic:blipFill>
                          <a:blip r:embed="rId16">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EC298E">
              <w:rPr>
                <w:rFonts w:ascii="Century Gothic" w:eastAsia="Times New Roman" w:hAnsi="Century Gothic" w:cstheme="minorHAnsi"/>
                <w:lang w:val="it-IT"/>
              </w:rPr>
              <w:t xml:space="preserve"> </w:t>
            </w:r>
            <w:r w:rsidRPr="00EC298E">
              <w:rPr>
                <w:rFonts w:ascii="Century Gothic" w:eastAsia="Times New Roman" w:hAnsi="Century Gothic" w:cstheme="minorHAnsi"/>
                <w:noProof/>
                <w:lang w:eastAsia="en-GB"/>
              </w:rPr>
              <w:drawing>
                <wp:inline distT="0" distB="0" distL="0" distR="0" wp14:anchorId="19E324F5" wp14:editId="18244134">
                  <wp:extent cx="360000" cy="360000"/>
                  <wp:effectExtent l="0" t="0" r="2540" b="2540"/>
                  <wp:docPr id="6" name="Picture 6" descr="Irritant hazard symbol: an exclamation mark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rritant hazard symbol: an exclamation mark inside a red diamond"/>
                          <pic:cNvPicPr/>
                        </pic:nvPicPr>
                        <pic:blipFill>
                          <a:blip r:embed="rId15">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EC298E">
              <w:rPr>
                <w:rFonts w:ascii="Century Gothic" w:eastAsia="Times New Roman" w:hAnsi="Century Gothic" w:cstheme="minorHAnsi"/>
                <w:lang w:val="it-IT"/>
              </w:rPr>
              <w:t xml:space="preserve"> </w:t>
            </w:r>
            <w:r w:rsidRPr="00EC298E">
              <w:rPr>
                <w:rFonts w:ascii="Century Gothic" w:eastAsia="Times New Roman" w:hAnsi="Century Gothic" w:cstheme="minorHAnsi"/>
                <w:noProof/>
              </w:rPr>
              <w:drawing>
                <wp:inline distT="0" distB="0" distL="0" distR="0" wp14:anchorId="31D9D072" wp14:editId="003DB45A">
                  <wp:extent cx="360000" cy="360000"/>
                  <wp:effectExtent l="0" t="0" r="2540" b="2540"/>
                  <wp:docPr id="7" name="Picture 1" descr="Corrosive hazard symbol: a hand and a black rectangle being disintegrated when coming in contact with substances from two test tubes, all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orrosive hazard symbol: a hand and a black rectangle being disintegrated when coming in contact with substances from two test tubes, all inside a red diamond"/>
                          <pic:cNvPicPr/>
                        </pic:nvPicPr>
                        <pic:blipFill>
                          <a:blip r:embed="rId18">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20EE2A6D" w14:textId="5FACC11B" w:rsidR="000D41D9" w:rsidRPr="00EC298E" w:rsidRDefault="000D41D9" w:rsidP="009D440F">
            <w:pPr>
              <w:spacing w:after="0"/>
              <w:jc w:val="left"/>
              <w:rPr>
                <w:rFonts w:ascii="Century Gothic" w:eastAsia="Times New Roman" w:hAnsi="Century Gothic" w:cstheme="minorHAnsi"/>
                <w:lang w:val="it-IT"/>
              </w:rPr>
            </w:pPr>
            <w:r w:rsidRPr="00EC298E">
              <w:rPr>
                <w:rFonts w:ascii="Century Gothic" w:eastAsia="Times New Roman" w:hAnsi="Century Gothic" w:cstheme="minorHAnsi"/>
                <w:b/>
                <w:bCs/>
                <w:lang w:val="it-IT"/>
              </w:rPr>
              <w:t>DANGER</w:t>
            </w:r>
          </w:p>
        </w:tc>
        <w:tc>
          <w:tcPr>
            <w:tcW w:w="4910" w:type="dxa"/>
          </w:tcPr>
          <w:p w14:paraId="1A247EEF" w14:textId="7ECD8EC3" w:rsidR="000E30A5" w:rsidRDefault="000D41D9" w:rsidP="000D41D9">
            <w:pPr>
              <w:spacing w:after="0"/>
              <w:jc w:val="left"/>
              <w:rPr>
                <w:rFonts w:ascii="Century Gothic" w:hAnsi="Century Gothic"/>
              </w:rPr>
            </w:pPr>
            <w:r w:rsidRPr="000E30A5">
              <w:rPr>
                <w:rFonts w:ascii="Century Gothic" w:hAnsi="Century Gothic"/>
              </w:rPr>
              <w:t>Corrosive to skin and eyes.</w:t>
            </w:r>
            <w:r w:rsidR="00C230BE">
              <w:rPr>
                <w:rFonts w:ascii="Century Gothic" w:hAnsi="Century Gothic"/>
              </w:rPr>
              <w:t xml:space="preserve"> </w:t>
            </w:r>
            <w:r w:rsidR="000E30A5" w:rsidRPr="00EC298E">
              <w:rPr>
                <w:rFonts w:ascii="Century Gothic" w:hAnsi="Century Gothic"/>
              </w:rPr>
              <w:t>Harmful if swallowed.</w:t>
            </w:r>
          </w:p>
          <w:p w14:paraId="036096D6" w14:textId="02B106D5" w:rsidR="00FA1E6C" w:rsidRPr="00EC298E" w:rsidRDefault="000E30A5" w:rsidP="000D41D9">
            <w:pPr>
              <w:spacing w:after="0"/>
              <w:jc w:val="left"/>
              <w:rPr>
                <w:rFonts w:ascii="Century Gothic" w:hAnsi="Century Gothic"/>
              </w:rPr>
            </w:pPr>
            <w:r>
              <w:rPr>
                <w:rFonts w:ascii="Century Gothic" w:hAnsi="Century Gothic"/>
              </w:rPr>
              <w:t>Respiratory irritant.</w:t>
            </w:r>
            <w:r w:rsidR="00C230BE">
              <w:rPr>
                <w:rFonts w:ascii="Century Gothic" w:hAnsi="Century Gothic"/>
              </w:rPr>
              <w:t xml:space="preserve"> </w:t>
            </w:r>
            <w:r>
              <w:rPr>
                <w:rFonts w:ascii="Century Gothic" w:hAnsi="Century Gothic"/>
              </w:rPr>
              <w:t>Skin and respiratory sensitiser.</w:t>
            </w:r>
            <w:r w:rsidR="00C230BE">
              <w:rPr>
                <w:rFonts w:ascii="Century Gothic" w:hAnsi="Century Gothic"/>
              </w:rPr>
              <w:t xml:space="preserve"> </w:t>
            </w:r>
            <w:r w:rsidR="00FA1E6C">
              <w:rPr>
                <w:rFonts w:ascii="Century Gothic" w:hAnsi="Century Gothic"/>
              </w:rPr>
              <w:t>Serious health hazard (RE).</w:t>
            </w:r>
            <w:r w:rsidR="00C230BE">
              <w:rPr>
                <w:rFonts w:ascii="Century Gothic" w:hAnsi="Century Gothic"/>
              </w:rPr>
              <w:t xml:space="preserve"> </w:t>
            </w:r>
            <w:r w:rsidR="00FA1E6C">
              <w:rPr>
                <w:rFonts w:ascii="Century Gothic" w:hAnsi="Century Gothic"/>
              </w:rPr>
              <w:t>Serious health hazard (CM</w:t>
            </w:r>
            <w:r w:rsidR="00FA1E6C" w:rsidRPr="00FA1E6C">
              <w:rPr>
                <w:rFonts w:ascii="Century Gothic" w:hAnsi="Century Gothic"/>
                <w:b/>
                <w:bCs/>
                <w:u w:val="single"/>
              </w:rPr>
              <w:t>R</w:t>
            </w:r>
            <w:r w:rsidR="00FA1E6C">
              <w:rPr>
                <w:rFonts w:ascii="Century Gothic" w:hAnsi="Century Gothic"/>
              </w:rPr>
              <w:t>).</w:t>
            </w:r>
          </w:p>
          <w:p w14:paraId="0E097F5F" w14:textId="72A9242C" w:rsidR="000D41D9" w:rsidRPr="00EC298E" w:rsidRDefault="000D41D9" w:rsidP="000D41D9">
            <w:pPr>
              <w:spacing w:after="0"/>
              <w:jc w:val="left"/>
              <w:rPr>
                <w:rFonts w:ascii="Century Gothic" w:hAnsi="Century Gothic"/>
              </w:rPr>
            </w:pPr>
            <w:r w:rsidRPr="00EC298E">
              <w:rPr>
                <w:rFonts w:ascii="Century Gothic" w:hAnsi="Century Gothic"/>
              </w:rPr>
              <w:t xml:space="preserve">See CLEAPSS </w:t>
            </w:r>
            <w:proofErr w:type="spellStart"/>
            <w:r w:rsidRPr="00EC298E">
              <w:rPr>
                <w:rFonts w:ascii="Century Gothic" w:hAnsi="Century Gothic"/>
              </w:rPr>
              <w:t>Hazcards</w:t>
            </w:r>
            <w:proofErr w:type="spellEnd"/>
            <w:r w:rsidRPr="00EC298E">
              <w:rPr>
                <w:rFonts w:ascii="Century Gothic" w:hAnsi="Century Gothic"/>
              </w:rPr>
              <w:t xml:space="preserve"> </w:t>
            </w:r>
            <w:r w:rsidRPr="001B7AD1">
              <w:rPr>
                <w:rFonts w:ascii="Century Gothic" w:hAnsi="Century Gothic"/>
              </w:rPr>
              <w:t>HC098a</w:t>
            </w:r>
            <w:r w:rsidRPr="001B7AD1">
              <w:rPr>
                <w:rStyle w:val="Hyperlink"/>
                <w:rFonts w:ascii="Century Gothic" w:hAnsi="Century Gothic"/>
                <w:color w:val="auto"/>
                <w:u w:val="none"/>
              </w:rPr>
              <w:t xml:space="preserve"> </w:t>
            </w:r>
            <w:r w:rsidR="00BF1546">
              <w:rPr>
                <w:rStyle w:val="Hyperlink"/>
                <w:rFonts w:ascii="Century Gothic" w:hAnsi="Century Gothic"/>
                <w:color w:val="auto"/>
                <w:u w:val="none"/>
              </w:rPr>
              <w:t>(</w:t>
            </w:r>
            <w:hyperlink r:id="rId19" w:history="1">
              <w:r w:rsidR="001B7AD1" w:rsidRPr="001B7AD1">
                <w:rPr>
                  <w:rStyle w:val="Hyperlink"/>
                  <w:rFonts w:ascii="Century Gothic" w:hAnsi="Century Gothic"/>
                  <w:color w:val="004976"/>
                </w:rPr>
                <w:t>bit.ly/3Oz7</w:t>
              </w:r>
              <w:r w:rsidR="001B7AD1" w:rsidRPr="003D231D">
                <w:rPr>
                  <w:rStyle w:val="Hyperlink"/>
                  <w:rFonts w:ascii="Century Gothic" w:hAnsi="Century Gothic"/>
                  <w:color w:val="004976"/>
                </w:rPr>
                <w:t>Q2M</w:t>
              </w:r>
            </w:hyperlink>
            <w:r w:rsidR="00BF1546" w:rsidRPr="00A858EF">
              <w:rPr>
                <w:rStyle w:val="Hyperlink"/>
                <w:rFonts w:ascii="Century Gothic" w:hAnsi="Century Gothic"/>
                <w:color w:val="auto"/>
                <w:u w:val="none"/>
              </w:rPr>
              <w:t>)</w:t>
            </w:r>
            <w:r w:rsidR="001B7AD1" w:rsidRPr="001B7AD1">
              <w:rPr>
                <w:rStyle w:val="Hyperlink"/>
                <w:rFonts w:ascii="Century Gothic" w:hAnsi="Century Gothic"/>
                <w:color w:val="auto"/>
                <w:u w:val="none"/>
              </w:rPr>
              <w:t xml:space="preserve"> </w:t>
            </w:r>
            <w:r w:rsidRPr="001B7AD1">
              <w:rPr>
                <w:rStyle w:val="Hyperlink"/>
                <w:rFonts w:ascii="Century Gothic" w:hAnsi="Century Gothic"/>
                <w:color w:val="auto"/>
                <w:u w:val="none"/>
              </w:rPr>
              <w:t xml:space="preserve">and </w:t>
            </w:r>
            <w:r w:rsidR="00D27D95" w:rsidRPr="00D27D95">
              <w:rPr>
                <w:rFonts w:ascii="Century Gothic" w:hAnsi="Century Gothic"/>
              </w:rPr>
              <w:t>HC078c</w:t>
            </w:r>
            <w:r w:rsidR="00D27D95" w:rsidRPr="00D27D95">
              <w:rPr>
                <w:rStyle w:val="Hyperlink"/>
                <w:rFonts w:ascii="Century Gothic" w:hAnsi="Century Gothic"/>
                <w:color w:val="auto"/>
                <w:u w:val="none"/>
              </w:rPr>
              <w:t xml:space="preserve"> </w:t>
            </w:r>
            <w:r w:rsidR="00D27D95">
              <w:rPr>
                <w:rStyle w:val="Hyperlink"/>
                <w:rFonts w:ascii="Century Gothic" w:hAnsi="Century Gothic"/>
                <w:color w:val="auto"/>
                <w:u w:val="none"/>
              </w:rPr>
              <w:t>(</w:t>
            </w:r>
            <w:hyperlink r:id="rId20" w:history="1">
              <w:r w:rsidR="00D27D95" w:rsidRPr="00D27D95">
                <w:rPr>
                  <w:rStyle w:val="Hyperlink"/>
                  <w:rFonts w:ascii="Century Gothic" w:hAnsi="Century Gothic"/>
                  <w:color w:val="004976"/>
                </w:rPr>
                <w:t>bit.ly/42GygWh</w:t>
              </w:r>
            </w:hyperlink>
            <w:r w:rsidR="00D27D95" w:rsidRPr="00D27D95">
              <w:rPr>
                <w:rStyle w:val="Hyperlink"/>
                <w:rFonts w:ascii="Century Gothic" w:hAnsi="Century Gothic"/>
                <w:color w:val="auto"/>
                <w:u w:val="none"/>
              </w:rPr>
              <w:t>)</w:t>
            </w:r>
            <w:r w:rsidR="005253AC" w:rsidRPr="00A858EF">
              <w:rPr>
                <w:rStyle w:val="Hyperlink"/>
                <w:rFonts w:ascii="Century Gothic" w:hAnsi="Century Gothic"/>
                <w:color w:val="auto"/>
                <w:u w:val="none"/>
              </w:rPr>
              <w:t>.</w:t>
            </w:r>
          </w:p>
          <w:p w14:paraId="1D6820B4" w14:textId="577145DC" w:rsidR="000D41D9" w:rsidRDefault="000D41D9" w:rsidP="000D41D9">
            <w:pPr>
              <w:spacing w:after="0"/>
              <w:jc w:val="left"/>
              <w:rPr>
                <w:rStyle w:val="Hyperlink"/>
                <w:rFonts w:ascii="Century Gothic" w:hAnsi="Century Gothic"/>
                <w:color w:val="auto"/>
              </w:rPr>
            </w:pPr>
            <w:r w:rsidRPr="00EC298E">
              <w:rPr>
                <w:rFonts w:ascii="Century Gothic" w:hAnsi="Century Gothic"/>
              </w:rPr>
              <w:t>See CLEAPSS reci</w:t>
            </w:r>
            <w:r w:rsidRPr="001B7AD1">
              <w:rPr>
                <w:rFonts w:ascii="Century Gothic" w:hAnsi="Century Gothic"/>
              </w:rPr>
              <w:t xml:space="preserve">pe sheets </w:t>
            </w:r>
            <w:r w:rsidRPr="0071045E">
              <w:rPr>
                <w:rFonts w:ascii="Century Gothic" w:hAnsi="Century Gothic"/>
              </w:rPr>
              <w:t>RB098</w:t>
            </w:r>
            <w:r w:rsidRPr="001B7AD1">
              <w:rPr>
                <w:rStyle w:val="Hyperlink"/>
                <w:rFonts w:ascii="Century Gothic" w:hAnsi="Century Gothic"/>
                <w:color w:val="auto"/>
              </w:rPr>
              <w:t xml:space="preserve"> </w:t>
            </w:r>
            <w:r w:rsidR="001B7AD1" w:rsidRPr="001B7AD1">
              <w:rPr>
                <w:rStyle w:val="Hyperlink"/>
                <w:rFonts w:ascii="Century Gothic" w:hAnsi="Century Gothic"/>
                <w:color w:val="auto"/>
                <w:u w:val="none"/>
              </w:rPr>
              <w:t>(</w:t>
            </w:r>
            <w:hyperlink r:id="rId21" w:history="1">
              <w:r w:rsidR="001B7AD1" w:rsidRPr="001B7AD1">
                <w:rPr>
                  <w:rStyle w:val="Hyperlink"/>
                  <w:rFonts w:ascii="Century Gothic" w:hAnsi="Century Gothic"/>
                  <w:color w:val="004976"/>
                </w:rPr>
                <w:t>bit.ly/3OyW9t1</w:t>
              </w:r>
            </w:hyperlink>
            <w:r w:rsidR="001B7AD1" w:rsidRPr="003D231D">
              <w:rPr>
                <w:rStyle w:val="Hyperlink"/>
                <w:rFonts w:ascii="Century Gothic" w:hAnsi="Century Gothic"/>
                <w:color w:val="auto"/>
                <w:u w:val="none"/>
              </w:rPr>
              <w:t>)</w:t>
            </w:r>
            <w:r w:rsidR="001B7AD1" w:rsidRPr="001B7AD1">
              <w:rPr>
                <w:rStyle w:val="Hyperlink"/>
                <w:rFonts w:ascii="Century Gothic" w:hAnsi="Century Gothic"/>
                <w:color w:val="auto"/>
                <w:u w:val="none"/>
              </w:rPr>
              <w:t xml:space="preserve"> </w:t>
            </w:r>
            <w:r w:rsidRPr="001B7AD1">
              <w:rPr>
                <w:rStyle w:val="Hyperlink"/>
                <w:rFonts w:ascii="Century Gothic" w:hAnsi="Century Gothic"/>
                <w:color w:val="auto"/>
                <w:u w:val="none"/>
              </w:rPr>
              <w:t xml:space="preserve">and </w:t>
            </w:r>
            <w:r w:rsidRPr="0071045E">
              <w:rPr>
                <w:rFonts w:ascii="Century Gothic" w:hAnsi="Century Gothic"/>
              </w:rPr>
              <w:t>RB070</w:t>
            </w:r>
            <w:r w:rsidR="001B7AD1" w:rsidRPr="0071045E">
              <w:rPr>
                <w:rStyle w:val="Hyperlink"/>
                <w:rFonts w:ascii="Century Gothic" w:hAnsi="Century Gothic"/>
                <w:color w:val="auto"/>
                <w:u w:val="none"/>
              </w:rPr>
              <w:t xml:space="preserve"> </w:t>
            </w:r>
            <w:r w:rsidR="001B7AD1" w:rsidRPr="001B7AD1">
              <w:rPr>
                <w:rStyle w:val="Hyperlink"/>
                <w:rFonts w:ascii="Century Gothic" w:hAnsi="Century Gothic"/>
                <w:color w:val="auto"/>
                <w:u w:val="none"/>
              </w:rPr>
              <w:t>(</w:t>
            </w:r>
            <w:hyperlink r:id="rId22" w:history="1">
              <w:r w:rsidR="001B7AD1" w:rsidRPr="001B7AD1">
                <w:rPr>
                  <w:rStyle w:val="Hyperlink"/>
                  <w:rFonts w:ascii="Century Gothic" w:hAnsi="Century Gothic"/>
                  <w:color w:val="004976"/>
                </w:rPr>
                <w:t>bit.ly/3SO9RdX</w:t>
              </w:r>
            </w:hyperlink>
            <w:r w:rsidR="001B7AD1" w:rsidRPr="001B7AD1">
              <w:rPr>
                <w:rStyle w:val="Hyperlink"/>
                <w:rFonts w:ascii="Century Gothic" w:hAnsi="Century Gothic"/>
                <w:color w:val="auto"/>
                <w:u w:val="none"/>
              </w:rPr>
              <w:t>)</w:t>
            </w:r>
            <w:r w:rsidRPr="001B7AD1">
              <w:rPr>
                <w:rStyle w:val="Hyperlink"/>
                <w:rFonts w:ascii="Century Gothic" w:hAnsi="Century Gothic"/>
                <w:color w:val="auto"/>
                <w:u w:val="none"/>
              </w:rPr>
              <w:t>.</w:t>
            </w:r>
          </w:p>
          <w:p w14:paraId="6BDE6B71" w14:textId="7C383904" w:rsidR="000D41D9" w:rsidRPr="00EC298E" w:rsidRDefault="000D41D9" w:rsidP="009D440F">
            <w:pPr>
              <w:spacing w:after="0"/>
              <w:jc w:val="left"/>
              <w:rPr>
                <w:rFonts w:ascii="Century Gothic" w:hAnsi="Century Gothic"/>
              </w:rPr>
            </w:pPr>
            <w:r w:rsidRPr="00F90888">
              <w:rPr>
                <w:rStyle w:val="Hyperlink"/>
                <w:rFonts w:ascii="Century Gothic" w:hAnsi="Century Gothic"/>
                <w:color w:val="auto"/>
                <w:u w:val="none"/>
              </w:rPr>
              <w:t xml:space="preserve">To prepare the solution, </w:t>
            </w:r>
            <w:r>
              <w:rPr>
                <w:rStyle w:val="Hyperlink"/>
                <w:rFonts w:ascii="Century Gothic" w:hAnsi="Century Gothic"/>
                <w:color w:val="auto"/>
                <w:u w:val="none"/>
              </w:rPr>
              <w:t>wear splashproof goggles and chemical</w:t>
            </w:r>
            <w:r w:rsidR="003F4926">
              <w:rPr>
                <w:rStyle w:val="Hyperlink"/>
                <w:rFonts w:ascii="Century Gothic" w:hAnsi="Century Gothic"/>
                <w:color w:val="auto"/>
                <w:u w:val="none"/>
              </w:rPr>
              <w:t>-</w:t>
            </w:r>
            <w:r>
              <w:rPr>
                <w:rStyle w:val="Hyperlink"/>
                <w:rFonts w:ascii="Century Gothic" w:hAnsi="Century Gothic"/>
                <w:color w:val="auto"/>
                <w:u w:val="none"/>
              </w:rPr>
              <w:t xml:space="preserve">resistant gloves. </w:t>
            </w:r>
            <w:r w:rsidR="004228BA">
              <w:rPr>
                <w:rStyle w:val="Hyperlink"/>
                <w:rFonts w:ascii="Century Gothic" w:hAnsi="Century Gothic"/>
                <w:color w:val="auto"/>
                <w:u w:val="none"/>
              </w:rPr>
              <w:t>Measure</w:t>
            </w:r>
            <w:r>
              <w:rPr>
                <w:rStyle w:val="Hyperlink"/>
                <w:rFonts w:ascii="Century Gothic" w:hAnsi="Century Gothic"/>
                <w:color w:val="auto"/>
                <w:u w:val="none"/>
              </w:rPr>
              <w:t xml:space="preserve"> </w:t>
            </w:r>
            <w:r>
              <w:rPr>
                <w:rStyle w:val="Hyperlink"/>
                <w:rFonts w:ascii="Century Gothic" w:hAnsi="Century Gothic"/>
                <w:color w:val="auto"/>
                <w:u w:val="none"/>
              </w:rPr>
              <w:lastRenderedPageBreak/>
              <w:t>out the mass of solid potassium dichromate(</w:t>
            </w:r>
            <w:r w:rsidRPr="001B7AD1">
              <w:rPr>
                <w:rStyle w:val="Hyperlink"/>
                <w:rFonts w:ascii="Century Gothic" w:hAnsi="Century Gothic"/>
                <w:smallCaps/>
                <w:color w:val="auto"/>
                <w:u w:val="none"/>
              </w:rPr>
              <w:t>VI</w:t>
            </w:r>
            <w:r>
              <w:rPr>
                <w:rStyle w:val="Hyperlink"/>
                <w:rFonts w:ascii="Century Gothic" w:hAnsi="Century Gothic"/>
                <w:color w:val="auto"/>
                <w:u w:val="none"/>
              </w:rPr>
              <w:t xml:space="preserve">) </w:t>
            </w:r>
            <w:r w:rsidR="00665CE1">
              <w:rPr>
                <w:rStyle w:val="Hyperlink"/>
                <w:rFonts w:ascii="Century Gothic" w:hAnsi="Century Gothic"/>
                <w:color w:val="auto"/>
                <w:u w:val="none"/>
              </w:rPr>
              <w:t xml:space="preserve">in a fume cupboard that is not switched on but with the sash down. Dissolve the solid in </w:t>
            </w:r>
            <w:r w:rsidR="003E3251">
              <w:rPr>
                <w:rStyle w:val="Hyperlink"/>
                <w:rFonts w:ascii="Century Gothic" w:hAnsi="Century Gothic"/>
                <w:color w:val="auto"/>
                <w:u w:val="none"/>
              </w:rPr>
              <w:t>about two third</w:t>
            </w:r>
            <w:r w:rsidR="00ED59C1">
              <w:rPr>
                <w:rStyle w:val="Hyperlink"/>
                <w:rFonts w:ascii="Century Gothic" w:hAnsi="Century Gothic"/>
                <w:color w:val="auto"/>
                <w:u w:val="none"/>
              </w:rPr>
              <w:t>s</w:t>
            </w:r>
            <w:r w:rsidR="003E3251">
              <w:rPr>
                <w:rStyle w:val="Hyperlink"/>
                <w:rFonts w:ascii="Century Gothic" w:hAnsi="Century Gothic"/>
                <w:color w:val="auto"/>
                <w:u w:val="none"/>
              </w:rPr>
              <w:t xml:space="preserve"> of the final volume of sulfuric acid. Add to a measuring cylinder and top up to the final volume using sulfuric acid.</w:t>
            </w:r>
          </w:p>
        </w:tc>
      </w:tr>
      <w:tr w:rsidR="00C230BE" w:rsidRPr="00D27D95" w14:paraId="597A00AD" w14:textId="77777777" w:rsidTr="00BF1546">
        <w:trPr>
          <w:trHeight w:val="482"/>
          <w:jc w:val="center"/>
        </w:trPr>
        <w:tc>
          <w:tcPr>
            <w:tcW w:w="4106" w:type="dxa"/>
          </w:tcPr>
          <w:p w14:paraId="35A33336" w14:textId="77777777" w:rsidR="00C230BE" w:rsidRDefault="00C230BE" w:rsidP="00C230BE">
            <w:pPr>
              <w:spacing w:after="0"/>
              <w:jc w:val="left"/>
              <w:rPr>
                <w:rFonts w:ascii="Cambria Math" w:eastAsia="Times New Roman" w:hAnsi="Cambria Math" w:cstheme="minorHAnsi"/>
                <w:sz w:val="22"/>
                <w:szCs w:val="22"/>
                <w:lang w:val="it-IT"/>
              </w:rPr>
            </w:pPr>
            <w:r>
              <w:rPr>
                <w:rFonts w:ascii="Century Gothic" w:eastAsia="Times New Roman" w:hAnsi="Century Gothic" w:cstheme="minorHAnsi"/>
                <w:lang w:val="it-IT"/>
              </w:rPr>
              <w:lastRenderedPageBreak/>
              <w:t>P</w:t>
            </w:r>
            <w:r w:rsidRPr="00EC298E">
              <w:rPr>
                <w:rFonts w:ascii="Century Gothic" w:eastAsia="Times New Roman" w:hAnsi="Century Gothic" w:cstheme="minorHAnsi"/>
                <w:lang w:val="it-IT"/>
              </w:rPr>
              <w:t xml:space="preserve">otassium </w:t>
            </w:r>
            <w:r w:rsidRPr="00F67156">
              <w:rPr>
                <w:rFonts w:ascii="Century Gothic" w:eastAsia="Times New Roman" w:hAnsi="Century Gothic" w:cstheme="minorHAnsi"/>
                <w:lang w:val="it-IT"/>
              </w:rPr>
              <w:t>dichromate</w:t>
            </w:r>
            <w:r w:rsidRPr="00EC298E">
              <w:rPr>
                <w:rFonts w:ascii="Century Gothic" w:eastAsia="Times New Roman" w:hAnsi="Century Gothic" w:cstheme="minorHAnsi"/>
                <w:lang w:val="it-IT"/>
              </w:rPr>
              <w:t>(VI) solid</w:t>
            </w:r>
            <w:r>
              <w:rPr>
                <w:rFonts w:ascii="Century Gothic" w:eastAsia="Times New Roman" w:hAnsi="Century Gothic" w:cstheme="minorHAnsi"/>
                <w:lang w:val="it-IT"/>
              </w:rPr>
              <w:t>,</w:t>
            </w:r>
            <w:r w:rsidRPr="001B7AD1">
              <w:rPr>
                <w:rFonts w:ascii="Cambria Math" w:eastAsia="Times New Roman" w:hAnsi="Cambria Math" w:cstheme="minorHAnsi"/>
                <w:iCs/>
                <w:sz w:val="22"/>
                <w:szCs w:val="22"/>
                <w:lang w:val="it-IT"/>
              </w:rPr>
              <w:t xml:space="preserve"> </w:t>
            </w:r>
            <m:oMath>
              <m:sSub>
                <m:sSubPr>
                  <m:ctrlPr>
                    <w:rPr>
                      <w:rFonts w:ascii="Cambria Math" w:eastAsia="Times New Roman" w:hAnsi="Cambria Math" w:cstheme="minorHAnsi"/>
                      <w:iCs/>
                      <w:sz w:val="22"/>
                      <w:szCs w:val="22"/>
                      <w:lang w:val="it-IT"/>
                    </w:rPr>
                  </m:ctrlPr>
                </m:sSubPr>
                <m:e>
                  <m:r>
                    <m:rPr>
                      <m:sty m:val="p"/>
                    </m:rPr>
                    <w:rPr>
                      <w:rFonts w:ascii="Cambria Math" w:eastAsia="Times New Roman" w:hAnsi="Cambria Math" w:cstheme="minorHAnsi"/>
                      <w:sz w:val="22"/>
                      <w:szCs w:val="22"/>
                      <w:lang w:val="it-IT"/>
                    </w:rPr>
                    <m:t>K</m:t>
                  </m:r>
                </m:e>
                <m:sub>
                  <m:r>
                    <m:rPr>
                      <m:sty m:val="p"/>
                    </m:rPr>
                    <w:rPr>
                      <w:rFonts w:ascii="Cambria Math" w:eastAsia="Times New Roman" w:hAnsi="Cambria Math" w:cstheme="minorHAnsi"/>
                      <w:sz w:val="22"/>
                      <w:szCs w:val="22"/>
                      <w:lang w:val="it-IT"/>
                    </w:rPr>
                    <m:t>2</m:t>
                  </m:r>
                </m:sub>
              </m:sSub>
              <m:sSub>
                <m:sSubPr>
                  <m:ctrlPr>
                    <w:rPr>
                      <w:rFonts w:ascii="Cambria Math" w:eastAsia="Times New Roman" w:hAnsi="Cambria Math" w:cstheme="minorHAnsi"/>
                      <w:iCs/>
                      <w:sz w:val="22"/>
                      <w:szCs w:val="22"/>
                      <w:lang w:val="it-IT"/>
                    </w:rPr>
                  </m:ctrlPr>
                </m:sSubPr>
                <m:e>
                  <m:r>
                    <m:rPr>
                      <m:sty m:val="p"/>
                    </m:rPr>
                    <w:rPr>
                      <w:rFonts w:ascii="Cambria Math" w:eastAsia="Times New Roman" w:hAnsi="Cambria Math" w:cstheme="minorHAnsi"/>
                      <w:sz w:val="22"/>
                      <w:szCs w:val="22"/>
                      <w:lang w:val="it-IT"/>
                    </w:rPr>
                    <m:t>Cr</m:t>
                  </m:r>
                </m:e>
                <m:sub>
                  <m:r>
                    <m:rPr>
                      <m:sty m:val="p"/>
                    </m:rPr>
                    <w:rPr>
                      <w:rFonts w:ascii="Cambria Math" w:eastAsia="Times New Roman" w:hAnsi="Cambria Math" w:cstheme="minorHAnsi"/>
                      <w:sz w:val="22"/>
                      <w:szCs w:val="22"/>
                      <w:lang w:val="it-IT"/>
                    </w:rPr>
                    <m:t>2</m:t>
                  </m:r>
                </m:sub>
              </m:sSub>
              <m:sSub>
                <m:sSubPr>
                  <m:ctrlPr>
                    <w:rPr>
                      <w:rFonts w:ascii="Cambria Math" w:eastAsia="Times New Roman" w:hAnsi="Cambria Math" w:cstheme="minorHAnsi"/>
                      <w:iCs/>
                      <w:sz w:val="22"/>
                      <w:szCs w:val="22"/>
                      <w:lang w:val="it-IT"/>
                    </w:rPr>
                  </m:ctrlPr>
                </m:sSubPr>
                <m:e>
                  <m:r>
                    <m:rPr>
                      <m:sty m:val="p"/>
                    </m:rPr>
                    <w:rPr>
                      <w:rFonts w:ascii="Cambria Math" w:eastAsia="Times New Roman" w:hAnsi="Cambria Math" w:cstheme="minorHAnsi"/>
                      <w:sz w:val="22"/>
                      <w:szCs w:val="22"/>
                      <w:lang w:val="it-IT"/>
                    </w:rPr>
                    <m:t>O</m:t>
                  </m:r>
                </m:e>
                <m:sub>
                  <m:r>
                    <m:rPr>
                      <m:sty m:val="p"/>
                    </m:rPr>
                    <w:rPr>
                      <w:rFonts w:ascii="Cambria Math" w:eastAsia="Times New Roman" w:hAnsi="Cambria Math" w:cstheme="minorHAnsi"/>
                      <w:sz w:val="22"/>
                      <w:szCs w:val="22"/>
                      <w:lang w:val="it-IT"/>
                    </w:rPr>
                    <m:t>7</m:t>
                  </m:r>
                </m:sub>
              </m:sSub>
              <m:r>
                <m:rPr>
                  <m:sty m:val="p"/>
                </m:rPr>
                <w:rPr>
                  <w:rFonts w:ascii="Cambria Math" w:eastAsia="Times New Roman" w:hAnsi="Cambria Math" w:cstheme="minorHAnsi"/>
                  <w:sz w:val="22"/>
                  <w:szCs w:val="22"/>
                  <w:lang w:val="it-IT"/>
                </w:rPr>
                <m:t>(s)</m:t>
              </m:r>
            </m:oMath>
          </w:p>
          <w:p w14:paraId="512B08D1" w14:textId="2331644B" w:rsidR="00AA0494" w:rsidRPr="00AA0494" w:rsidRDefault="00C230BE" w:rsidP="00C230BE">
            <w:pPr>
              <w:spacing w:after="0"/>
              <w:jc w:val="left"/>
              <w:rPr>
                <w:rFonts w:ascii="Century Gothic" w:eastAsia="Times New Roman" w:hAnsi="Century Gothic" w:cstheme="minorHAnsi"/>
                <w:bCs/>
                <w:iCs/>
                <w:lang w:val="it-IT"/>
              </w:rPr>
            </w:pPr>
            <w:r>
              <w:rPr>
                <w:rFonts w:ascii="Cambria Math" w:eastAsia="Times New Roman" w:hAnsi="Cambria Math" w:cstheme="minorHAnsi"/>
                <w:sz w:val="22"/>
                <w:szCs w:val="22"/>
                <w:lang w:val="it-IT"/>
              </w:rPr>
              <w:t>(</w:t>
            </w:r>
            <w:r>
              <w:rPr>
                <w:rFonts w:ascii="Century Gothic" w:eastAsia="Times New Roman" w:hAnsi="Century Gothic" w:cstheme="minorHAnsi"/>
                <w:bCs/>
                <w:iCs/>
                <w:lang w:val="it-IT"/>
              </w:rPr>
              <w:t>N</w:t>
            </w:r>
            <w:r w:rsidRPr="007B47D4">
              <w:rPr>
                <w:rFonts w:ascii="Century Gothic" w:eastAsia="Times New Roman" w:hAnsi="Century Gothic" w:cstheme="minorHAnsi"/>
                <w:bCs/>
                <w:iCs/>
                <w:lang w:val="it-IT"/>
              </w:rPr>
              <w:t xml:space="preserve">eeded to prepare the </w:t>
            </w:r>
            <m:oMath>
              <m:r>
                <m:rPr>
                  <m:sty m:val="p"/>
                </m:rPr>
                <w:rPr>
                  <w:rFonts w:ascii="Cambria Math" w:eastAsia="Times New Roman" w:hAnsi="Cambria Math" w:cstheme="minorHAnsi"/>
                  <w:sz w:val="22"/>
                  <w:szCs w:val="22"/>
                  <w:lang w:val="it-IT"/>
                </w:rPr>
                <m:t xml:space="preserve">0.1 </m:t>
              </m:r>
              <m:r>
                <m:rPr>
                  <m:sty m:val="p"/>
                </m:rPr>
                <w:rPr>
                  <w:rFonts w:ascii="Cambria Math" w:eastAsia="Times New Roman" w:hAnsi="Cambria Math" w:cstheme="minorHAnsi"/>
                  <w:sz w:val="22"/>
                  <w:szCs w:val="22"/>
                  <w:vertAlign w:val="superscript"/>
                  <w:lang w:val="it-IT"/>
                </w:rPr>
                <m:t xml:space="preserve">mol </m:t>
              </m:r>
              <m:sSup>
                <m:sSupPr>
                  <m:ctrlPr>
                    <w:rPr>
                      <w:rFonts w:ascii="Cambria Math" w:eastAsia="Times New Roman" w:hAnsi="Cambria Math" w:cstheme="minorHAnsi"/>
                      <w:bCs/>
                      <w:iCs/>
                      <w:sz w:val="22"/>
                      <w:szCs w:val="22"/>
                      <w:vertAlign w:val="superscript"/>
                      <w:lang w:val="it-IT"/>
                    </w:rPr>
                  </m:ctrlPr>
                </m:sSupPr>
                <m:e>
                  <m:r>
                    <m:rPr>
                      <m:sty m:val="p"/>
                    </m:rPr>
                    <w:rPr>
                      <w:rFonts w:ascii="Cambria Math" w:eastAsia="Times New Roman" w:hAnsi="Cambria Math" w:cstheme="minorHAnsi"/>
                      <w:sz w:val="22"/>
                      <w:szCs w:val="22"/>
                      <w:vertAlign w:val="superscript"/>
                      <w:lang w:val="it-IT"/>
                    </w:rPr>
                    <m:t>dm</m:t>
                  </m:r>
                </m:e>
                <m:sup>
                  <m:r>
                    <m:rPr>
                      <m:sty m:val="p"/>
                    </m:rPr>
                    <w:rPr>
                      <w:rFonts w:ascii="Cambria Math" w:eastAsia="Times New Roman" w:hAnsi="Cambria Math" w:cstheme="minorHAnsi"/>
                      <w:sz w:val="22"/>
                      <w:szCs w:val="22"/>
                      <w:vertAlign w:val="superscript"/>
                      <w:lang w:val="it-IT"/>
                    </w:rPr>
                    <m:t>-3</m:t>
                  </m:r>
                </m:sup>
              </m:sSup>
            </m:oMath>
            <w:r>
              <w:rPr>
                <w:rFonts w:ascii="Century Gothic" w:eastAsia="Times New Roman" w:hAnsi="Century Gothic" w:cstheme="minorHAnsi"/>
                <w:bCs/>
                <w:iCs/>
                <w:sz w:val="22"/>
                <w:szCs w:val="22"/>
                <w:vertAlign w:val="superscript"/>
                <w:lang w:val="it-IT"/>
              </w:rPr>
              <w:t xml:space="preserve"> </w:t>
            </w:r>
            <w:r w:rsidRPr="007B47D4">
              <w:rPr>
                <w:rFonts w:ascii="Century Gothic" w:eastAsia="Times New Roman" w:hAnsi="Century Gothic" w:cstheme="minorHAnsi"/>
                <w:bCs/>
                <w:iCs/>
                <w:lang w:val="it-IT"/>
              </w:rPr>
              <w:t>potassium dichromate(VI) solution</w:t>
            </w:r>
            <w:r>
              <w:rPr>
                <w:rFonts w:ascii="Century Gothic" w:eastAsia="Times New Roman" w:hAnsi="Century Gothic" w:cstheme="minorHAnsi"/>
                <w:bCs/>
                <w:iCs/>
                <w:lang w:val="it-IT"/>
              </w:rPr>
              <w:t>)</w:t>
            </w:r>
          </w:p>
          <w:p w14:paraId="35668560" w14:textId="77777777" w:rsidR="00C230BE" w:rsidRPr="00EC298E" w:rsidRDefault="00C230BE" w:rsidP="00C230BE">
            <w:pPr>
              <w:spacing w:after="0"/>
              <w:jc w:val="left"/>
              <w:rPr>
                <w:rFonts w:ascii="Century Gothic" w:eastAsia="Times New Roman" w:hAnsi="Century Gothic" w:cstheme="minorHAnsi"/>
                <w:lang w:val="it-IT"/>
              </w:rPr>
            </w:pPr>
            <w:r>
              <w:rPr>
                <w:rFonts w:ascii="Century Gothic" w:eastAsia="Times New Roman" w:hAnsi="Century Gothic" w:cstheme="minorHAnsi"/>
                <w:noProof/>
                <w:lang w:val="it-IT"/>
              </w:rPr>
              <w:drawing>
                <wp:inline distT="0" distB="0" distL="0" distR="0" wp14:anchorId="53ED01F5" wp14:editId="0CC5EEDA">
                  <wp:extent cx="361950" cy="376555"/>
                  <wp:effectExtent l="0" t="0" r="0" b="4445"/>
                  <wp:docPr id="1778222232" name="Picture 1" descr="Oxidiser hazard symbol: a black flame with a circle in the middle of it, all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222232" name="Picture 1" descr="Oxidiser hazard symbol: a black flame with a circle in the middle of it, all inside a red diamond"/>
                          <pic:cNvPicPr/>
                        </pic:nvPicPr>
                        <pic:blipFill rotWithShape="1">
                          <a:blip r:embed="rId23" cstate="print">
                            <a:extLst>
                              <a:ext uri="{28A0092B-C50C-407E-A947-70E740481C1C}">
                                <a14:useLocalDpi xmlns:a14="http://schemas.microsoft.com/office/drawing/2010/main" val="0"/>
                              </a:ext>
                            </a:extLst>
                          </a:blip>
                          <a:srcRect l="10433" t="2555" r="10279" b="19354"/>
                          <a:stretch/>
                        </pic:blipFill>
                        <pic:spPr bwMode="auto">
                          <a:xfrm>
                            <a:off x="0" y="0"/>
                            <a:ext cx="379975" cy="395308"/>
                          </a:xfrm>
                          <a:prstGeom prst="rect">
                            <a:avLst/>
                          </a:prstGeom>
                          <a:ln>
                            <a:noFill/>
                          </a:ln>
                          <a:extLst>
                            <a:ext uri="{53640926-AAD7-44D8-BBD7-CCE9431645EC}">
                              <a14:shadowObscured xmlns:a14="http://schemas.microsoft.com/office/drawing/2010/main"/>
                            </a:ext>
                          </a:extLst>
                        </pic:spPr>
                      </pic:pic>
                    </a:graphicData>
                  </a:graphic>
                </wp:inline>
              </w:drawing>
            </w:r>
            <w:r>
              <w:rPr>
                <w:rFonts w:ascii="Century Gothic" w:eastAsia="Times New Roman" w:hAnsi="Century Gothic" w:cstheme="minorHAnsi"/>
                <w:noProof/>
                <w:lang w:val="it-IT"/>
              </w:rPr>
              <w:drawing>
                <wp:inline distT="0" distB="0" distL="0" distR="0" wp14:anchorId="7883450E" wp14:editId="0E2DC407">
                  <wp:extent cx="398780" cy="386301"/>
                  <wp:effectExtent l="0" t="0" r="1270" b="0"/>
                  <wp:docPr id="458454585" name="Picture 2" descr="Toxic hazard symbol: a black skull and crossbones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454585" name="Picture 2" descr="Toxic hazard symbol: a black skull and crossbones inside a red diamond"/>
                          <pic:cNvPicPr/>
                        </pic:nvPicPr>
                        <pic:blipFill rotWithShape="1">
                          <a:blip r:embed="rId24" cstate="print">
                            <a:extLst>
                              <a:ext uri="{28A0092B-C50C-407E-A947-70E740481C1C}">
                                <a14:useLocalDpi xmlns:a14="http://schemas.microsoft.com/office/drawing/2010/main" val="0"/>
                              </a:ext>
                            </a:extLst>
                          </a:blip>
                          <a:srcRect l="9640" b="17133"/>
                          <a:stretch/>
                        </pic:blipFill>
                        <pic:spPr bwMode="auto">
                          <a:xfrm>
                            <a:off x="0" y="0"/>
                            <a:ext cx="410837" cy="397981"/>
                          </a:xfrm>
                          <a:prstGeom prst="rect">
                            <a:avLst/>
                          </a:prstGeom>
                          <a:ln>
                            <a:noFill/>
                          </a:ln>
                          <a:extLst>
                            <a:ext uri="{53640926-AAD7-44D8-BBD7-CCE9431645EC}">
                              <a14:shadowObscured xmlns:a14="http://schemas.microsoft.com/office/drawing/2010/main"/>
                            </a:ext>
                          </a:extLst>
                        </pic:spPr>
                      </pic:pic>
                    </a:graphicData>
                  </a:graphic>
                </wp:inline>
              </w:drawing>
            </w:r>
            <w:r w:rsidRPr="00EC298E">
              <w:rPr>
                <w:rFonts w:ascii="Century Gothic" w:eastAsia="Times New Roman" w:hAnsi="Century Gothic" w:cstheme="minorHAnsi"/>
                <w:noProof/>
              </w:rPr>
              <w:drawing>
                <wp:inline distT="0" distB="0" distL="0" distR="0" wp14:anchorId="31660964" wp14:editId="32831BFE">
                  <wp:extent cx="360000" cy="360000"/>
                  <wp:effectExtent l="0" t="0" r="2540" b="2540"/>
                  <wp:docPr id="535018835" name="Picture 535018835" descr="Corrosive hazard symbol: a hand and a black rectangle being disintegrated when coming in contact with substances from two test tubes, all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orrosive hazard symbol: a hand and a black rectangle being disintegrated when coming in contact with substances from two test tubes, all inside a red diamond"/>
                          <pic:cNvPicPr/>
                        </pic:nvPicPr>
                        <pic:blipFill>
                          <a:blip r:embed="rId18">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EC298E">
              <w:rPr>
                <w:rFonts w:ascii="Century Gothic" w:eastAsia="Times New Roman" w:hAnsi="Century Gothic" w:cstheme="minorHAnsi"/>
                <w:lang w:val="it-IT"/>
              </w:rPr>
              <w:t xml:space="preserve"> </w:t>
            </w:r>
            <w:r w:rsidRPr="00EC298E">
              <w:rPr>
                <w:rFonts w:ascii="Century Gothic" w:eastAsia="Times New Roman" w:hAnsi="Century Gothic" w:cstheme="minorHAnsi"/>
                <w:noProof/>
                <w:lang w:val="it-IT"/>
              </w:rPr>
              <w:drawing>
                <wp:inline distT="0" distB="0" distL="0" distR="0" wp14:anchorId="6AD5B0DE" wp14:editId="22EF2D6F">
                  <wp:extent cx="360000" cy="360000"/>
                  <wp:effectExtent l="0" t="0" r="2540" b="2540"/>
                  <wp:docPr id="1451928830" name="Picture 1" descr="Environmental hazard symbol: dead fish and tree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28830" name="Picture 1" descr="Environmental hazard symbol: dead fish and tree inside a red diamond"/>
                          <pic:cNvPicPr/>
                        </pic:nvPicPr>
                        <pic:blipFill>
                          <a:blip r:embed="rId25">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EC298E">
              <w:rPr>
                <w:rFonts w:ascii="Century Gothic" w:eastAsia="Times New Roman" w:hAnsi="Century Gothic" w:cstheme="minorHAnsi"/>
                <w:noProof/>
                <w:lang w:eastAsia="en-GB"/>
              </w:rPr>
              <w:drawing>
                <wp:inline distT="0" distB="0" distL="0" distR="0" wp14:anchorId="4CAECDAC" wp14:editId="69150ADC">
                  <wp:extent cx="360000" cy="360000"/>
                  <wp:effectExtent l="0" t="0" r="2540" b="2540"/>
                  <wp:docPr id="1290045854" name="Picture 1290045854" descr="Serious health hazard symbol: a black head and torso with white marks across the chest, all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045854" name="Picture 1290045854" descr="Serious health hazard symbol: a black head and torso with white marks across the chest, all inside a red diamond"/>
                          <pic:cNvPicPr/>
                        </pic:nvPicPr>
                        <pic:blipFill>
                          <a:blip r:embed="rId16">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53A97EE6" w14:textId="391774EA" w:rsidR="00C230BE" w:rsidRPr="00EC298E" w:rsidRDefault="00C230BE" w:rsidP="00C230BE">
            <w:pPr>
              <w:spacing w:after="0"/>
              <w:jc w:val="left"/>
              <w:rPr>
                <w:rFonts w:ascii="Century Gothic" w:eastAsia="Times New Roman" w:hAnsi="Century Gothic" w:cstheme="minorHAnsi"/>
                <w:b/>
                <w:bCs/>
                <w:lang w:val="it-IT"/>
              </w:rPr>
            </w:pPr>
            <w:r w:rsidRPr="00EC298E">
              <w:rPr>
                <w:rFonts w:ascii="Century Gothic" w:eastAsia="Times New Roman" w:hAnsi="Century Gothic" w:cstheme="minorHAnsi"/>
                <w:b/>
                <w:bCs/>
                <w:lang w:val="it-IT"/>
              </w:rPr>
              <w:t>DANGER</w:t>
            </w:r>
          </w:p>
        </w:tc>
        <w:tc>
          <w:tcPr>
            <w:tcW w:w="4910" w:type="dxa"/>
          </w:tcPr>
          <w:p w14:paraId="4BEEE125" w14:textId="77777777" w:rsidR="00C230BE" w:rsidRPr="00F2194E" w:rsidRDefault="00C230BE" w:rsidP="00C230BE">
            <w:pPr>
              <w:spacing w:after="0"/>
              <w:jc w:val="left"/>
              <w:rPr>
                <w:rFonts w:ascii="Century Gothic" w:hAnsi="Century Gothic"/>
              </w:rPr>
            </w:pPr>
            <w:r w:rsidRPr="00F2194E">
              <w:rPr>
                <w:rFonts w:ascii="Century Gothic" w:hAnsi="Century Gothic"/>
              </w:rPr>
              <w:t xml:space="preserve">May intensify </w:t>
            </w:r>
            <w:proofErr w:type="gramStart"/>
            <w:r w:rsidRPr="00F2194E">
              <w:rPr>
                <w:rFonts w:ascii="Century Gothic" w:hAnsi="Century Gothic"/>
              </w:rPr>
              <w:t>fire;</w:t>
            </w:r>
            <w:proofErr w:type="gramEnd"/>
            <w:r w:rsidRPr="00F2194E">
              <w:rPr>
                <w:rFonts w:ascii="Century Gothic" w:hAnsi="Century Gothic"/>
              </w:rPr>
              <w:t xml:space="preserve"> oxidiser. Toxic if swallowed. Harmful in contact with skin. Causes severe skin burns and eye damage. May cause allergic skin reaction. Fatal if inhaled. May cause allergy or asthma symptoms or beathing difficulties if inhaled. May cause </w:t>
            </w:r>
            <w:r>
              <w:rPr>
                <w:rFonts w:ascii="Century Gothic" w:hAnsi="Century Gothic"/>
              </w:rPr>
              <w:t xml:space="preserve">cancer or </w:t>
            </w:r>
            <w:r w:rsidRPr="00F2194E">
              <w:rPr>
                <w:rFonts w:ascii="Century Gothic" w:hAnsi="Century Gothic"/>
              </w:rPr>
              <w:t>genetic defects. May damager fertility</w:t>
            </w:r>
            <w:r>
              <w:rPr>
                <w:rFonts w:ascii="Century Gothic" w:hAnsi="Century Gothic"/>
              </w:rPr>
              <w:t xml:space="preserve"> or</w:t>
            </w:r>
            <w:r w:rsidRPr="00F2194E">
              <w:rPr>
                <w:rFonts w:ascii="Century Gothic" w:hAnsi="Century Gothic"/>
              </w:rPr>
              <w:t xml:space="preserve"> the unborn child. Causes damage to organs through prolonged or repeated exposure. Very toxic to aquatic life with long-lasting effects.</w:t>
            </w:r>
          </w:p>
          <w:p w14:paraId="28763272" w14:textId="26401B17" w:rsidR="00C230BE" w:rsidRPr="00D27D95" w:rsidRDefault="00C230BE" w:rsidP="00C230BE">
            <w:pPr>
              <w:spacing w:after="0"/>
              <w:jc w:val="left"/>
              <w:rPr>
                <w:rFonts w:ascii="Century Gothic" w:hAnsi="Century Gothic"/>
              </w:rPr>
            </w:pPr>
            <w:r w:rsidRPr="00F2194E">
              <w:rPr>
                <w:rFonts w:ascii="Century Gothic" w:hAnsi="Century Gothic"/>
              </w:rPr>
              <w:t xml:space="preserve">See CLEAPSS </w:t>
            </w:r>
            <w:proofErr w:type="spellStart"/>
            <w:r w:rsidRPr="00F2194E">
              <w:rPr>
                <w:rFonts w:ascii="Century Gothic" w:hAnsi="Century Gothic"/>
              </w:rPr>
              <w:t>Hazcard</w:t>
            </w:r>
            <w:proofErr w:type="spellEnd"/>
            <w:r w:rsidRPr="00F2194E">
              <w:rPr>
                <w:rFonts w:ascii="Century Gothic" w:hAnsi="Century Gothic"/>
              </w:rPr>
              <w:t xml:space="preserve"> HC078c</w:t>
            </w:r>
            <w:r w:rsidRPr="00F2194E">
              <w:rPr>
                <w:rStyle w:val="Hyperlink"/>
                <w:rFonts w:ascii="Century Gothic" w:hAnsi="Century Gothic"/>
                <w:color w:val="auto"/>
                <w:u w:val="none"/>
              </w:rPr>
              <w:t xml:space="preserve"> (</w:t>
            </w:r>
            <w:hyperlink r:id="rId26" w:history="1">
              <w:r w:rsidRPr="00F2194E">
                <w:rPr>
                  <w:rStyle w:val="Hyperlink"/>
                  <w:rFonts w:ascii="Century Gothic" w:hAnsi="Century Gothic"/>
                  <w:color w:val="004976"/>
                </w:rPr>
                <w:t>bit.ly/42GygWh</w:t>
              </w:r>
            </w:hyperlink>
            <w:r w:rsidRPr="00F2194E">
              <w:rPr>
                <w:rStyle w:val="Hyperlink"/>
                <w:rFonts w:ascii="Century Gothic" w:hAnsi="Century Gothic"/>
                <w:color w:val="auto"/>
                <w:u w:val="none"/>
              </w:rPr>
              <w:t>)</w:t>
            </w:r>
            <w:r w:rsidRPr="00F2194E">
              <w:rPr>
                <w:rStyle w:val="Hyperlink"/>
                <w:rFonts w:ascii="Century Gothic" w:hAnsi="Century Gothic"/>
                <w:color w:val="004976"/>
                <w:u w:val="none"/>
              </w:rPr>
              <w:t xml:space="preserve"> </w:t>
            </w:r>
            <w:r w:rsidRPr="00F2194E">
              <w:rPr>
                <w:rFonts w:ascii="Century Gothic" w:hAnsi="Century Gothic"/>
              </w:rPr>
              <w:t>and recipe sheet RB070 (</w:t>
            </w:r>
            <w:hyperlink r:id="rId27" w:history="1">
              <w:r w:rsidRPr="00F2194E">
                <w:rPr>
                  <w:rStyle w:val="Hyperlink"/>
                  <w:rFonts w:ascii="Century Gothic" w:hAnsi="Century Gothic"/>
                  <w:color w:val="004976"/>
                </w:rPr>
                <w:t>bit.ly/3SO9RdX</w:t>
              </w:r>
            </w:hyperlink>
            <w:r w:rsidRPr="00F2194E">
              <w:rPr>
                <w:rStyle w:val="Hyperlink"/>
                <w:rFonts w:ascii="Century Gothic" w:hAnsi="Century Gothic"/>
                <w:color w:val="004976"/>
                <w:u w:val="none"/>
              </w:rPr>
              <w:t>).</w:t>
            </w:r>
          </w:p>
        </w:tc>
      </w:tr>
      <w:tr w:rsidR="009D440F" w14:paraId="461958DE" w14:textId="77777777" w:rsidTr="00BF1546">
        <w:trPr>
          <w:trHeight w:val="482"/>
          <w:jc w:val="center"/>
        </w:trPr>
        <w:tc>
          <w:tcPr>
            <w:tcW w:w="4106" w:type="dxa"/>
          </w:tcPr>
          <w:p w14:paraId="5E3CB777" w14:textId="77777777" w:rsidR="00F42FFA" w:rsidRDefault="00C35DAD" w:rsidP="009D440F">
            <w:pPr>
              <w:spacing w:after="0"/>
              <w:jc w:val="left"/>
              <w:rPr>
                <w:rFonts w:ascii="Century Gothic" w:eastAsia="Times New Roman" w:hAnsi="Century Gothic" w:cstheme="minorHAnsi"/>
                <w:sz w:val="22"/>
                <w:szCs w:val="22"/>
                <w:lang w:val="it-IT"/>
              </w:rPr>
            </w:pPr>
            <w:r w:rsidRPr="00EC298E">
              <w:rPr>
                <w:rFonts w:ascii="Century Gothic" w:eastAsia="Times New Roman" w:hAnsi="Century Gothic" w:cstheme="minorHAnsi"/>
              </w:rPr>
              <w:t>S</w:t>
            </w:r>
            <w:r w:rsidR="000870D8" w:rsidRPr="00EC298E">
              <w:rPr>
                <w:rFonts w:ascii="Century Gothic" w:eastAsia="Times New Roman" w:hAnsi="Century Gothic" w:cstheme="minorHAnsi"/>
              </w:rPr>
              <w:t>ulfuric acid solution</w:t>
            </w:r>
            <w:r w:rsidR="00175698" w:rsidRPr="00EC298E">
              <w:rPr>
                <w:rFonts w:ascii="Century Gothic" w:eastAsia="Times New Roman" w:hAnsi="Century Gothic" w:cstheme="minorHAnsi"/>
              </w:rPr>
              <w:t>,</w:t>
            </w:r>
            <w:r w:rsidRPr="00EC298E">
              <w:rPr>
                <w:rFonts w:ascii="Century Gothic" w:eastAsia="Times New Roman" w:hAnsi="Century Gothic" w:cstheme="minorHAnsi"/>
              </w:rPr>
              <w:t xml:space="preserve"> </w:t>
            </w:r>
            <m:oMath>
              <m:r>
                <w:rPr>
                  <w:rFonts w:ascii="Cambria Math" w:eastAsia="Times New Roman" w:hAnsi="Cambria Math" w:cstheme="minorHAnsi"/>
                  <w:sz w:val="22"/>
                  <w:szCs w:val="22"/>
                  <w:lang w:val="it-IT"/>
                </w:rPr>
                <m:t xml:space="preserve">1.4 </m:t>
              </m:r>
              <m:r>
                <m:rPr>
                  <m:sty m:val="p"/>
                </m:rPr>
                <w:rPr>
                  <w:rFonts w:ascii="Cambria Math" w:eastAsia="Times New Roman" w:hAnsi="Cambria Math" w:cstheme="minorHAnsi"/>
                  <w:sz w:val="22"/>
                  <w:szCs w:val="22"/>
                  <w:vertAlign w:val="superscript"/>
                  <w:lang w:val="it-IT"/>
                </w:rPr>
                <m:t xml:space="preserve">mol </m:t>
              </m:r>
              <m:sSup>
                <m:sSupPr>
                  <m:ctrlPr>
                    <w:rPr>
                      <w:rFonts w:ascii="Cambria Math" w:eastAsia="Times New Roman" w:hAnsi="Cambria Math" w:cstheme="minorHAnsi"/>
                      <w:iCs/>
                      <w:sz w:val="22"/>
                      <w:szCs w:val="22"/>
                      <w:vertAlign w:val="superscript"/>
                      <w:lang w:val="it-IT"/>
                    </w:rPr>
                  </m:ctrlPr>
                </m:sSupPr>
                <m:e>
                  <m:r>
                    <m:rPr>
                      <m:sty m:val="p"/>
                    </m:rPr>
                    <w:rPr>
                      <w:rFonts w:ascii="Cambria Math" w:eastAsia="Times New Roman" w:hAnsi="Cambria Math" w:cstheme="minorHAnsi"/>
                      <w:sz w:val="22"/>
                      <w:szCs w:val="22"/>
                      <w:vertAlign w:val="superscript"/>
                      <w:lang w:val="it-IT"/>
                    </w:rPr>
                    <m:t>dm</m:t>
                  </m:r>
                </m:e>
                <m:sup>
                  <m:r>
                    <m:rPr>
                      <m:sty m:val="p"/>
                    </m:rPr>
                    <w:rPr>
                      <w:rFonts w:ascii="Cambria Math" w:eastAsia="Times New Roman" w:hAnsi="Cambria Math" w:cstheme="minorHAnsi"/>
                      <w:sz w:val="22"/>
                      <w:szCs w:val="22"/>
                      <w:vertAlign w:val="superscript"/>
                      <w:lang w:val="it-IT"/>
                    </w:rPr>
                    <m:t>-3</m:t>
                  </m:r>
                </m:sup>
              </m:sSup>
            </m:oMath>
            <w:r w:rsidR="002B2313">
              <w:rPr>
                <w:rFonts w:ascii="Century Gothic" w:eastAsia="Times New Roman" w:hAnsi="Century Gothic" w:cstheme="minorHAnsi"/>
              </w:rPr>
              <w:t>,</w:t>
            </w:r>
            <w:r w:rsidRPr="00EC298E">
              <w:rPr>
                <w:rFonts w:ascii="Century Gothic" w:eastAsia="Times New Roman" w:hAnsi="Century Gothic" w:cstheme="minorHAnsi"/>
              </w:rPr>
              <w:t xml:space="preserve"> </w:t>
            </w:r>
            <m:oMath>
              <m:sSub>
                <m:sSubPr>
                  <m:ctrlPr>
                    <w:rPr>
                      <w:rFonts w:ascii="Cambria Math" w:eastAsia="Times New Roman" w:hAnsi="Cambria Math" w:cstheme="minorHAnsi"/>
                      <w:sz w:val="22"/>
                      <w:szCs w:val="22"/>
                      <w:lang w:val="it-IT"/>
                    </w:rPr>
                  </m:ctrlPr>
                </m:sSubPr>
                <m:e>
                  <m:r>
                    <m:rPr>
                      <m:sty m:val="p"/>
                    </m:rPr>
                    <w:rPr>
                      <w:rFonts w:ascii="Cambria Math" w:eastAsia="Times New Roman" w:hAnsi="Cambria Math" w:cstheme="minorHAnsi"/>
                      <w:sz w:val="22"/>
                      <w:szCs w:val="22"/>
                      <w:lang w:val="it-IT"/>
                    </w:rPr>
                    <m:t>H</m:t>
                  </m:r>
                </m:e>
                <m:sub>
                  <m:r>
                    <m:rPr>
                      <m:sty m:val="p"/>
                    </m:rPr>
                    <w:rPr>
                      <w:rFonts w:ascii="Cambria Math" w:eastAsia="Times New Roman" w:hAnsi="Cambria Math" w:cstheme="minorHAnsi"/>
                      <w:sz w:val="22"/>
                      <w:szCs w:val="22"/>
                      <w:lang w:val="it-IT"/>
                    </w:rPr>
                    <m:t>2</m:t>
                  </m:r>
                </m:sub>
              </m:sSub>
              <m:r>
                <m:rPr>
                  <m:sty m:val="p"/>
                </m:rPr>
                <w:rPr>
                  <w:rFonts w:ascii="Cambria Math" w:eastAsia="Times New Roman" w:hAnsi="Cambria Math" w:cstheme="minorHAnsi"/>
                  <w:sz w:val="22"/>
                  <w:szCs w:val="22"/>
                  <w:lang w:val="it-IT"/>
                </w:rPr>
                <m:t>S</m:t>
              </m:r>
              <m:sSub>
                <m:sSubPr>
                  <m:ctrlPr>
                    <w:rPr>
                      <w:rFonts w:ascii="Cambria Math" w:eastAsia="Times New Roman" w:hAnsi="Cambria Math" w:cstheme="minorHAnsi"/>
                      <w:sz w:val="22"/>
                      <w:szCs w:val="22"/>
                      <w:lang w:val="it-IT"/>
                    </w:rPr>
                  </m:ctrlPr>
                </m:sSubPr>
                <m:e>
                  <m:r>
                    <m:rPr>
                      <m:sty m:val="p"/>
                    </m:rPr>
                    <w:rPr>
                      <w:rFonts w:ascii="Cambria Math" w:eastAsia="Times New Roman" w:hAnsi="Cambria Math" w:cstheme="minorHAnsi"/>
                      <w:sz w:val="22"/>
                      <w:szCs w:val="22"/>
                      <w:lang w:val="it-IT"/>
                    </w:rPr>
                    <m:t>O</m:t>
                  </m:r>
                </m:e>
                <m:sub>
                  <m:r>
                    <m:rPr>
                      <m:sty m:val="p"/>
                    </m:rPr>
                    <w:rPr>
                      <w:rFonts w:ascii="Cambria Math" w:eastAsia="Times New Roman" w:hAnsi="Cambria Math" w:cstheme="minorHAnsi"/>
                      <w:sz w:val="22"/>
                      <w:szCs w:val="22"/>
                      <w:lang w:val="it-IT"/>
                    </w:rPr>
                    <m:t>4</m:t>
                  </m:r>
                </m:sub>
              </m:sSub>
              <m:d>
                <m:dPr>
                  <m:ctrlPr>
                    <w:rPr>
                      <w:rFonts w:ascii="Cambria Math" w:eastAsia="Times New Roman" w:hAnsi="Cambria Math" w:cstheme="minorHAnsi"/>
                      <w:sz w:val="22"/>
                      <w:szCs w:val="22"/>
                      <w:lang w:val="it-IT"/>
                    </w:rPr>
                  </m:ctrlPr>
                </m:dPr>
                <m:e>
                  <m:r>
                    <m:rPr>
                      <m:sty m:val="p"/>
                    </m:rPr>
                    <w:rPr>
                      <w:rFonts w:ascii="Cambria Math" w:eastAsia="Times New Roman" w:hAnsi="Cambria Math" w:cstheme="minorHAnsi"/>
                      <w:sz w:val="22"/>
                      <w:szCs w:val="22"/>
                      <w:lang w:val="it-IT"/>
                    </w:rPr>
                    <m:t>aq</m:t>
                  </m:r>
                </m:e>
              </m:d>
            </m:oMath>
          </w:p>
          <w:p w14:paraId="042F93E9" w14:textId="1AF4D5D0" w:rsidR="00CA70E5" w:rsidRPr="00FE4BB9" w:rsidRDefault="00CA70E5" w:rsidP="009D440F">
            <w:pPr>
              <w:spacing w:after="0"/>
              <w:jc w:val="left"/>
              <w:rPr>
                <w:rFonts w:ascii="Century Gothic" w:eastAsia="Times New Roman" w:hAnsi="Century Gothic" w:cstheme="minorHAnsi"/>
                <w:lang w:val="it-IT"/>
              </w:rPr>
            </w:pPr>
            <w:r>
              <w:rPr>
                <w:rFonts w:ascii="Cambria Math" w:eastAsia="Times New Roman" w:hAnsi="Cambria Math" w:cstheme="minorHAnsi"/>
                <w:sz w:val="22"/>
                <w:szCs w:val="22"/>
                <w:lang w:val="it-IT"/>
              </w:rPr>
              <w:t>(</w:t>
            </w:r>
            <w:r>
              <w:rPr>
                <w:rFonts w:ascii="Century Gothic" w:eastAsia="Times New Roman" w:hAnsi="Century Gothic" w:cstheme="minorHAnsi"/>
                <w:bCs/>
                <w:iCs/>
                <w:lang w:val="it-IT"/>
              </w:rPr>
              <w:t>N</w:t>
            </w:r>
            <w:r w:rsidRPr="007B47D4">
              <w:rPr>
                <w:rFonts w:ascii="Century Gothic" w:eastAsia="Times New Roman" w:hAnsi="Century Gothic" w:cstheme="minorHAnsi"/>
                <w:bCs/>
                <w:iCs/>
                <w:lang w:val="it-IT"/>
              </w:rPr>
              <w:t xml:space="preserve">eeded to prepare the </w:t>
            </w:r>
            <m:oMath>
              <m:r>
                <m:rPr>
                  <m:sty m:val="p"/>
                </m:rPr>
                <w:rPr>
                  <w:rFonts w:ascii="Cambria Math" w:eastAsia="Times New Roman" w:hAnsi="Cambria Math" w:cstheme="minorHAnsi"/>
                  <w:sz w:val="22"/>
                  <w:szCs w:val="22"/>
                  <w:lang w:val="it-IT"/>
                </w:rPr>
                <m:t xml:space="preserve">0.1 </m:t>
              </m:r>
              <m:r>
                <m:rPr>
                  <m:sty m:val="p"/>
                </m:rPr>
                <w:rPr>
                  <w:rFonts w:ascii="Cambria Math" w:eastAsia="Times New Roman" w:hAnsi="Cambria Math" w:cstheme="minorHAnsi"/>
                  <w:sz w:val="22"/>
                  <w:szCs w:val="22"/>
                  <w:vertAlign w:val="superscript"/>
                  <w:lang w:val="it-IT"/>
                </w:rPr>
                <m:t xml:space="preserve">mol </m:t>
              </m:r>
              <m:sSup>
                <m:sSupPr>
                  <m:ctrlPr>
                    <w:rPr>
                      <w:rFonts w:ascii="Cambria Math" w:eastAsia="Times New Roman" w:hAnsi="Cambria Math" w:cstheme="minorHAnsi"/>
                      <w:bCs/>
                      <w:iCs/>
                      <w:sz w:val="22"/>
                      <w:szCs w:val="22"/>
                      <w:vertAlign w:val="superscript"/>
                      <w:lang w:val="it-IT"/>
                    </w:rPr>
                  </m:ctrlPr>
                </m:sSupPr>
                <m:e>
                  <m:r>
                    <m:rPr>
                      <m:sty m:val="p"/>
                    </m:rPr>
                    <w:rPr>
                      <w:rFonts w:ascii="Cambria Math" w:eastAsia="Times New Roman" w:hAnsi="Cambria Math" w:cstheme="minorHAnsi"/>
                      <w:sz w:val="22"/>
                      <w:szCs w:val="22"/>
                      <w:vertAlign w:val="superscript"/>
                      <w:lang w:val="it-IT"/>
                    </w:rPr>
                    <m:t>dm</m:t>
                  </m:r>
                </m:e>
                <m:sup>
                  <m:r>
                    <m:rPr>
                      <m:sty m:val="p"/>
                    </m:rPr>
                    <w:rPr>
                      <w:rFonts w:ascii="Cambria Math" w:eastAsia="Times New Roman" w:hAnsi="Cambria Math" w:cstheme="minorHAnsi"/>
                      <w:sz w:val="22"/>
                      <w:szCs w:val="22"/>
                      <w:vertAlign w:val="superscript"/>
                      <w:lang w:val="it-IT"/>
                    </w:rPr>
                    <m:t>-3</m:t>
                  </m:r>
                </m:sup>
              </m:sSup>
            </m:oMath>
            <w:r>
              <w:rPr>
                <w:rFonts w:ascii="Century Gothic" w:eastAsia="Times New Roman" w:hAnsi="Century Gothic" w:cstheme="minorHAnsi"/>
                <w:bCs/>
                <w:iCs/>
                <w:sz w:val="22"/>
                <w:szCs w:val="22"/>
                <w:vertAlign w:val="superscript"/>
                <w:lang w:val="it-IT"/>
              </w:rPr>
              <w:t xml:space="preserve"> </w:t>
            </w:r>
            <w:r w:rsidRPr="007B47D4">
              <w:rPr>
                <w:rFonts w:ascii="Century Gothic" w:eastAsia="Times New Roman" w:hAnsi="Century Gothic" w:cstheme="minorHAnsi"/>
                <w:bCs/>
                <w:iCs/>
                <w:lang w:val="it-IT"/>
              </w:rPr>
              <w:t>potassium dichromate(VI) solution</w:t>
            </w:r>
            <w:r>
              <w:rPr>
                <w:rFonts w:ascii="Century Gothic" w:eastAsia="Times New Roman" w:hAnsi="Century Gothic" w:cstheme="minorHAnsi"/>
                <w:bCs/>
                <w:iCs/>
                <w:lang w:val="it-IT"/>
              </w:rPr>
              <w:t>)</w:t>
            </w:r>
          </w:p>
          <w:p w14:paraId="6DD0EA44" w14:textId="2FD956C9" w:rsidR="005464A4" w:rsidRPr="00F42FFA" w:rsidRDefault="00F42FFA" w:rsidP="009D440F">
            <w:pPr>
              <w:spacing w:after="0"/>
              <w:jc w:val="left"/>
              <w:rPr>
                <w:rFonts w:ascii="Century Gothic" w:eastAsia="Times New Roman" w:hAnsi="Century Gothic" w:cstheme="minorHAnsi"/>
                <w:sz w:val="22"/>
                <w:szCs w:val="22"/>
                <w:lang w:val="it-IT"/>
              </w:rPr>
            </w:pPr>
            <m:oMathPara>
              <m:oMathParaPr>
                <m:jc m:val="left"/>
              </m:oMathParaPr>
              <m:oMath>
                <m:r>
                  <m:rPr>
                    <m:sty m:val="p"/>
                  </m:rPr>
                  <w:rPr>
                    <w:rFonts w:ascii="Cambria Math" w:eastAsia="Times New Roman" w:hAnsi="Cambria Math" w:cstheme="minorHAnsi"/>
                    <w:noProof/>
                    <w:lang w:eastAsia="en-GB"/>
                  </w:rPr>
                  <w:drawing>
                    <wp:inline distT="0" distB="0" distL="0" distR="0" wp14:anchorId="7E77A44C" wp14:editId="62326077">
                      <wp:extent cx="360000" cy="360000"/>
                      <wp:effectExtent l="0" t="0" r="0" b="0"/>
                      <wp:docPr id="4" name="Picture 4" descr="Irritant hazard symbol: an exclamation mark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rritant hazard symbol: an exclamation mark inside a red diamond"/>
                              <pic:cNvPicPr/>
                            </pic:nvPicPr>
                            <pic:blipFill>
                              <a:blip r:embed="rId15">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m:r>
              </m:oMath>
            </m:oMathPara>
          </w:p>
          <w:p w14:paraId="1C16BF5D" w14:textId="47D70763" w:rsidR="00175698" w:rsidRPr="00EC298E" w:rsidRDefault="0032087E" w:rsidP="009D440F">
            <w:pPr>
              <w:spacing w:after="0"/>
              <w:jc w:val="left"/>
              <w:rPr>
                <w:rFonts w:ascii="Century Gothic" w:eastAsia="Times New Roman" w:hAnsi="Century Gothic" w:cstheme="minorHAnsi"/>
                <w:b/>
                <w:bCs/>
              </w:rPr>
            </w:pPr>
            <w:r>
              <w:rPr>
                <w:rFonts w:ascii="Century Gothic" w:eastAsia="Times New Roman" w:hAnsi="Century Gothic" w:cstheme="minorHAnsi"/>
                <w:b/>
                <w:bCs/>
              </w:rPr>
              <w:t xml:space="preserve">WARNING </w:t>
            </w:r>
          </w:p>
        </w:tc>
        <w:tc>
          <w:tcPr>
            <w:tcW w:w="4910" w:type="dxa"/>
          </w:tcPr>
          <w:p w14:paraId="38692667" w14:textId="0894BF9E" w:rsidR="009D440F" w:rsidRPr="004228BA" w:rsidRDefault="005464A4" w:rsidP="009D440F">
            <w:pPr>
              <w:spacing w:after="0"/>
              <w:jc w:val="left"/>
              <w:rPr>
                <w:rFonts w:ascii="Century Gothic" w:hAnsi="Century Gothic"/>
              </w:rPr>
            </w:pPr>
            <w:r w:rsidRPr="004228BA">
              <w:rPr>
                <w:rFonts w:ascii="Century Gothic" w:hAnsi="Century Gothic"/>
              </w:rPr>
              <w:t>Causes severe skin burns and eye damage.</w:t>
            </w:r>
          </w:p>
          <w:p w14:paraId="79D07E6B" w14:textId="56AAC486" w:rsidR="00175698" w:rsidRPr="004228BA" w:rsidRDefault="00175698" w:rsidP="009D440F">
            <w:pPr>
              <w:spacing w:after="0"/>
              <w:jc w:val="left"/>
              <w:rPr>
                <w:rFonts w:ascii="Century Gothic" w:hAnsi="Century Gothic"/>
              </w:rPr>
            </w:pPr>
            <w:r w:rsidRPr="004228BA">
              <w:rPr>
                <w:rFonts w:ascii="Century Gothic" w:hAnsi="Century Gothic"/>
              </w:rPr>
              <w:t xml:space="preserve">See CLEAPSS </w:t>
            </w:r>
            <w:proofErr w:type="spellStart"/>
            <w:r w:rsidRPr="004228BA">
              <w:rPr>
                <w:rFonts w:ascii="Century Gothic" w:hAnsi="Century Gothic"/>
              </w:rPr>
              <w:t>Hazcard</w:t>
            </w:r>
            <w:proofErr w:type="spellEnd"/>
            <w:r w:rsidRPr="004228BA">
              <w:rPr>
                <w:rFonts w:ascii="Century Gothic" w:hAnsi="Century Gothic"/>
              </w:rPr>
              <w:t xml:space="preserve"> </w:t>
            </w:r>
            <w:r w:rsidR="005464A4" w:rsidRPr="004228BA">
              <w:rPr>
                <w:rFonts w:ascii="Century Gothic" w:hAnsi="Century Gothic"/>
              </w:rPr>
              <w:t>HC098a</w:t>
            </w:r>
            <w:r w:rsidR="001B7AD1" w:rsidRPr="009D25A4">
              <w:rPr>
                <w:rStyle w:val="Hyperlink"/>
                <w:rFonts w:ascii="Century Gothic" w:hAnsi="Century Gothic"/>
                <w:color w:val="auto"/>
                <w:u w:val="none"/>
              </w:rPr>
              <w:t xml:space="preserve"> </w:t>
            </w:r>
            <w:r w:rsidR="00BF1546">
              <w:rPr>
                <w:rStyle w:val="Hyperlink"/>
                <w:rFonts w:ascii="Century Gothic" w:hAnsi="Century Gothic"/>
                <w:color w:val="auto"/>
                <w:u w:val="none"/>
              </w:rPr>
              <w:t>(</w:t>
            </w:r>
            <w:hyperlink r:id="rId28" w:history="1">
              <w:r w:rsidR="001B7AD1" w:rsidRPr="004228BA">
                <w:rPr>
                  <w:rStyle w:val="Hyperlink"/>
                  <w:rFonts w:ascii="Century Gothic" w:hAnsi="Century Gothic"/>
                  <w:color w:val="004976"/>
                </w:rPr>
                <w:t>bit.ly/3Oz7Q2M</w:t>
              </w:r>
            </w:hyperlink>
            <w:r w:rsidR="005253AC" w:rsidRPr="00A858EF">
              <w:rPr>
                <w:rStyle w:val="Hyperlink"/>
                <w:rFonts w:ascii="Century Gothic" w:hAnsi="Century Gothic"/>
                <w:color w:val="auto"/>
                <w:u w:val="none"/>
              </w:rPr>
              <w:t>)</w:t>
            </w:r>
            <w:r w:rsidR="005253AC">
              <w:rPr>
                <w:rStyle w:val="Hyperlink"/>
                <w:rFonts w:ascii="Century Gothic" w:hAnsi="Century Gothic"/>
                <w:color w:val="004976"/>
                <w:u w:val="none"/>
              </w:rPr>
              <w:t xml:space="preserve"> a</w:t>
            </w:r>
            <w:r w:rsidR="005253AC">
              <w:rPr>
                <w:rFonts w:ascii="Century Gothic" w:hAnsi="Century Gothic"/>
              </w:rPr>
              <w:t xml:space="preserve">nd </w:t>
            </w:r>
            <w:r w:rsidR="0071045E">
              <w:rPr>
                <w:rFonts w:ascii="Century Gothic" w:hAnsi="Century Gothic"/>
              </w:rPr>
              <w:t>r</w:t>
            </w:r>
            <w:r w:rsidRPr="004228BA">
              <w:rPr>
                <w:rFonts w:ascii="Century Gothic" w:hAnsi="Century Gothic"/>
              </w:rPr>
              <w:t xml:space="preserve">ecipe </w:t>
            </w:r>
            <w:r w:rsidR="0071045E">
              <w:rPr>
                <w:rFonts w:ascii="Century Gothic" w:hAnsi="Century Gothic"/>
              </w:rPr>
              <w:t>s</w:t>
            </w:r>
            <w:r w:rsidRPr="004228BA">
              <w:rPr>
                <w:rFonts w:ascii="Century Gothic" w:hAnsi="Century Gothic"/>
              </w:rPr>
              <w:t xml:space="preserve">heet </w:t>
            </w:r>
            <w:r w:rsidR="005464A4" w:rsidRPr="005536D9">
              <w:rPr>
                <w:rFonts w:ascii="Century Gothic" w:hAnsi="Century Gothic"/>
              </w:rPr>
              <w:t>RB098</w:t>
            </w:r>
            <w:r w:rsidR="001B7AD1" w:rsidRPr="004228BA">
              <w:rPr>
                <w:rStyle w:val="Hyperlink"/>
                <w:rFonts w:ascii="Century Gothic" w:hAnsi="Century Gothic"/>
                <w:color w:val="auto"/>
                <w:u w:val="none"/>
              </w:rPr>
              <w:t xml:space="preserve"> </w:t>
            </w:r>
            <w:r w:rsidR="00BF1546">
              <w:rPr>
                <w:rStyle w:val="Hyperlink"/>
                <w:rFonts w:ascii="Century Gothic" w:hAnsi="Century Gothic"/>
                <w:color w:val="auto"/>
                <w:u w:val="none"/>
              </w:rPr>
              <w:t>(</w:t>
            </w:r>
            <w:hyperlink r:id="rId29" w:history="1">
              <w:r w:rsidR="001B7AD1" w:rsidRPr="004228BA">
                <w:rPr>
                  <w:rStyle w:val="Hyperlink"/>
                  <w:rFonts w:ascii="Century Gothic" w:hAnsi="Century Gothic"/>
                  <w:color w:val="004976"/>
                </w:rPr>
                <w:t>bit.ly/3OyW9t1</w:t>
              </w:r>
            </w:hyperlink>
            <w:r w:rsidR="00BF1546" w:rsidRPr="00A858EF">
              <w:rPr>
                <w:rStyle w:val="Hyperlink"/>
                <w:rFonts w:ascii="Century Gothic" w:hAnsi="Century Gothic"/>
                <w:color w:val="auto"/>
                <w:u w:val="none"/>
              </w:rPr>
              <w:t>)</w:t>
            </w:r>
            <w:r w:rsidR="005253AC" w:rsidRPr="00A858EF">
              <w:rPr>
                <w:rStyle w:val="Hyperlink"/>
                <w:rFonts w:ascii="Century Gothic" w:hAnsi="Century Gothic"/>
                <w:color w:val="auto"/>
                <w:u w:val="none"/>
              </w:rPr>
              <w:t>.</w:t>
            </w:r>
          </w:p>
          <w:p w14:paraId="2FB822BC" w14:textId="076D2EBE" w:rsidR="0032087E" w:rsidRPr="004228BA" w:rsidRDefault="0071045E" w:rsidP="009D440F">
            <w:pPr>
              <w:spacing w:after="0"/>
              <w:jc w:val="left"/>
              <w:rPr>
                <w:rFonts w:ascii="Century Gothic" w:hAnsi="Century Gothic"/>
              </w:rPr>
            </w:pPr>
            <w:r>
              <w:rPr>
                <w:rFonts w:ascii="Century Gothic" w:hAnsi="Century Gothic"/>
              </w:rPr>
              <w:t>You can prepare t</w:t>
            </w:r>
            <w:r w:rsidR="0032087E" w:rsidRPr="004228BA">
              <w:rPr>
                <w:rFonts w:ascii="Century Gothic" w:hAnsi="Century Gothic"/>
              </w:rPr>
              <w:t>his solution by diluting a sulfuric acid solution of higher concentration</w:t>
            </w:r>
            <w:r w:rsidR="004228BA">
              <w:rPr>
                <w:rFonts w:ascii="Century Gothic" w:hAnsi="Century Gothic"/>
              </w:rPr>
              <w:t>,</w:t>
            </w:r>
            <w:r w:rsidR="0032087E" w:rsidRPr="004228BA">
              <w:rPr>
                <w:rFonts w:ascii="Century Gothic" w:hAnsi="Century Gothic"/>
              </w:rPr>
              <w:t xml:space="preserve"> </w:t>
            </w:r>
            <w:proofErr w:type="spellStart"/>
            <w:r w:rsidR="0032087E" w:rsidRPr="004228BA">
              <w:rPr>
                <w:rFonts w:ascii="Century Gothic" w:hAnsi="Century Gothic"/>
              </w:rPr>
              <w:t>eg</w:t>
            </w:r>
            <w:proofErr w:type="spellEnd"/>
            <w:r w:rsidR="0032087E" w:rsidRPr="004228BA">
              <w:rPr>
                <w:rFonts w:ascii="Century Gothic" w:hAnsi="Century Gothic"/>
              </w:rPr>
              <w:t xml:space="preserve"> </w:t>
            </w:r>
            <m:oMath>
              <m:r>
                <w:rPr>
                  <w:rFonts w:ascii="Cambria Math" w:eastAsia="Times New Roman" w:hAnsi="Cambria Math" w:cstheme="minorHAnsi"/>
                  <w:sz w:val="22"/>
                  <w:szCs w:val="22"/>
                  <w:lang w:val="it-IT"/>
                </w:rPr>
                <m:t xml:space="preserve">2.0 </m:t>
              </m:r>
              <m:r>
                <m:rPr>
                  <m:sty m:val="p"/>
                </m:rPr>
                <w:rPr>
                  <w:rFonts w:ascii="Cambria Math" w:eastAsia="Times New Roman" w:hAnsi="Cambria Math" w:cstheme="minorHAnsi"/>
                  <w:sz w:val="22"/>
                  <w:szCs w:val="22"/>
                  <w:vertAlign w:val="superscript"/>
                  <w:lang w:val="it-IT"/>
                </w:rPr>
                <m:t xml:space="preserve">mol </m:t>
              </m:r>
              <m:sSup>
                <m:sSupPr>
                  <m:ctrlPr>
                    <w:rPr>
                      <w:rFonts w:ascii="Cambria Math" w:eastAsia="Times New Roman" w:hAnsi="Cambria Math" w:cstheme="minorHAnsi"/>
                      <w:iCs/>
                      <w:sz w:val="22"/>
                      <w:szCs w:val="22"/>
                      <w:vertAlign w:val="superscript"/>
                      <w:lang w:val="it-IT"/>
                    </w:rPr>
                  </m:ctrlPr>
                </m:sSupPr>
                <m:e>
                  <m:r>
                    <m:rPr>
                      <m:sty m:val="p"/>
                    </m:rPr>
                    <w:rPr>
                      <w:rFonts w:ascii="Cambria Math" w:eastAsia="Times New Roman" w:hAnsi="Cambria Math" w:cstheme="minorHAnsi"/>
                      <w:sz w:val="22"/>
                      <w:szCs w:val="22"/>
                      <w:vertAlign w:val="superscript"/>
                      <w:lang w:val="it-IT"/>
                    </w:rPr>
                    <m:t>dm</m:t>
                  </m:r>
                </m:e>
                <m:sup>
                  <m:r>
                    <m:rPr>
                      <m:sty m:val="p"/>
                    </m:rPr>
                    <w:rPr>
                      <w:rFonts w:ascii="Cambria Math" w:eastAsia="Times New Roman" w:hAnsi="Cambria Math" w:cstheme="minorHAnsi"/>
                      <w:sz w:val="22"/>
                      <w:szCs w:val="22"/>
                      <w:vertAlign w:val="superscript"/>
                      <w:lang w:val="it-IT"/>
                    </w:rPr>
                    <m:t>-3</m:t>
                  </m:r>
                </m:sup>
              </m:sSup>
            </m:oMath>
          </w:p>
        </w:tc>
      </w:tr>
    </w:tbl>
    <w:bookmarkEnd w:id="4"/>
    <w:p w14:paraId="383AD3D8" w14:textId="77777777" w:rsidR="00BF1546" w:rsidRDefault="00BF1546" w:rsidP="00BF1546">
      <w:pPr>
        <w:pStyle w:val="RSCH4"/>
      </w:pPr>
      <w:r>
        <w:t>Products</w:t>
      </w:r>
    </w:p>
    <w:p w14:paraId="43DDCB60" w14:textId="799530E3" w:rsidR="00BF1546" w:rsidRPr="0025037A" w:rsidRDefault="00BF1546" w:rsidP="00BF1546">
      <w:pPr>
        <w:pStyle w:val="RSCBulletedlist"/>
        <w:rPr>
          <w:lang w:eastAsia="en-GB"/>
        </w:rPr>
      </w:pPr>
      <w:r w:rsidRPr="001A2EDE">
        <w:rPr>
          <w:lang w:eastAsia="en-GB"/>
        </w:rPr>
        <w:t xml:space="preserve">Ethanal (acetaldehyde), </w:t>
      </w:r>
      <m:oMath>
        <m:sSub>
          <m:sSubPr>
            <m:ctrlPr>
              <w:rPr>
                <w:rFonts w:ascii="Cambria Math" w:hAnsi="Cambria Math"/>
                <w:iCs/>
                <w:sz w:val="24"/>
                <w:szCs w:val="24"/>
              </w:rPr>
            </m:ctrlPr>
          </m:sSubPr>
          <m:e>
            <m:r>
              <m:rPr>
                <m:sty m:val="p"/>
              </m:rPr>
              <w:rPr>
                <w:rFonts w:ascii="Cambria Math" w:hAnsi="Cambria Math"/>
                <w:sz w:val="24"/>
                <w:szCs w:val="24"/>
              </w:rPr>
              <m:t>CH</m:t>
            </m:r>
          </m:e>
          <m:sub>
            <m:r>
              <m:rPr>
                <m:sty m:val="p"/>
              </m:rPr>
              <w:rPr>
                <w:rFonts w:ascii="Cambria Math" w:hAnsi="Cambria Math"/>
                <w:sz w:val="24"/>
                <w:szCs w:val="24"/>
              </w:rPr>
              <m:t>3</m:t>
            </m:r>
          </m:sub>
        </m:sSub>
        <m:r>
          <m:rPr>
            <m:sty m:val="p"/>
          </m:rPr>
          <w:rPr>
            <w:rFonts w:ascii="Cambria Math" w:hAnsi="Cambria Math" w:cs="Calibri"/>
            <w:sz w:val="24"/>
            <w:szCs w:val="24"/>
          </w:rPr>
          <m:t>CHO(l)</m:t>
        </m:r>
      </m:oMath>
      <w:r w:rsidR="00E47769">
        <w:rPr>
          <w:lang w:eastAsia="en-GB"/>
        </w:rPr>
        <w:t>:</w:t>
      </w:r>
      <w:r w:rsidRPr="001A2EDE">
        <w:rPr>
          <w:lang w:eastAsia="en-GB"/>
        </w:rPr>
        <w:t xml:space="preserve"> extremely flammable, harmful – see CLEAPSS </w:t>
      </w:r>
      <w:proofErr w:type="spellStart"/>
      <w:r w:rsidRPr="001A2EDE">
        <w:rPr>
          <w:lang w:eastAsia="en-GB"/>
        </w:rPr>
        <w:t>Hazcard</w:t>
      </w:r>
      <w:proofErr w:type="spellEnd"/>
      <w:r w:rsidRPr="001A2EDE">
        <w:rPr>
          <w:lang w:eastAsia="en-GB"/>
        </w:rPr>
        <w:t xml:space="preserve"> </w:t>
      </w:r>
      <w:r w:rsidRPr="0025037A">
        <w:rPr>
          <w:lang w:eastAsia="en-GB"/>
        </w:rPr>
        <w:t xml:space="preserve">HC034 at </w:t>
      </w:r>
      <w:hyperlink r:id="rId30" w:history="1">
        <w:r w:rsidRPr="0025037A">
          <w:rPr>
            <w:rStyle w:val="Hyperlink"/>
            <w:color w:val="004976"/>
            <w:lang w:eastAsia="en-GB"/>
          </w:rPr>
          <w:t>bit.ly/3HM</w:t>
        </w:r>
        <w:r w:rsidRPr="003532FF">
          <w:rPr>
            <w:rStyle w:val="Hyperlink"/>
            <w:color w:val="004976"/>
            <w:lang w:eastAsia="en-GB"/>
          </w:rPr>
          <w:t>QnAa</w:t>
        </w:r>
      </w:hyperlink>
      <w:r w:rsidRPr="0025037A">
        <w:rPr>
          <w:lang w:eastAsia="en-GB"/>
        </w:rPr>
        <w:t xml:space="preserve">. </w:t>
      </w:r>
    </w:p>
    <w:p w14:paraId="1AFB5D66" w14:textId="1371E177" w:rsidR="00BF1546" w:rsidRPr="00BF1546" w:rsidRDefault="00BF1546" w:rsidP="00876ED1">
      <w:pPr>
        <w:pStyle w:val="RSCBulletedlist"/>
        <w:rPr>
          <w:b/>
          <w:bCs/>
          <w:lang w:eastAsia="en-GB"/>
        </w:rPr>
      </w:pPr>
      <w:r w:rsidRPr="0025037A">
        <w:rPr>
          <w:lang w:eastAsia="en-GB"/>
        </w:rPr>
        <w:t xml:space="preserve">Ethanoic acid solution (acetic acid), </w:t>
      </w:r>
      <m:oMath>
        <m:sSub>
          <m:sSubPr>
            <m:ctrlPr>
              <w:rPr>
                <w:rFonts w:ascii="Cambria Math" w:hAnsi="Cambria Math"/>
                <w:iCs/>
                <w:sz w:val="24"/>
                <w:szCs w:val="24"/>
              </w:rPr>
            </m:ctrlPr>
          </m:sSubPr>
          <m:e>
            <m:r>
              <m:rPr>
                <m:sty m:val="p"/>
              </m:rPr>
              <w:rPr>
                <w:rFonts w:ascii="Cambria Math" w:hAnsi="Cambria Math"/>
                <w:sz w:val="24"/>
                <w:szCs w:val="24"/>
              </w:rPr>
              <m:t>CH</m:t>
            </m:r>
          </m:e>
          <m:sub>
            <m:r>
              <m:rPr>
                <m:sty m:val="p"/>
              </m:rPr>
              <w:rPr>
                <w:rFonts w:ascii="Cambria Math" w:hAnsi="Cambria Math"/>
                <w:sz w:val="24"/>
                <w:szCs w:val="24"/>
              </w:rPr>
              <m:t>3</m:t>
            </m:r>
          </m:sub>
        </m:sSub>
        <m:r>
          <m:rPr>
            <m:sty m:val="p"/>
          </m:rPr>
          <w:rPr>
            <w:rFonts w:ascii="Cambria Math" w:hAnsi="Cambria Math" w:cs="Calibri"/>
            <w:sz w:val="24"/>
            <w:szCs w:val="24"/>
          </w:rPr>
          <m:t>COOH(aq)</m:t>
        </m:r>
      </m:oMath>
      <w:r w:rsidR="00E47769">
        <w:rPr>
          <w:lang w:eastAsia="en-GB"/>
        </w:rPr>
        <w:t>:</w:t>
      </w:r>
      <w:r w:rsidRPr="0025037A">
        <w:rPr>
          <w:lang w:eastAsia="en-GB"/>
        </w:rPr>
        <w:t xml:space="preserve"> irritant – see CLEAPSS </w:t>
      </w:r>
      <w:proofErr w:type="spellStart"/>
      <w:r w:rsidRPr="0025037A">
        <w:rPr>
          <w:lang w:eastAsia="en-GB"/>
        </w:rPr>
        <w:t>Hazcard</w:t>
      </w:r>
      <w:proofErr w:type="spellEnd"/>
      <w:r w:rsidRPr="0025037A">
        <w:rPr>
          <w:lang w:eastAsia="en-GB"/>
        </w:rPr>
        <w:t xml:space="preserve"> HC038a at </w:t>
      </w:r>
      <w:hyperlink r:id="rId31" w:history="1">
        <w:r w:rsidRPr="0025037A">
          <w:rPr>
            <w:rStyle w:val="Hyperlink"/>
            <w:color w:val="004976"/>
            <w:lang w:eastAsia="en-GB"/>
          </w:rPr>
          <w:t>bit.ly/3SyRB6W</w:t>
        </w:r>
      </w:hyperlink>
      <w:r w:rsidRPr="0025037A">
        <w:rPr>
          <w:lang w:eastAsia="en-GB"/>
        </w:rPr>
        <w:t>.</w:t>
      </w:r>
    </w:p>
    <w:p w14:paraId="55F2085E" w14:textId="35C9D4F4" w:rsidR="00876ED1" w:rsidRPr="00B812B1" w:rsidRDefault="00876ED1" w:rsidP="00876ED1">
      <w:pPr>
        <w:pStyle w:val="RSCH2"/>
      </w:pPr>
      <w:r>
        <w:t>Disposal</w:t>
      </w:r>
    </w:p>
    <w:p w14:paraId="19B010B1" w14:textId="256C3FDA" w:rsidR="00876ED1" w:rsidRDefault="002B2313" w:rsidP="00876ED1">
      <w:pPr>
        <w:pStyle w:val="RSCBulletedlist"/>
      </w:pPr>
      <w:r>
        <w:t>Reuse t</w:t>
      </w:r>
      <w:r w:rsidR="005464A4">
        <w:t xml:space="preserve">he ethanol </w:t>
      </w:r>
      <w:r w:rsidR="00666C89">
        <w:t>left in the boiling tube</w:t>
      </w:r>
      <w:r>
        <w:t xml:space="preserve">, </w:t>
      </w:r>
      <w:proofErr w:type="spellStart"/>
      <w:r w:rsidR="000D3D71">
        <w:t>eg</w:t>
      </w:r>
      <w:proofErr w:type="spellEnd"/>
      <w:r w:rsidR="000D3D71">
        <w:t xml:space="preserve"> </w:t>
      </w:r>
      <w:r w:rsidR="000C7E1B">
        <w:t xml:space="preserve">as a solvent </w:t>
      </w:r>
      <w:r w:rsidR="000D3D71">
        <w:t xml:space="preserve">to remove permanent marker pen </w:t>
      </w:r>
      <w:r w:rsidR="000C7E1B">
        <w:t>from glassware</w:t>
      </w:r>
      <w:r>
        <w:t>.</w:t>
      </w:r>
    </w:p>
    <w:p w14:paraId="3C3FA454" w14:textId="33AE75DE" w:rsidR="00666C89" w:rsidRDefault="002B2313" w:rsidP="0032087E">
      <w:pPr>
        <w:pStyle w:val="RSCBulletedlist"/>
      </w:pPr>
      <w:r>
        <w:t>Add t</w:t>
      </w:r>
      <w:r w:rsidR="00F01059">
        <w:t>he</w:t>
      </w:r>
      <w:r w:rsidR="0032087E">
        <w:t xml:space="preserve"> green</w:t>
      </w:r>
      <w:r w:rsidR="00F01059">
        <w:t xml:space="preserve"> p</w:t>
      </w:r>
      <w:r w:rsidR="00C35DAD">
        <w:t>ota</w:t>
      </w:r>
      <w:r w:rsidR="00C35DAD" w:rsidRPr="00D531B7">
        <w:t xml:space="preserve">ssium </w:t>
      </w:r>
      <w:r w:rsidR="00680B3B" w:rsidRPr="00D531B7">
        <w:t>di</w:t>
      </w:r>
      <w:r w:rsidR="00C35DAD" w:rsidRPr="00D531B7">
        <w:t xml:space="preserve">chromate solution in sulfuric acid </w:t>
      </w:r>
      <w:r w:rsidR="004228BA" w:rsidRPr="00D531B7">
        <w:t xml:space="preserve">containing ethanal and ethanoic acid </w:t>
      </w:r>
      <w:r w:rsidR="0032087E" w:rsidRPr="00D531B7">
        <w:t>t</w:t>
      </w:r>
      <w:r w:rsidR="0032087E">
        <w:t>o water and pour down a foul-water drain with further dilution. If the solut</w:t>
      </w:r>
      <w:r w:rsidR="00317F1B">
        <w:t>ion has not turned green due to the formation of</w:t>
      </w:r>
      <w:r w:rsidR="00317F1B" w:rsidRPr="00C53622">
        <w:rPr>
          <w:iCs/>
        </w:rPr>
        <w:t xml:space="preserve"> </w:t>
      </w:r>
      <m:oMath>
        <m:sSup>
          <m:sSupPr>
            <m:ctrlPr>
              <w:rPr>
                <w:rFonts w:ascii="Cambria Math" w:hAnsi="Cambria Math"/>
                <w:iCs/>
              </w:rPr>
            </m:ctrlPr>
          </m:sSupPr>
          <m:e>
            <m:r>
              <m:rPr>
                <m:sty m:val="p"/>
              </m:rPr>
              <w:rPr>
                <w:rFonts w:ascii="Cambria Math" w:hAnsi="Cambria Math"/>
              </w:rPr>
              <m:t>Cr</m:t>
            </m:r>
          </m:e>
          <m:sup>
            <m:r>
              <m:rPr>
                <m:sty m:val="p"/>
              </m:rPr>
              <w:rPr>
                <w:rFonts w:ascii="Cambria Math" w:hAnsi="Cambria Math"/>
              </w:rPr>
              <m:t>3+</m:t>
            </m:r>
          </m:sup>
        </m:sSup>
      </m:oMath>
      <w:r w:rsidR="00317F1B">
        <w:t xml:space="preserve"> ions, then add </w:t>
      </w:r>
      <w:r w:rsidR="000D41D9">
        <w:t>s</w:t>
      </w:r>
      <w:r w:rsidR="001762C1">
        <w:t>olid sodium metabisulfite in small portions with stirring</w:t>
      </w:r>
      <w:r w:rsidR="000D41D9">
        <w:t xml:space="preserve"> until you obtain a colour change</w:t>
      </w:r>
      <w:r w:rsidR="001762C1">
        <w:t>. Mix thoroughly</w:t>
      </w:r>
      <w:r w:rsidR="000D41D9">
        <w:t xml:space="preserve">, add some water </w:t>
      </w:r>
      <w:r w:rsidR="001762C1">
        <w:t>and pour the solution down a foul-water drain with further dilution.</w:t>
      </w:r>
    </w:p>
    <w:p w14:paraId="18036979" w14:textId="29970B0E" w:rsidR="00876ED1" w:rsidRPr="00B812B1" w:rsidRDefault="00E20800" w:rsidP="002B2313">
      <w:pPr>
        <w:pStyle w:val="RSCBulletedlist"/>
      </w:pPr>
      <w:r>
        <w:t xml:space="preserve">Rinse all glassware and wipe </w:t>
      </w:r>
      <w:r w:rsidR="00C91E3C">
        <w:t xml:space="preserve">up </w:t>
      </w:r>
      <w:r>
        <w:t>any potassium dichromate solution that might have spilled on surfaces. Do not allow the solution to dry out.</w:t>
      </w:r>
    </w:p>
    <w:sectPr w:rsidR="00876ED1" w:rsidRPr="00B812B1" w:rsidSect="00C230BE">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99F17" w14:textId="77777777" w:rsidR="00EC42DF" w:rsidRDefault="00EC42DF" w:rsidP="008A1B0B">
      <w:pPr>
        <w:spacing w:after="0" w:line="240" w:lineRule="auto"/>
      </w:pPr>
      <w:r>
        <w:separator/>
      </w:r>
    </w:p>
  </w:endnote>
  <w:endnote w:type="continuationSeparator" w:id="0">
    <w:p w14:paraId="7323093E" w14:textId="77777777" w:rsidR="00EC42DF" w:rsidRDefault="00EC42DF"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6734044E"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876ED1">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74D61" w14:textId="77777777" w:rsidR="00EC42DF" w:rsidRDefault="00EC42DF" w:rsidP="008A1B0B">
      <w:pPr>
        <w:spacing w:after="0" w:line="240" w:lineRule="auto"/>
      </w:pPr>
      <w:r>
        <w:separator/>
      </w:r>
    </w:p>
  </w:footnote>
  <w:footnote w:type="continuationSeparator" w:id="0">
    <w:p w14:paraId="177DD86A" w14:textId="77777777" w:rsidR="00EC42DF" w:rsidRDefault="00EC42DF"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2400A3C8" w:rsidR="008A1B0B" w:rsidRDefault="00D753A3" w:rsidP="008D7A53">
    <w:pPr>
      <w:spacing w:after="60"/>
      <w:ind w:right="-850"/>
      <w:jc w:val="right"/>
      <w:rPr>
        <w:rFonts w:ascii="Century Gothic" w:hAnsi="Century Gothic"/>
        <w:b/>
        <w:bCs/>
        <w:color w:val="000000" w:themeColor="text1"/>
        <w:sz w:val="24"/>
        <w:szCs w:val="24"/>
      </w:rPr>
    </w:pPr>
    <w:r>
      <w:rPr>
        <w:rFonts w:ascii="Century Gothic" w:hAnsi="Century Gothic"/>
        <w:b/>
        <w:bCs/>
        <w:color w:val="004976"/>
        <w:sz w:val="30"/>
        <w:szCs w:val="30"/>
      </w:rPr>
      <w:t>Nuffield practical coll</w:t>
    </w:r>
    <w:r w:rsidR="00B812B1" w:rsidRPr="00B812B1">
      <w:rPr>
        <w:rFonts w:ascii="Century Gothic" w:hAnsi="Century Gothic"/>
        <w:b/>
        <w:bCs/>
        <w:color w:val="004976"/>
        <w:sz w:val="30"/>
        <w:szCs w:val="30"/>
      </w:rPr>
      <w:t>e</w:t>
    </w:r>
    <w:r w:rsidR="00077CE2">
      <w:rPr>
        <w:rFonts w:ascii="Century Gothic" w:hAnsi="Century Gothic"/>
        <w:b/>
        <w:bCs/>
        <w:noProof/>
        <w:color w:val="004976"/>
        <w:sz w:val="30"/>
        <w:szCs w:val="30"/>
      </w:rPr>
      <w:drawing>
        <wp:anchor distT="0" distB="0" distL="114300" distR="114300" simplePos="0" relativeHeight="251658751" behindDoc="0" locked="0" layoutInCell="1" allowOverlap="1" wp14:anchorId="3B9B61EF" wp14:editId="095237E4">
          <wp:simplePos x="0" y="0"/>
          <wp:positionH relativeFrom="column">
            <wp:posOffset>-539750</wp:posOffset>
          </wp:positionH>
          <wp:positionV relativeFrom="paragraph">
            <wp:posOffset>31115</wp:posOffset>
          </wp:positionV>
          <wp:extent cx="2161036" cy="362713"/>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1036" cy="362713"/>
                  </a:xfrm>
                  <a:prstGeom prst="rect">
                    <a:avLst/>
                  </a:prstGeom>
                </pic:spPr>
              </pic:pic>
            </a:graphicData>
          </a:graphic>
        </wp:anchor>
      </w:drawing>
    </w:r>
    <w:r w:rsidR="00FF76A3">
      <w:rPr>
        <w:rFonts w:ascii="Century Gothic" w:hAnsi="Century Gothic"/>
        <w:b/>
        <w:bCs/>
        <w:noProof/>
        <w:color w:val="004976"/>
        <w:sz w:val="30"/>
        <w:szCs w:val="30"/>
      </w:rPr>
      <w:drawing>
        <wp:anchor distT="0" distB="0" distL="114300" distR="114300" simplePos="0" relativeHeight="251658240" behindDoc="1" locked="0" layoutInCell="1" allowOverlap="1" wp14:anchorId="119FB73F" wp14:editId="3FE32D6B">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color w:val="004976"/>
        <w:sz w:val="30"/>
        <w:szCs w:val="30"/>
      </w:rPr>
      <w:t>ction</w:t>
    </w:r>
    <w:r w:rsidR="00DA724D">
      <w:rPr>
        <w:rFonts w:ascii="Century Gothic" w:hAnsi="Century Gothic"/>
        <w:b/>
        <w:bCs/>
        <w:color w:val="004976"/>
        <w:sz w:val="30"/>
        <w:szCs w:val="30"/>
      </w:rPr>
      <w:t xml:space="preserve">  </w:t>
    </w:r>
    <w:r w:rsidR="00557BF2">
      <w:rPr>
        <w:rFonts w:ascii="Century Gothic" w:hAnsi="Century Gothic"/>
        <w:b/>
        <w:bCs/>
        <w:color w:val="004976"/>
        <w:sz w:val="24"/>
        <w:szCs w:val="24"/>
      </w:rPr>
      <w:t xml:space="preserve"> </w:t>
    </w:r>
    <w:r w:rsidR="00B226A7">
      <w:rPr>
        <w:rFonts w:ascii="Century Gothic" w:hAnsi="Century Gothic"/>
        <w:b/>
        <w:bCs/>
        <w:color w:val="000000" w:themeColor="text1"/>
        <w:sz w:val="24"/>
        <w:szCs w:val="24"/>
      </w:rPr>
      <w:t>1</w:t>
    </w:r>
    <w:r w:rsidR="00146FCD">
      <w:rPr>
        <w:rFonts w:ascii="Century Gothic" w:hAnsi="Century Gothic"/>
        <w:b/>
        <w:bCs/>
        <w:color w:val="000000" w:themeColor="text1"/>
        <w:sz w:val="24"/>
        <w:szCs w:val="24"/>
      </w:rPr>
      <w:t>6</w:t>
    </w:r>
    <w:r w:rsidR="00B226A7">
      <w:rPr>
        <w:rFonts w:ascii="Century Gothic" w:hAnsi="Century Gothic"/>
        <w:b/>
        <w:bCs/>
        <w:color w:val="000000" w:themeColor="text1"/>
        <w:sz w:val="24"/>
        <w:szCs w:val="24"/>
      </w:rPr>
      <w:t>–1</w:t>
    </w:r>
    <w:r w:rsidR="00BA3729">
      <w:rPr>
        <w:rFonts w:ascii="Century Gothic" w:hAnsi="Century Gothic"/>
        <w:b/>
        <w:bCs/>
        <w:color w:val="000000" w:themeColor="text1"/>
        <w:sz w:val="24"/>
        <w:szCs w:val="24"/>
      </w:rPr>
      <w:t>8</w:t>
    </w:r>
    <w:r w:rsidR="00146FCD">
      <w:rPr>
        <w:rFonts w:ascii="Century Gothic" w:hAnsi="Century Gothic"/>
        <w:b/>
        <w:bCs/>
        <w:color w:val="000000" w:themeColor="text1"/>
        <w:sz w:val="24"/>
        <w:szCs w:val="24"/>
      </w:rPr>
      <w:t xml:space="preserve"> years</w:t>
    </w:r>
  </w:p>
  <w:p w14:paraId="014B122C" w14:textId="3A652531" w:rsidR="00557BF2" w:rsidRPr="00557BF2" w:rsidRDefault="00552B33" w:rsidP="00552B33">
    <w:pPr>
      <w:pStyle w:val="RSCURL"/>
      <w:jc w:val="right"/>
    </w:pPr>
    <w:r>
      <w:rPr>
        <w:color w:val="000000" w:themeColor="text1"/>
      </w:rPr>
      <w:t xml:space="preserve">Available </w:t>
    </w:r>
    <w:r w:rsidR="008B34F9">
      <w:rPr>
        <w:color w:val="000000" w:themeColor="text1"/>
      </w:rPr>
      <w:t>from</w:t>
    </w:r>
    <w:r w:rsidR="00557BF2" w:rsidRPr="00A56431">
      <w:rPr>
        <w:color w:val="000000" w:themeColor="text1"/>
      </w:rPr>
      <w:t xml:space="preserve"> </w:t>
    </w:r>
    <w:hyperlink r:id="rId3" w:history="1">
      <w:r w:rsidR="000E7727" w:rsidRPr="0052629F">
        <w:rPr>
          <w:rStyle w:val="Hyperlink"/>
          <w:color w:val="004976"/>
        </w:rPr>
        <w:t>rsc.li/3Utqblt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76B44E72"/>
    <w:lvl w:ilvl="0" w:tplc="8E40D1DC">
      <w:start w:val="1"/>
      <w:numFmt w:val="bullet"/>
      <w:pStyle w:val="RSCBulletedlist"/>
      <w:lvlText w:val=""/>
      <w:lvlJc w:val="left"/>
      <w:pPr>
        <w:ind w:left="363" w:hanging="363"/>
      </w:pPr>
      <w:rPr>
        <w:rFonts w:ascii="Symbol" w:hAnsi="Symbol" w:hint="default"/>
        <w:color w:val="00497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01881FC8"/>
    <w:lvl w:ilvl="0" w:tplc="B6AC983E">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A628BB06"/>
    <w:lvl w:ilvl="0" w:tplc="FB94E9A2">
      <w:start w:val="1"/>
      <w:numFmt w:val="decimal"/>
      <w:pStyle w:val="RSCLearningobjectives"/>
      <w:lvlText w:val="%1"/>
      <w:lvlJc w:val="left"/>
      <w:pPr>
        <w:ind w:left="360" w:hanging="360"/>
      </w:pPr>
      <w:rPr>
        <w:rFonts w:hint="default"/>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9083173"/>
    <w:multiLevelType w:val="multilevel"/>
    <w:tmpl w:val="67C0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9156728">
    <w:abstractNumId w:val="18"/>
  </w:num>
  <w:num w:numId="2" w16cid:durableId="440804725">
    <w:abstractNumId w:val="10"/>
  </w:num>
  <w:num w:numId="3" w16cid:durableId="320431571">
    <w:abstractNumId w:val="5"/>
  </w:num>
  <w:num w:numId="4" w16cid:durableId="1975258970">
    <w:abstractNumId w:val="8"/>
  </w:num>
  <w:num w:numId="5" w16cid:durableId="1670593064">
    <w:abstractNumId w:val="14"/>
  </w:num>
  <w:num w:numId="6" w16cid:durableId="1606377708">
    <w:abstractNumId w:val="17"/>
  </w:num>
  <w:num w:numId="7" w16cid:durableId="1253466614">
    <w:abstractNumId w:val="1"/>
  </w:num>
  <w:num w:numId="8" w16cid:durableId="897129223">
    <w:abstractNumId w:val="4"/>
  </w:num>
  <w:num w:numId="9" w16cid:durableId="687876309">
    <w:abstractNumId w:val="3"/>
  </w:num>
  <w:num w:numId="10" w16cid:durableId="1218779460">
    <w:abstractNumId w:val="2"/>
  </w:num>
  <w:num w:numId="11" w16cid:durableId="1568415662">
    <w:abstractNumId w:val="11"/>
  </w:num>
  <w:num w:numId="12" w16cid:durableId="605776204">
    <w:abstractNumId w:val="2"/>
    <w:lvlOverride w:ilvl="0">
      <w:startOverride w:val="1"/>
    </w:lvlOverride>
  </w:num>
  <w:num w:numId="13" w16cid:durableId="794787714">
    <w:abstractNumId w:val="13"/>
  </w:num>
  <w:num w:numId="14" w16cid:durableId="1099527106">
    <w:abstractNumId w:val="12"/>
  </w:num>
  <w:num w:numId="15" w16cid:durableId="526215407">
    <w:abstractNumId w:val="9"/>
  </w:num>
  <w:num w:numId="16" w16cid:durableId="1976833337">
    <w:abstractNumId w:val="0"/>
  </w:num>
  <w:num w:numId="17" w16cid:durableId="643971487">
    <w:abstractNumId w:val="6"/>
  </w:num>
  <w:num w:numId="18" w16cid:durableId="1110510225">
    <w:abstractNumId w:val="7"/>
  </w:num>
  <w:num w:numId="19" w16cid:durableId="812677535">
    <w:abstractNumId w:val="3"/>
    <w:lvlOverride w:ilvl="0">
      <w:startOverride w:val="1"/>
    </w:lvlOverride>
  </w:num>
  <w:num w:numId="20" w16cid:durableId="39867015">
    <w:abstractNumId w:val="15"/>
  </w:num>
  <w:num w:numId="21" w16cid:durableId="530456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769B"/>
    <w:rsid w:val="00040AF5"/>
    <w:rsid w:val="00042959"/>
    <w:rsid w:val="00046615"/>
    <w:rsid w:val="00077CE2"/>
    <w:rsid w:val="000870D8"/>
    <w:rsid w:val="00087C7B"/>
    <w:rsid w:val="000B0210"/>
    <w:rsid w:val="000B0FE6"/>
    <w:rsid w:val="000B71A2"/>
    <w:rsid w:val="000C7E1B"/>
    <w:rsid w:val="000D3D71"/>
    <w:rsid w:val="000D41D9"/>
    <w:rsid w:val="000E003A"/>
    <w:rsid w:val="000E20B7"/>
    <w:rsid w:val="000E30A5"/>
    <w:rsid w:val="000E6E48"/>
    <w:rsid w:val="000E7727"/>
    <w:rsid w:val="000F00BB"/>
    <w:rsid w:val="00146FCD"/>
    <w:rsid w:val="00147637"/>
    <w:rsid w:val="00175698"/>
    <w:rsid w:val="001762C1"/>
    <w:rsid w:val="00180C62"/>
    <w:rsid w:val="00195CE7"/>
    <w:rsid w:val="001B7AD1"/>
    <w:rsid w:val="001E28C6"/>
    <w:rsid w:val="001F4D7C"/>
    <w:rsid w:val="002304A7"/>
    <w:rsid w:val="00231C1C"/>
    <w:rsid w:val="002549BE"/>
    <w:rsid w:val="00282B4B"/>
    <w:rsid w:val="002927AF"/>
    <w:rsid w:val="002B2313"/>
    <w:rsid w:val="002B381E"/>
    <w:rsid w:val="002C2223"/>
    <w:rsid w:val="002D34BA"/>
    <w:rsid w:val="002D34EF"/>
    <w:rsid w:val="002E47CA"/>
    <w:rsid w:val="002F2A90"/>
    <w:rsid w:val="002F35A3"/>
    <w:rsid w:val="003059AB"/>
    <w:rsid w:val="003135AC"/>
    <w:rsid w:val="00317F1B"/>
    <w:rsid w:val="0032087E"/>
    <w:rsid w:val="0034297D"/>
    <w:rsid w:val="003532FF"/>
    <w:rsid w:val="00362CD9"/>
    <w:rsid w:val="003716B9"/>
    <w:rsid w:val="00383A44"/>
    <w:rsid w:val="00387E40"/>
    <w:rsid w:val="003A71FE"/>
    <w:rsid w:val="003B38CE"/>
    <w:rsid w:val="003C643A"/>
    <w:rsid w:val="003D231D"/>
    <w:rsid w:val="003D6657"/>
    <w:rsid w:val="003E3251"/>
    <w:rsid w:val="003E50CE"/>
    <w:rsid w:val="003F4926"/>
    <w:rsid w:val="004228BA"/>
    <w:rsid w:val="00427458"/>
    <w:rsid w:val="00431606"/>
    <w:rsid w:val="004459D9"/>
    <w:rsid w:val="0044650F"/>
    <w:rsid w:val="0046389A"/>
    <w:rsid w:val="004662CD"/>
    <w:rsid w:val="00466630"/>
    <w:rsid w:val="00485CEA"/>
    <w:rsid w:val="004A3993"/>
    <w:rsid w:val="004E626D"/>
    <w:rsid w:val="004E76E8"/>
    <w:rsid w:val="004F7A3C"/>
    <w:rsid w:val="00512B6D"/>
    <w:rsid w:val="00516F80"/>
    <w:rsid w:val="0052289F"/>
    <w:rsid w:val="005253AC"/>
    <w:rsid w:val="00537197"/>
    <w:rsid w:val="005464A4"/>
    <w:rsid w:val="00552B33"/>
    <w:rsid w:val="005536D9"/>
    <w:rsid w:val="00557BF2"/>
    <w:rsid w:val="00570264"/>
    <w:rsid w:val="005B4AFE"/>
    <w:rsid w:val="005C239F"/>
    <w:rsid w:val="005F286E"/>
    <w:rsid w:val="005F309C"/>
    <w:rsid w:val="006332AD"/>
    <w:rsid w:val="00664DDE"/>
    <w:rsid w:val="00665CE1"/>
    <w:rsid w:val="00666C89"/>
    <w:rsid w:val="00680B3B"/>
    <w:rsid w:val="006820BE"/>
    <w:rsid w:val="006D2F73"/>
    <w:rsid w:val="006D790E"/>
    <w:rsid w:val="006E13FB"/>
    <w:rsid w:val="007042E5"/>
    <w:rsid w:val="0071045E"/>
    <w:rsid w:val="00747FE6"/>
    <w:rsid w:val="007507F5"/>
    <w:rsid w:val="00775856"/>
    <w:rsid w:val="007A08F5"/>
    <w:rsid w:val="007C1C39"/>
    <w:rsid w:val="007C5DC5"/>
    <w:rsid w:val="008143D9"/>
    <w:rsid w:val="00835B9C"/>
    <w:rsid w:val="00851FE5"/>
    <w:rsid w:val="008712EB"/>
    <w:rsid w:val="00876ED1"/>
    <w:rsid w:val="00883A97"/>
    <w:rsid w:val="0089187A"/>
    <w:rsid w:val="00893F3D"/>
    <w:rsid w:val="008A1B0B"/>
    <w:rsid w:val="008A701D"/>
    <w:rsid w:val="008B34F9"/>
    <w:rsid w:val="008D7A53"/>
    <w:rsid w:val="008F53B4"/>
    <w:rsid w:val="00906727"/>
    <w:rsid w:val="009116DF"/>
    <w:rsid w:val="009272D0"/>
    <w:rsid w:val="00936A7A"/>
    <w:rsid w:val="00961330"/>
    <w:rsid w:val="009D053F"/>
    <w:rsid w:val="009D25A4"/>
    <w:rsid w:val="009D440F"/>
    <w:rsid w:val="009D460A"/>
    <w:rsid w:val="00A13442"/>
    <w:rsid w:val="00A17799"/>
    <w:rsid w:val="00A302B1"/>
    <w:rsid w:val="00A47F5E"/>
    <w:rsid w:val="00A5348B"/>
    <w:rsid w:val="00A571EB"/>
    <w:rsid w:val="00A5740C"/>
    <w:rsid w:val="00A725C3"/>
    <w:rsid w:val="00A858EF"/>
    <w:rsid w:val="00AA0494"/>
    <w:rsid w:val="00AA3B50"/>
    <w:rsid w:val="00AB1BDF"/>
    <w:rsid w:val="00AC3595"/>
    <w:rsid w:val="00B14DD0"/>
    <w:rsid w:val="00B226A7"/>
    <w:rsid w:val="00B30A6E"/>
    <w:rsid w:val="00B532F0"/>
    <w:rsid w:val="00B67A03"/>
    <w:rsid w:val="00B71E66"/>
    <w:rsid w:val="00B812B1"/>
    <w:rsid w:val="00B82FC1"/>
    <w:rsid w:val="00BA3729"/>
    <w:rsid w:val="00BC1772"/>
    <w:rsid w:val="00BF1546"/>
    <w:rsid w:val="00BF22C5"/>
    <w:rsid w:val="00BF5511"/>
    <w:rsid w:val="00BF7CBA"/>
    <w:rsid w:val="00C1703F"/>
    <w:rsid w:val="00C22036"/>
    <w:rsid w:val="00C230BE"/>
    <w:rsid w:val="00C35DAD"/>
    <w:rsid w:val="00C43346"/>
    <w:rsid w:val="00C53622"/>
    <w:rsid w:val="00C91E3C"/>
    <w:rsid w:val="00CA70E5"/>
    <w:rsid w:val="00CC0639"/>
    <w:rsid w:val="00CD3159"/>
    <w:rsid w:val="00CD5E3C"/>
    <w:rsid w:val="00CE3544"/>
    <w:rsid w:val="00CF6E3E"/>
    <w:rsid w:val="00CF775D"/>
    <w:rsid w:val="00D00AB5"/>
    <w:rsid w:val="00D1039C"/>
    <w:rsid w:val="00D17CC0"/>
    <w:rsid w:val="00D27D95"/>
    <w:rsid w:val="00D45D99"/>
    <w:rsid w:val="00D531B7"/>
    <w:rsid w:val="00D60D30"/>
    <w:rsid w:val="00D632DD"/>
    <w:rsid w:val="00D753A3"/>
    <w:rsid w:val="00DA724D"/>
    <w:rsid w:val="00DD432E"/>
    <w:rsid w:val="00DF7849"/>
    <w:rsid w:val="00E044B3"/>
    <w:rsid w:val="00E20800"/>
    <w:rsid w:val="00E23618"/>
    <w:rsid w:val="00E37898"/>
    <w:rsid w:val="00E47769"/>
    <w:rsid w:val="00E8584D"/>
    <w:rsid w:val="00E92E25"/>
    <w:rsid w:val="00EC298E"/>
    <w:rsid w:val="00EC42DF"/>
    <w:rsid w:val="00EC7EFF"/>
    <w:rsid w:val="00ED59C1"/>
    <w:rsid w:val="00EE7FAB"/>
    <w:rsid w:val="00F01059"/>
    <w:rsid w:val="00F26E8E"/>
    <w:rsid w:val="00F34F86"/>
    <w:rsid w:val="00F42FFA"/>
    <w:rsid w:val="00F80ECB"/>
    <w:rsid w:val="00FA1E6C"/>
    <w:rsid w:val="00FC3B24"/>
    <w:rsid w:val="00FE4BB9"/>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537F640"/>
  <w15:docId w15:val="{97B57F59-A71F-4D21-A021-04BAA789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812B1"/>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5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B812B1"/>
    <w:rPr>
      <w:color w:val="605E5C"/>
      <w:shd w:val="clear" w:color="auto" w:fill="E1DFDD"/>
    </w:rPr>
  </w:style>
  <w:style w:type="character" w:styleId="FollowedHyperlink">
    <w:name w:val="FollowedHyperlink"/>
    <w:basedOn w:val="DefaultParagraphFont"/>
    <w:uiPriority w:val="99"/>
    <w:semiHidden/>
    <w:unhideWhenUsed/>
    <w:rsid w:val="005464A4"/>
    <w:rPr>
      <w:color w:val="954F72" w:themeColor="followedHyperlink"/>
      <w:u w:val="single"/>
    </w:rPr>
  </w:style>
  <w:style w:type="character" w:styleId="CommentReference">
    <w:name w:val="annotation reference"/>
    <w:basedOn w:val="DefaultParagraphFont"/>
    <w:uiPriority w:val="99"/>
    <w:semiHidden/>
    <w:unhideWhenUsed/>
    <w:rsid w:val="005464A4"/>
    <w:rPr>
      <w:sz w:val="16"/>
      <w:szCs w:val="16"/>
    </w:rPr>
  </w:style>
  <w:style w:type="paragraph" w:styleId="CommentText0">
    <w:name w:val="annotation text"/>
    <w:basedOn w:val="Normal"/>
    <w:link w:val="CommentTextChar"/>
    <w:uiPriority w:val="99"/>
    <w:unhideWhenUsed/>
    <w:rsid w:val="005464A4"/>
    <w:pPr>
      <w:spacing w:line="240" w:lineRule="auto"/>
    </w:pPr>
  </w:style>
  <w:style w:type="character" w:customStyle="1" w:styleId="CommentTextChar">
    <w:name w:val="Comment Text Char"/>
    <w:basedOn w:val="DefaultParagraphFont"/>
    <w:link w:val="CommentText0"/>
    <w:uiPriority w:val="99"/>
    <w:rsid w:val="005464A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5464A4"/>
    <w:rPr>
      <w:b/>
      <w:bCs/>
    </w:rPr>
  </w:style>
  <w:style w:type="character" w:customStyle="1" w:styleId="CommentSubjectChar">
    <w:name w:val="Comment Subject Char"/>
    <w:basedOn w:val="CommentTextChar"/>
    <w:link w:val="CommentSubject"/>
    <w:uiPriority w:val="99"/>
    <w:semiHidden/>
    <w:rsid w:val="005464A4"/>
    <w:rPr>
      <w:rFonts w:ascii="Arial" w:hAnsi="Arial" w:cs="Arial"/>
      <w:b/>
      <w:bCs/>
      <w:sz w:val="20"/>
      <w:szCs w:val="20"/>
      <w:lang w:eastAsia="zh-CN"/>
    </w:rPr>
  </w:style>
  <w:style w:type="paragraph" w:styleId="Revision">
    <w:name w:val="Revision"/>
    <w:hidden/>
    <w:uiPriority w:val="99"/>
    <w:semiHidden/>
    <w:rsid w:val="00680B3B"/>
    <w:pPr>
      <w:spacing w:after="0" w:line="240" w:lineRule="auto"/>
    </w:pPr>
    <w:rPr>
      <w:rFonts w:ascii="Arial" w:hAnsi="Arial" w:cs="Arial"/>
      <w:sz w:val="20"/>
      <w:szCs w:val="20"/>
      <w:lang w:eastAsia="zh-CN"/>
    </w:rPr>
  </w:style>
  <w:style w:type="paragraph" w:styleId="BalloonText">
    <w:name w:val="Balloon Text"/>
    <w:basedOn w:val="Normal"/>
    <w:link w:val="BalloonTextChar"/>
    <w:uiPriority w:val="99"/>
    <w:semiHidden/>
    <w:unhideWhenUsed/>
    <w:rsid w:val="00027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69B"/>
    <w:rPr>
      <w:rFonts w:ascii="Segoe UI" w:hAnsi="Segoe UI" w:cs="Segoe UI"/>
      <w:sz w:val="18"/>
      <w:szCs w:val="18"/>
      <w:lang w:eastAsia="zh-CN"/>
    </w:rPr>
  </w:style>
  <w:style w:type="character" w:styleId="PlaceholderText">
    <w:name w:val="Placeholder Text"/>
    <w:basedOn w:val="DefaultParagraphFont"/>
    <w:uiPriority w:val="99"/>
    <w:semiHidden/>
    <w:rsid w:val="001B7AD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160859">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sc.li/49bHlZG" TargetMode="External"/><Relationship Id="rId18" Type="http://schemas.openxmlformats.org/officeDocument/2006/relationships/image" Target="media/image7.png"/><Relationship Id="rId26" Type="http://schemas.openxmlformats.org/officeDocument/2006/relationships/hyperlink" Target="https://bit.ly/42GygWh" TargetMode="External"/><Relationship Id="rId3" Type="http://schemas.openxmlformats.org/officeDocument/2006/relationships/styles" Target="styles.xml"/><Relationship Id="rId21" Type="http://schemas.openxmlformats.org/officeDocument/2006/relationships/hyperlink" Target="https://bit.ly/3OyW9t1"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bit.ly/42uO520" TargetMode="External"/><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bit.ly/42GygWh" TargetMode="External"/><Relationship Id="rId29" Type="http://schemas.openxmlformats.org/officeDocument/2006/relationships/hyperlink" Target="https://bit.ly/3OyW9t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9.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8.jpeg"/><Relationship Id="rId28" Type="http://schemas.openxmlformats.org/officeDocument/2006/relationships/hyperlink" Target="https://bit.ly/3Oz7Q2M" TargetMode="External"/><Relationship Id="rId10" Type="http://schemas.openxmlformats.org/officeDocument/2006/relationships/image" Target="media/image1.jpeg"/><Relationship Id="rId19" Type="http://schemas.openxmlformats.org/officeDocument/2006/relationships/hyperlink" Target="https://bit.ly/3Oz7Q2M" TargetMode="External"/><Relationship Id="rId31" Type="http://schemas.openxmlformats.org/officeDocument/2006/relationships/hyperlink" Target="https://bit.ly/3SyRB6W" TargetMode="External"/><Relationship Id="rId4" Type="http://schemas.openxmlformats.org/officeDocument/2006/relationships/settings" Target="settings.xml"/><Relationship Id="rId9" Type="http://schemas.openxmlformats.org/officeDocument/2006/relationships/hyperlink" Target="https://rsc.li/3Utqblt" TargetMode="External"/><Relationship Id="rId14" Type="http://schemas.openxmlformats.org/officeDocument/2006/relationships/image" Target="media/image4.png"/><Relationship Id="rId22" Type="http://schemas.openxmlformats.org/officeDocument/2006/relationships/hyperlink" Target="https://bit.ly/3SO9RdX" TargetMode="External"/><Relationship Id="rId27" Type="http://schemas.openxmlformats.org/officeDocument/2006/relationships/hyperlink" Target="https://bit.ly/3SO9RdX" TargetMode="External"/><Relationship Id="rId30" Type="http://schemas.openxmlformats.org/officeDocument/2006/relationships/hyperlink" Target="https://bit.ly/3HMQnAa" TargetMode="External"/><Relationship Id="rId8" Type="http://schemas.openxmlformats.org/officeDocument/2006/relationships/hyperlink" Target="https://rsc.li/3T27kfh"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sc.li/3Utqblt" TargetMode="External"/><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BB9E4-818B-4D41-A557-22D6134B1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742</Words>
  <Characters>3852</Characters>
  <Application>Microsoft Office Word</Application>
  <DocSecurity>0</DocSecurity>
  <Lines>96</Lines>
  <Paragraphs>59</Paragraphs>
  <ScaleCrop>false</ScaleCrop>
  <HeadingPairs>
    <vt:vector size="2" baseType="variant">
      <vt:variant>
        <vt:lpstr>Title</vt:lpstr>
      </vt:variant>
      <vt:variant>
        <vt:i4>1</vt:i4>
      </vt:variant>
    </vt:vector>
  </HeadingPairs>
  <TitlesOfParts>
    <vt:vector size="1" baseType="lpstr">
      <vt:lpstr>The 'breathalyser' reaction technician notes</vt:lpstr>
    </vt:vector>
  </TitlesOfParts>
  <Manager/>
  <Company>Royal Society of Chemistry</Company>
  <LinksUpToDate>false</LinksUpToDate>
  <CharactersWithSpaces>4535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'breathalyser' reaction technician notes</dc:title>
  <dc:subject/>
  <dc:creator>Royal Society of Chemistry</dc:creator>
  <cp:keywords>alcohol, oxidation, primary alcohol, secondary alcohol, analytical chemistry, redox equations, transition elements, chromium, ion, oxidation state, demonstration, breathalyser</cp:keywords>
  <dc:description>From Crime-busting chemical analysis, Education in Chemistry, https://rsc.li/3T27kfh</dc:description>
  <cp:lastModifiedBy>Georgia Murphy</cp:lastModifiedBy>
  <cp:revision>12</cp:revision>
  <dcterms:created xsi:type="dcterms:W3CDTF">2024-02-19T12:20:00Z</dcterms:created>
  <dcterms:modified xsi:type="dcterms:W3CDTF">2024-02-20T14:16:00Z</dcterms:modified>
  <cp:category/>
</cp:coreProperties>
</file>