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8C9A" w14:textId="52F2FD2B" w:rsidR="00040BD0" w:rsidRDefault="00040BD0" w:rsidP="00040BD0">
      <w:pPr>
        <w:pStyle w:val="RSCH1"/>
      </w:pPr>
      <w:r>
        <w:t>Titration apparatus</w:t>
      </w:r>
    </w:p>
    <w:p w14:paraId="3C66D9BF" w14:textId="6BE0A820" w:rsidR="00040BD0" w:rsidRDefault="00040BD0" w:rsidP="00040BD0">
      <w:pPr>
        <w:pStyle w:val="RSCH2"/>
      </w:pPr>
      <w:r>
        <w:t xml:space="preserve">Learning </w:t>
      </w:r>
      <w:r w:rsidR="005B042A">
        <w:t>o</w:t>
      </w:r>
      <w:r>
        <w:t>bjectives</w:t>
      </w:r>
    </w:p>
    <w:p w14:paraId="50BC3A25" w14:textId="31C8DD01" w:rsidR="00040BD0" w:rsidRPr="0049734A" w:rsidRDefault="00040BD0" w:rsidP="00040BD0">
      <w:pPr>
        <w:pStyle w:val="RSCLearningobjectives"/>
      </w:pPr>
      <w:r>
        <w:t>Recognise the apparatus used in titration experiments</w:t>
      </w:r>
      <w:r w:rsidR="00A41902">
        <w:t>.</w:t>
      </w:r>
    </w:p>
    <w:p w14:paraId="600F7B66" w14:textId="77777777" w:rsidR="00040BD0" w:rsidRPr="0049734A" w:rsidRDefault="00040BD0" w:rsidP="00040BD0">
      <w:pPr>
        <w:pStyle w:val="RSCLearningobjectives"/>
      </w:pPr>
      <w:r>
        <w:t>Justify the use of particular pieces of apparatus.</w:t>
      </w:r>
    </w:p>
    <w:p w14:paraId="4CFDEFB7" w14:textId="4EED624E" w:rsidR="00040BD0" w:rsidRPr="0049734A" w:rsidRDefault="00040BD0" w:rsidP="00040BD0">
      <w:pPr>
        <w:pStyle w:val="RSCLearningobjectives"/>
      </w:pPr>
      <w:r>
        <w:t>Evaluate the accuracy of apparatus used in titration experiments</w:t>
      </w:r>
      <w:r w:rsidR="00B70F1C">
        <w:t>.</w:t>
      </w:r>
    </w:p>
    <w:p w14:paraId="44E21C64" w14:textId="77777777" w:rsidR="00040BD0" w:rsidRPr="007022AC" w:rsidRDefault="00040BD0" w:rsidP="00040BD0">
      <w:pPr>
        <w:pStyle w:val="RSCH2"/>
      </w:pPr>
      <w:r>
        <w:t xml:space="preserve">Introduction </w:t>
      </w:r>
    </w:p>
    <w:p w14:paraId="03B8CB85" w14:textId="44C2DC37" w:rsidR="00F0682A" w:rsidRPr="0057730C" w:rsidRDefault="00040BD0" w:rsidP="00040BD0">
      <w:pPr>
        <w:pStyle w:val="RSCBasictext"/>
        <w:spacing w:after="0"/>
      </w:pPr>
      <w:r>
        <w:t>Titration is an analytical technique used to determine the concentration of a</w:t>
      </w:r>
      <w:r w:rsidR="000906D5">
        <w:t>n unknown</w:t>
      </w:r>
      <w:r>
        <w:t xml:space="preserve"> solution by reacting it with a standard solution. A standard solution is one which has a</w:t>
      </w:r>
      <w:r w:rsidR="000906D5">
        <w:t>n accurately</w:t>
      </w:r>
      <w:r>
        <w:t xml:space="preserve"> known concentration. Titration uses very specific equipment which you will need to be able to recognise from diagrams. You will also need to be able to write accurately about the equipment</w:t>
      </w:r>
      <w:r w:rsidR="000104A8">
        <w:t xml:space="preserve"> and</w:t>
      </w:r>
      <w:r>
        <w:t xml:space="preserve"> justify why certain apparatus is used. </w:t>
      </w:r>
    </w:p>
    <w:p w14:paraId="20D07B32" w14:textId="7E99985C" w:rsidR="000B7957" w:rsidRDefault="00630827" w:rsidP="000B7957">
      <w:pPr>
        <w:pStyle w:val="RSCH2"/>
      </w:pPr>
      <w:r>
        <w:t>Follow-up q</w:t>
      </w:r>
      <w:r w:rsidR="000B7957">
        <w:t>uestions</w:t>
      </w:r>
    </w:p>
    <w:p w14:paraId="1227FDF1" w14:textId="1F1E6DBA" w:rsidR="0057730C" w:rsidRPr="0057730C" w:rsidRDefault="0057730C" w:rsidP="0057730C">
      <w:pPr>
        <w:pStyle w:val="RSCBasictext"/>
      </w:pPr>
      <w:r>
        <w:t>Complete</w:t>
      </w:r>
      <w:r w:rsidRPr="0057730C">
        <w:t xml:space="preserve"> the task on page 2 first, then answer the follow-up questions.</w:t>
      </w:r>
    </w:p>
    <w:p w14:paraId="51562974" w14:textId="6200AB9D" w:rsidR="00630827" w:rsidRDefault="00D656B2" w:rsidP="00630827">
      <w:pPr>
        <w:pStyle w:val="RSCnumberedlist"/>
        <w:rPr>
          <w:rStyle w:val="cf01"/>
          <w:rFonts w:ascii="Century Gothic" w:hAnsi="Century Gothic" w:cs="Arial"/>
          <w:sz w:val="22"/>
          <w:szCs w:val="22"/>
        </w:rPr>
      </w:pPr>
      <w:r w:rsidRPr="00630827">
        <w:rPr>
          <w:rStyle w:val="cf01"/>
          <w:rFonts w:ascii="Century Gothic" w:hAnsi="Century Gothic" w:cs="Arial"/>
          <w:sz w:val="22"/>
          <w:szCs w:val="22"/>
        </w:rPr>
        <w:t xml:space="preserve">When </w:t>
      </w:r>
      <w:r w:rsidR="00A45B9A">
        <w:rPr>
          <w:rStyle w:val="cf01"/>
          <w:rFonts w:ascii="Century Gothic" w:hAnsi="Century Gothic" w:cs="Arial"/>
          <w:sz w:val="22"/>
          <w:szCs w:val="22"/>
        </w:rPr>
        <w:t xml:space="preserve">you </w:t>
      </w:r>
      <w:r w:rsidRPr="00630827">
        <w:rPr>
          <w:rStyle w:val="cf01"/>
          <w:rFonts w:ascii="Century Gothic" w:hAnsi="Century Gothic" w:cs="Arial"/>
          <w:sz w:val="22"/>
          <w:szCs w:val="22"/>
        </w:rPr>
        <w:t xml:space="preserve">record burette readings, it is important to read from the bottom of the meniscus. </w:t>
      </w:r>
      <w:r w:rsidR="00630827" w:rsidRPr="00630827">
        <w:rPr>
          <w:rStyle w:val="cf01"/>
          <w:rFonts w:ascii="Century Gothic" w:hAnsi="Century Gothic" w:cs="Arial"/>
          <w:sz w:val="22"/>
          <w:szCs w:val="22"/>
        </w:rPr>
        <w:t xml:space="preserve">This is because the graduations on the burette are calibrated to give the correct volume from the bottom of the meniscus. Give two other </w:t>
      </w:r>
      <w:r w:rsidR="00630827">
        <w:rPr>
          <w:rStyle w:val="cf01"/>
          <w:rFonts w:ascii="Century Gothic" w:hAnsi="Century Gothic" w:cs="Arial"/>
          <w:sz w:val="22"/>
          <w:szCs w:val="22"/>
        </w:rPr>
        <w:t xml:space="preserve">factors </w:t>
      </w:r>
      <w:r w:rsidR="00630827" w:rsidRPr="00835C4E">
        <w:rPr>
          <w:rStyle w:val="cf01"/>
          <w:rFonts w:ascii="Century Gothic" w:hAnsi="Century Gothic" w:cs="Arial"/>
          <w:sz w:val="22"/>
          <w:szCs w:val="22"/>
        </w:rPr>
        <w:t>that could affect the accuracy of a burette reading</w:t>
      </w:r>
      <w:r w:rsidR="00630827">
        <w:rPr>
          <w:rStyle w:val="cf01"/>
          <w:rFonts w:ascii="Century Gothic" w:hAnsi="Century Gothic" w:cs="Arial"/>
          <w:sz w:val="22"/>
          <w:szCs w:val="22"/>
        </w:rPr>
        <w:t xml:space="preserve"> and how to avoid them</w:t>
      </w:r>
      <w:r w:rsidR="00630827" w:rsidRPr="00835C4E">
        <w:rPr>
          <w:rStyle w:val="cf01"/>
          <w:rFonts w:ascii="Century Gothic" w:hAnsi="Century Gothic" w:cs="Arial"/>
          <w:sz w:val="22"/>
          <w:szCs w:val="22"/>
        </w:rPr>
        <w:t>.</w:t>
      </w:r>
    </w:p>
    <w:p w14:paraId="0FB69500" w14:textId="77777777" w:rsidR="00914D2C" w:rsidRDefault="00914D2C" w:rsidP="00914D2C">
      <w:pPr>
        <w:pStyle w:val="RSCnumberedlist"/>
      </w:pPr>
      <w:r>
        <w:t>Some shorter chemists only fill their burettes to the 10.00 cm</w:t>
      </w:r>
      <w:r w:rsidRPr="00835C4E">
        <w:rPr>
          <w:vertAlign w:val="superscript"/>
        </w:rPr>
        <w:t>3</w:t>
      </w:r>
      <w:r>
        <w:t xml:space="preserve"> level. Explain why they may do this and discuss whether it would affect the results of the experiment. </w:t>
      </w:r>
    </w:p>
    <w:p w14:paraId="74CB9AC4" w14:textId="1B4A33AD" w:rsidR="00D656B2" w:rsidRDefault="00914D2C" w:rsidP="00D656B2">
      <w:pPr>
        <w:pStyle w:val="RSCnumberedlist"/>
      </w:pPr>
      <w:r>
        <w:t xml:space="preserve">Universal indicator is not recommended when carrying out an acid-base titration reaction. </w:t>
      </w:r>
      <w:r w:rsidR="00D656B2">
        <w:t>Explain wh</w:t>
      </w:r>
      <w:r>
        <w:t>y</w:t>
      </w:r>
      <w:r w:rsidR="00D656B2">
        <w:t>.</w:t>
      </w:r>
    </w:p>
    <w:p w14:paraId="774B9B7E" w14:textId="6DBF52B0" w:rsidR="00914D2C" w:rsidRPr="00914D2C" w:rsidRDefault="00914D2C" w:rsidP="00914D2C">
      <w:pPr>
        <w:pStyle w:val="RSCnumberedlist"/>
        <w:numPr>
          <w:ilvl w:val="0"/>
          <w:numId w:val="0"/>
        </w:numPr>
        <w:ind w:left="360"/>
        <w:rPr>
          <w:sz w:val="20"/>
          <w:szCs w:val="20"/>
        </w:rPr>
      </w:pPr>
      <w:r w:rsidRPr="00914D2C">
        <w:rPr>
          <w:b/>
          <w:bCs/>
          <w:color w:val="004976"/>
          <w:sz w:val="20"/>
          <w:szCs w:val="20"/>
        </w:rPr>
        <w:t>Hint:</w:t>
      </w:r>
      <w:r w:rsidRPr="00914D2C">
        <w:rPr>
          <w:sz w:val="20"/>
          <w:szCs w:val="20"/>
        </w:rPr>
        <w:t xml:space="preserve"> An indicator such as phenolphthalein is preferred due to its single colour change.</w:t>
      </w:r>
    </w:p>
    <w:p w14:paraId="41FD499D" w14:textId="77777777" w:rsidR="00D656B2" w:rsidRDefault="00D656B2" w:rsidP="00D656B2">
      <w:pPr>
        <w:pStyle w:val="RSCnumberedlist"/>
      </w:pPr>
      <w:r>
        <w:t>Answer the following questions using the formula:</w:t>
      </w:r>
    </w:p>
    <w:p w14:paraId="2CFDE1FB" w14:textId="77777777" w:rsidR="00D656B2" w:rsidRDefault="00D656B2" w:rsidP="00D656B2">
      <w:pPr>
        <w:pStyle w:val="RSCnumberedlist"/>
        <w:numPr>
          <w:ilvl w:val="0"/>
          <w:numId w:val="0"/>
        </w:numPr>
        <w:ind w:left="360"/>
      </w:pPr>
    </w:p>
    <w:p w14:paraId="22D31AC6" w14:textId="77777777" w:rsidR="00D656B2" w:rsidRPr="00E53DBD" w:rsidRDefault="00D656B2" w:rsidP="00D656B2">
      <w:pPr>
        <w:pStyle w:val="RSCnumberedlist"/>
        <w:numPr>
          <w:ilvl w:val="0"/>
          <w:numId w:val="0"/>
        </w:numPr>
        <w:ind w:left="360"/>
        <w:rPr>
          <w:rFonts w:eastAsiaTheme="minorEastAsia"/>
          <w:i/>
          <w:lang w:eastAsia="en-GB"/>
        </w:rPr>
      </w:pPr>
      <m:oMathPara>
        <m:oMath>
          <m:r>
            <m:rPr>
              <m:sty m:val="p"/>
            </m:rPr>
            <w:rPr>
              <w:rFonts w:ascii="Cambria Math" w:hAnsi="Cambria Math"/>
              <w:lang w:eastAsia="en-GB"/>
            </w:rPr>
            <m:t>% uncertainty=</m:t>
          </m:r>
          <m:f>
            <m:fPr>
              <m:ctrlPr>
                <w:rPr>
                  <w:rFonts w:ascii="Cambria Math" w:hAnsi="Cambria Math"/>
                  <w:lang w:eastAsia="en-GB"/>
                </w:rPr>
              </m:ctrlPr>
            </m:fPr>
            <m:num>
              <m:r>
                <m:rPr>
                  <m:sty m:val="p"/>
                </m:rPr>
                <w:rPr>
                  <w:rFonts w:ascii="Cambria Math" w:hAnsi="Cambria Math"/>
                  <w:lang w:eastAsia="en-GB"/>
                </w:rPr>
                <m:t>absolute uncertainty</m:t>
              </m:r>
            </m:num>
            <m:den>
              <m:r>
                <m:rPr>
                  <m:sty m:val="p"/>
                </m:rPr>
                <w:rPr>
                  <w:rFonts w:ascii="Cambria Math" w:hAnsi="Cambria Math"/>
                  <w:lang w:eastAsia="en-GB"/>
                </w:rPr>
                <m:t>measured value</m:t>
              </m:r>
            </m:den>
          </m:f>
          <m:r>
            <w:rPr>
              <w:rFonts w:ascii="Cambria Math" w:hAnsi="Cambria Math"/>
              <w:lang w:eastAsia="en-GB"/>
            </w:rPr>
            <m:t xml:space="preserve"> ×100</m:t>
          </m:r>
        </m:oMath>
      </m:oMathPara>
    </w:p>
    <w:p w14:paraId="17B6E770" w14:textId="77777777" w:rsidR="00D656B2" w:rsidRPr="00E53DBD" w:rsidRDefault="00D656B2" w:rsidP="00D656B2">
      <w:pPr>
        <w:pStyle w:val="RSCnumberedlist"/>
        <w:numPr>
          <w:ilvl w:val="0"/>
          <w:numId w:val="0"/>
        </w:numPr>
        <w:ind w:left="360"/>
        <w:rPr>
          <w:rFonts w:eastAsiaTheme="minorEastAsia"/>
          <w:i/>
          <w:lang w:eastAsia="en-GB"/>
        </w:rPr>
      </w:pPr>
    </w:p>
    <w:p w14:paraId="5ED96E6E" w14:textId="3CD53B34" w:rsidR="00D656B2" w:rsidRDefault="00D656B2" w:rsidP="00D656B2">
      <w:pPr>
        <w:pStyle w:val="RSCletteredlist"/>
      </w:pPr>
      <w:r>
        <w:t>A 25 cm</w:t>
      </w:r>
      <w:r w:rsidRPr="00E53DBD">
        <w:rPr>
          <w:vertAlign w:val="superscript"/>
        </w:rPr>
        <w:t>3</w:t>
      </w:r>
      <w:r>
        <w:t xml:space="preserve"> pipette has an accuracy of ±0.06 cm</w:t>
      </w:r>
      <w:r w:rsidRPr="00E53DBD">
        <w:rPr>
          <w:vertAlign w:val="superscript"/>
        </w:rPr>
        <w:t>3</w:t>
      </w:r>
      <w:r>
        <w:t>. Calculate the % uncertainty for measuring out a volume of 25</w:t>
      </w:r>
      <w:r w:rsidR="00AC7CA3">
        <w:t xml:space="preserve"> </w:t>
      </w:r>
      <w:r>
        <w:t>cm</w:t>
      </w:r>
      <w:r w:rsidRPr="00E53DBD">
        <w:rPr>
          <w:vertAlign w:val="superscript"/>
        </w:rPr>
        <w:t>3</w:t>
      </w:r>
      <w:r>
        <w:t xml:space="preserve"> with a pipette. Discuss the results of your calculations. </w:t>
      </w:r>
    </w:p>
    <w:p w14:paraId="566E5B62" w14:textId="1D5019AF" w:rsidR="00D656B2" w:rsidRDefault="00D656B2" w:rsidP="00D656B2">
      <w:pPr>
        <w:pStyle w:val="RSCletteredlist"/>
      </w:pPr>
      <w:r>
        <w:t>Burettes have an accuracy of ±0.05 cm</w:t>
      </w:r>
      <w:r w:rsidRPr="000906D5">
        <w:rPr>
          <w:vertAlign w:val="superscript"/>
        </w:rPr>
        <w:t>3</w:t>
      </w:r>
      <w:r>
        <w:t>. Calculate the % uncertainty for titrating a volume of 25</w:t>
      </w:r>
      <w:r w:rsidR="00AB7812">
        <w:t xml:space="preserve"> </w:t>
      </w:r>
      <w:r>
        <w:t>cm</w:t>
      </w:r>
      <w:r w:rsidRPr="000906D5">
        <w:rPr>
          <w:vertAlign w:val="superscript"/>
        </w:rPr>
        <w:t>3</w:t>
      </w:r>
      <w:r>
        <w:t xml:space="preserve"> with a burette. Remember to take into account the start and end values that you measure.</w:t>
      </w:r>
    </w:p>
    <w:p w14:paraId="62B4AE3E" w14:textId="77777777" w:rsidR="00D656B2" w:rsidRDefault="00D656B2" w:rsidP="00D656B2">
      <w:pPr>
        <w:pStyle w:val="RSCletteredlist"/>
      </w:pPr>
      <w:r>
        <w:t>Now, calculate the overall % uncertainty associated with this titration experiment.</w:t>
      </w:r>
    </w:p>
    <w:p w14:paraId="7F80EDC5" w14:textId="0AC9215E" w:rsidR="00040BD0" w:rsidRDefault="007165B3" w:rsidP="0057730C">
      <w:pPr>
        <w:pStyle w:val="RSCH2"/>
      </w:pPr>
      <w:r>
        <w:br w:type="page"/>
      </w:r>
      <w:r w:rsidR="00040BD0">
        <w:lastRenderedPageBreak/>
        <w:t>Task</w:t>
      </w:r>
    </w:p>
    <w:p w14:paraId="102EA285" w14:textId="522949F1" w:rsidR="00040BD0" w:rsidRDefault="00040BD0" w:rsidP="00040BD0">
      <w:pPr>
        <w:pStyle w:val="RSCBasictext"/>
        <w:spacing w:after="0"/>
      </w:pPr>
      <w:r w:rsidRPr="00375A82">
        <w:t xml:space="preserve">Fill out the table below to summarise the apparatus used in titration, including name, </w:t>
      </w:r>
      <w:r w:rsidR="0036135D">
        <w:t xml:space="preserve">simple </w:t>
      </w:r>
      <w:r w:rsidRPr="00375A82">
        <w:t>diagram</w:t>
      </w:r>
      <w:r w:rsidR="0036135D">
        <w:t xml:space="preserve"> </w:t>
      </w:r>
      <w:r w:rsidRPr="00375A82">
        <w:t>and purpose.</w:t>
      </w:r>
    </w:p>
    <w:p w14:paraId="42335C2D" w14:textId="77777777" w:rsidR="000B7957" w:rsidRDefault="000B7957" w:rsidP="00040BD0">
      <w:pPr>
        <w:pStyle w:val="RSCBasictext"/>
        <w:spacing w:after="0"/>
      </w:pPr>
    </w:p>
    <w:tbl>
      <w:tblPr>
        <w:tblStyle w:val="TableGrid"/>
        <w:tblW w:w="9067" w:type="dxa"/>
        <w:tblLayout w:type="fixed"/>
        <w:tblLook w:val="04A0" w:firstRow="1" w:lastRow="0" w:firstColumn="1" w:lastColumn="0" w:noHBand="0" w:noVBand="1"/>
      </w:tblPr>
      <w:tblGrid>
        <w:gridCol w:w="1413"/>
        <w:gridCol w:w="1483"/>
        <w:gridCol w:w="1704"/>
        <w:gridCol w:w="4467"/>
      </w:tblGrid>
      <w:tr w:rsidR="007165B3" w:rsidRPr="000D1DE0" w14:paraId="42138785" w14:textId="77777777" w:rsidTr="00914D2C">
        <w:trPr>
          <w:trHeight w:val="340"/>
        </w:trPr>
        <w:tc>
          <w:tcPr>
            <w:tcW w:w="1413" w:type="dxa"/>
            <w:shd w:val="clear" w:color="auto" w:fill="BFDDE8"/>
            <w:vAlign w:val="center"/>
          </w:tcPr>
          <w:p w14:paraId="01CEC2C7" w14:textId="77777777" w:rsidR="007165B3" w:rsidRPr="000D1DE0" w:rsidRDefault="007165B3" w:rsidP="00914D2C">
            <w:pPr>
              <w:pStyle w:val="RSCBasictext"/>
              <w:jc w:val="center"/>
            </w:pPr>
            <w:r>
              <w:rPr>
                <w:b/>
                <w:bCs/>
                <w:color w:val="004976"/>
              </w:rPr>
              <w:t>Name</w:t>
            </w:r>
          </w:p>
        </w:tc>
        <w:tc>
          <w:tcPr>
            <w:tcW w:w="1483" w:type="dxa"/>
            <w:shd w:val="clear" w:color="auto" w:fill="BFDDE8"/>
            <w:vAlign w:val="center"/>
          </w:tcPr>
          <w:p w14:paraId="7412ECE2" w14:textId="77777777" w:rsidR="007165B3" w:rsidRDefault="007165B3" w:rsidP="00914D2C">
            <w:pPr>
              <w:pStyle w:val="RSCBasictext"/>
              <w:jc w:val="center"/>
              <w:rPr>
                <w:b/>
                <w:bCs/>
                <w:color w:val="004976"/>
              </w:rPr>
            </w:pPr>
            <w:r>
              <w:rPr>
                <w:b/>
                <w:bCs/>
                <w:color w:val="004976"/>
              </w:rPr>
              <w:t>Illustration</w:t>
            </w:r>
          </w:p>
        </w:tc>
        <w:tc>
          <w:tcPr>
            <w:tcW w:w="1704" w:type="dxa"/>
            <w:shd w:val="clear" w:color="auto" w:fill="BFDDE8"/>
            <w:vAlign w:val="center"/>
          </w:tcPr>
          <w:p w14:paraId="15169AD5" w14:textId="59B65B61" w:rsidR="007165B3" w:rsidRPr="000D1DE0" w:rsidRDefault="00D67652" w:rsidP="00914D2C">
            <w:pPr>
              <w:pStyle w:val="RSCBasictext"/>
              <w:jc w:val="center"/>
            </w:pPr>
            <w:r>
              <w:rPr>
                <w:b/>
                <w:bCs/>
                <w:color w:val="004976"/>
              </w:rPr>
              <w:t>Diagram</w:t>
            </w:r>
          </w:p>
        </w:tc>
        <w:tc>
          <w:tcPr>
            <w:tcW w:w="4467" w:type="dxa"/>
            <w:shd w:val="clear" w:color="auto" w:fill="BFDDE8"/>
            <w:vAlign w:val="center"/>
          </w:tcPr>
          <w:p w14:paraId="1F3EAA2F" w14:textId="4C37D234" w:rsidR="007165B3" w:rsidRPr="000D1DE0" w:rsidRDefault="0036135D" w:rsidP="00914D2C">
            <w:pPr>
              <w:pStyle w:val="RSCBasictext"/>
              <w:jc w:val="center"/>
            </w:pPr>
            <w:r>
              <w:rPr>
                <w:b/>
                <w:bCs/>
                <w:color w:val="004976"/>
              </w:rPr>
              <w:t>Purpose</w:t>
            </w:r>
          </w:p>
        </w:tc>
      </w:tr>
      <w:tr w:rsidR="007165B3" w:rsidRPr="000D1DE0" w14:paraId="59404A22" w14:textId="77777777" w:rsidTr="000B7957">
        <w:trPr>
          <w:trHeight w:val="1930"/>
        </w:trPr>
        <w:tc>
          <w:tcPr>
            <w:tcW w:w="1413" w:type="dxa"/>
          </w:tcPr>
          <w:p w14:paraId="0242C6DF" w14:textId="47F57EA8" w:rsidR="007165B3" w:rsidRPr="000D1DE0" w:rsidRDefault="007165B3" w:rsidP="00201453">
            <w:pPr>
              <w:pStyle w:val="RSCBasictext"/>
            </w:pPr>
          </w:p>
        </w:tc>
        <w:tc>
          <w:tcPr>
            <w:tcW w:w="1483" w:type="dxa"/>
            <w:vAlign w:val="center"/>
          </w:tcPr>
          <w:p w14:paraId="56D40C69" w14:textId="77777777" w:rsidR="007165B3" w:rsidRPr="000D1DE0" w:rsidRDefault="007165B3" w:rsidP="000B7957">
            <w:pPr>
              <w:pStyle w:val="RSCBasictext"/>
              <w:jc w:val="center"/>
              <w:rPr>
                <w:noProof/>
              </w:rPr>
            </w:pPr>
            <w:r>
              <w:rPr>
                <w:noProof/>
              </w:rPr>
              <w:drawing>
                <wp:inline distT="0" distB="0" distL="0" distR="0" wp14:anchorId="460979D3" wp14:editId="3D706A9C">
                  <wp:extent cx="546265" cy="925839"/>
                  <wp:effectExtent l="0" t="0" r="6350" b="7620"/>
                  <wp:docPr id="324874016" name="Picture 1" descr="An illustration of a dropping bottle and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74016" name="Picture 1" descr="An illustration of a dropping bottle and pipette."/>
                          <pic:cNvPicPr/>
                        </pic:nvPicPr>
                        <pic:blipFill rotWithShape="1">
                          <a:blip r:embed="rId11" cstate="print">
                            <a:extLst>
                              <a:ext uri="{28A0092B-C50C-407E-A947-70E740481C1C}">
                                <a14:useLocalDpi xmlns:a14="http://schemas.microsoft.com/office/drawing/2010/main" val="0"/>
                              </a:ext>
                            </a:extLst>
                          </a:blip>
                          <a:srcRect l="38842" t="43779" r="38761" b="29387"/>
                          <a:stretch/>
                        </pic:blipFill>
                        <pic:spPr bwMode="auto">
                          <a:xfrm>
                            <a:off x="0" y="0"/>
                            <a:ext cx="565096" cy="957754"/>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1FED0937" w14:textId="77777777" w:rsidR="007165B3" w:rsidRPr="000D1DE0" w:rsidRDefault="007165B3" w:rsidP="007165B3">
            <w:pPr>
              <w:pStyle w:val="RSCBasictext"/>
              <w:jc w:val="center"/>
            </w:pPr>
            <w:r w:rsidRPr="000D1DE0">
              <w:rPr>
                <w:noProof/>
              </w:rPr>
              <w:drawing>
                <wp:inline distT="0" distB="0" distL="0" distR="0" wp14:anchorId="56F34B69" wp14:editId="60150D7C">
                  <wp:extent cx="513531" cy="882849"/>
                  <wp:effectExtent l="0" t="0" r="1270" b="0"/>
                  <wp:docPr id="468652510" name="Picture 1" descr="A line-drawn diagram of a dropping bottle and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2510" name="Picture 1" descr="A line-drawn diagram of a dropping bottle and pipette."/>
                          <pic:cNvPicPr>
                            <a:picLocks noChangeAspect="1" noChangeArrowheads="1"/>
                          </pic:cNvPicPr>
                        </pic:nvPicPr>
                        <pic:blipFill>
                          <a:blip r:embed="rId12" cstate="print">
                            <a:extLst>
                              <a:ext uri="{28A0092B-C50C-407E-A947-70E740481C1C}">
                                <a14:useLocalDpi xmlns:a14="http://schemas.microsoft.com/office/drawing/2010/main" val="0"/>
                              </a:ext>
                            </a:extLst>
                          </a:blip>
                          <a:srcRect l="6374" r="6374"/>
                          <a:stretch>
                            <a:fillRect/>
                          </a:stretch>
                        </pic:blipFill>
                        <pic:spPr bwMode="auto">
                          <a:xfrm>
                            <a:off x="0" y="0"/>
                            <a:ext cx="513531" cy="8828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7" w:type="dxa"/>
          </w:tcPr>
          <w:p w14:paraId="63875121" w14:textId="3008C0CF" w:rsidR="007165B3" w:rsidRPr="000D1DE0" w:rsidRDefault="007165B3" w:rsidP="00201453">
            <w:pPr>
              <w:pStyle w:val="RSCBasictext"/>
              <w:ind w:firstLine="1"/>
            </w:pPr>
          </w:p>
        </w:tc>
      </w:tr>
      <w:tr w:rsidR="007165B3" w:rsidRPr="000D1DE0" w14:paraId="6FEAA0A8" w14:textId="77777777" w:rsidTr="000B7957">
        <w:trPr>
          <w:trHeight w:val="2683"/>
        </w:trPr>
        <w:tc>
          <w:tcPr>
            <w:tcW w:w="1413" w:type="dxa"/>
            <w:vAlign w:val="center"/>
          </w:tcPr>
          <w:p w14:paraId="1268F0D1" w14:textId="77777777" w:rsidR="007165B3" w:rsidRPr="000D1DE0" w:rsidRDefault="007165B3" w:rsidP="000B7957">
            <w:pPr>
              <w:pStyle w:val="RSCBasictext"/>
            </w:pPr>
            <w:r>
              <w:t>Volumetric flask</w:t>
            </w:r>
          </w:p>
        </w:tc>
        <w:tc>
          <w:tcPr>
            <w:tcW w:w="1483" w:type="dxa"/>
            <w:vAlign w:val="center"/>
          </w:tcPr>
          <w:p w14:paraId="5EEB3C12" w14:textId="77777777" w:rsidR="007165B3" w:rsidRPr="000D1DE0" w:rsidRDefault="007165B3" w:rsidP="000B7957">
            <w:pPr>
              <w:pStyle w:val="RSCBasictext"/>
              <w:jc w:val="center"/>
              <w:rPr>
                <w:noProof/>
              </w:rPr>
            </w:pPr>
            <w:r>
              <w:rPr>
                <w:noProof/>
              </w:rPr>
              <w:drawing>
                <wp:inline distT="0" distB="0" distL="0" distR="0" wp14:anchorId="0BDB106E" wp14:editId="1CE9C2C3">
                  <wp:extent cx="723900" cy="1597278"/>
                  <wp:effectExtent l="0" t="0" r="0" b="3175"/>
                  <wp:docPr id="1537577798" name="Picture 2" descr="An illustration of a volumetric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77798" name="Picture 2" descr="An illustration of a volumetric flask."/>
                          <pic:cNvPicPr/>
                        </pic:nvPicPr>
                        <pic:blipFill rotWithShape="1">
                          <a:blip r:embed="rId13" cstate="print">
                            <a:extLst>
                              <a:ext uri="{28A0092B-C50C-407E-A947-70E740481C1C}">
                                <a14:useLocalDpi xmlns:a14="http://schemas.microsoft.com/office/drawing/2010/main" val="0"/>
                              </a:ext>
                            </a:extLst>
                          </a:blip>
                          <a:srcRect l="24168" t="6196" r="22790" b="11044"/>
                          <a:stretch/>
                        </pic:blipFill>
                        <pic:spPr bwMode="auto">
                          <a:xfrm>
                            <a:off x="0" y="0"/>
                            <a:ext cx="733594" cy="1618668"/>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tcPr>
          <w:p w14:paraId="016C5695" w14:textId="7FCFCCD0" w:rsidR="007165B3" w:rsidRPr="000D1DE0" w:rsidRDefault="007165B3" w:rsidP="00201453">
            <w:pPr>
              <w:pStyle w:val="RSCBasictext"/>
              <w:jc w:val="center"/>
            </w:pPr>
          </w:p>
        </w:tc>
        <w:tc>
          <w:tcPr>
            <w:tcW w:w="4467" w:type="dxa"/>
          </w:tcPr>
          <w:p w14:paraId="34425604" w14:textId="5AD98D81" w:rsidR="007165B3" w:rsidRPr="000D1DE0" w:rsidRDefault="007165B3" w:rsidP="00201453">
            <w:pPr>
              <w:pStyle w:val="RSCBasictext"/>
              <w:ind w:firstLine="1"/>
            </w:pPr>
          </w:p>
        </w:tc>
      </w:tr>
      <w:tr w:rsidR="007165B3" w:rsidRPr="000D1DE0" w14:paraId="52387173" w14:textId="77777777" w:rsidTr="000B7957">
        <w:trPr>
          <w:trHeight w:val="2479"/>
        </w:trPr>
        <w:tc>
          <w:tcPr>
            <w:tcW w:w="1413" w:type="dxa"/>
          </w:tcPr>
          <w:p w14:paraId="17224422" w14:textId="67167291" w:rsidR="007165B3" w:rsidRPr="000D1DE0" w:rsidRDefault="007165B3" w:rsidP="00201453">
            <w:pPr>
              <w:pStyle w:val="RSCBasictext"/>
            </w:pPr>
          </w:p>
        </w:tc>
        <w:tc>
          <w:tcPr>
            <w:tcW w:w="1483" w:type="dxa"/>
            <w:vAlign w:val="center"/>
          </w:tcPr>
          <w:p w14:paraId="189C8839" w14:textId="77777777" w:rsidR="007165B3" w:rsidRPr="000D1DE0" w:rsidRDefault="007165B3" w:rsidP="000B7957">
            <w:pPr>
              <w:pStyle w:val="RSCBasictext"/>
              <w:jc w:val="center"/>
              <w:rPr>
                <w:noProof/>
              </w:rPr>
            </w:pPr>
            <w:r>
              <w:rPr>
                <w:noProof/>
              </w:rPr>
              <w:drawing>
                <wp:inline distT="0" distB="0" distL="0" distR="0" wp14:anchorId="3F1BF7F1" wp14:editId="6BA84F6F">
                  <wp:extent cx="395011" cy="1613568"/>
                  <wp:effectExtent l="247650" t="38100" r="214630" b="24765"/>
                  <wp:docPr id="925291371" name="Picture 3" descr="An illustration of a volumetric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1371" name="Picture 3" descr="An illustration of a volumetric pipette."/>
                          <pic:cNvPicPr/>
                        </pic:nvPicPr>
                        <pic:blipFill rotWithShape="1">
                          <a:blip r:embed="rId14" cstate="print">
                            <a:extLst>
                              <a:ext uri="{28A0092B-C50C-407E-A947-70E740481C1C}">
                                <a14:useLocalDpi xmlns:a14="http://schemas.microsoft.com/office/drawing/2010/main" val="0"/>
                              </a:ext>
                            </a:extLst>
                          </a:blip>
                          <a:srcRect l="37375" t="21998" r="41680" b="17500"/>
                          <a:stretch/>
                        </pic:blipFill>
                        <pic:spPr bwMode="auto">
                          <a:xfrm rot="1068466">
                            <a:off x="0" y="0"/>
                            <a:ext cx="402177" cy="1642840"/>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tcPr>
          <w:p w14:paraId="4822AB34" w14:textId="61F14E6F" w:rsidR="007165B3" w:rsidRPr="000D1DE0" w:rsidRDefault="007165B3" w:rsidP="00201453">
            <w:pPr>
              <w:pStyle w:val="RSCBasictext"/>
            </w:pPr>
          </w:p>
        </w:tc>
        <w:tc>
          <w:tcPr>
            <w:tcW w:w="4467" w:type="dxa"/>
            <w:vAlign w:val="center"/>
          </w:tcPr>
          <w:p w14:paraId="750EC214" w14:textId="2B1B592B" w:rsidR="007165B3" w:rsidRPr="000D1DE0" w:rsidRDefault="007165B3" w:rsidP="000B7957">
            <w:pPr>
              <w:pStyle w:val="RSCBasictext"/>
              <w:ind w:firstLine="1"/>
            </w:pPr>
            <w:r w:rsidRPr="000D1DE0">
              <w:t>Delivers an accurate volume of solution</w:t>
            </w:r>
            <w:r w:rsidR="000B7957">
              <w:t xml:space="preserve"> </w:t>
            </w:r>
            <w:r w:rsidRPr="000D1DE0">
              <w:t xml:space="preserve">into the conical flask for titration. </w:t>
            </w:r>
            <w:r>
              <w:t>The pipette only has one graduation mark.</w:t>
            </w:r>
          </w:p>
        </w:tc>
      </w:tr>
      <w:tr w:rsidR="007165B3" w:rsidRPr="000D1DE0" w14:paraId="39AD720E" w14:textId="77777777" w:rsidTr="000B7957">
        <w:trPr>
          <w:trHeight w:val="2096"/>
        </w:trPr>
        <w:tc>
          <w:tcPr>
            <w:tcW w:w="1413" w:type="dxa"/>
            <w:vAlign w:val="center"/>
          </w:tcPr>
          <w:p w14:paraId="5A65301A" w14:textId="77777777" w:rsidR="007165B3" w:rsidRPr="000D1DE0" w:rsidRDefault="007165B3" w:rsidP="000B7957">
            <w:pPr>
              <w:pStyle w:val="RSCBasictext"/>
            </w:pPr>
            <w:r>
              <w:t>Wash bottle</w:t>
            </w:r>
          </w:p>
        </w:tc>
        <w:tc>
          <w:tcPr>
            <w:tcW w:w="1483" w:type="dxa"/>
            <w:vAlign w:val="center"/>
          </w:tcPr>
          <w:p w14:paraId="76F341CA" w14:textId="77777777" w:rsidR="007165B3" w:rsidRPr="000D1DE0" w:rsidRDefault="007165B3" w:rsidP="000B7957">
            <w:pPr>
              <w:pStyle w:val="RSCBasictext"/>
              <w:jc w:val="center"/>
              <w:rPr>
                <w:noProof/>
              </w:rPr>
            </w:pPr>
            <w:r>
              <w:rPr>
                <w:noProof/>
              </w:rPr>
              <w:drawing>
                <wp:inline distT="0" distB="0" distL="0" distR="0" wp14:anchorId="1752440E" wp14:editId="52EE50E8">
                  <wp:extent cx="667822" cy="1203960"/>
                  <wp:effectExtent l="0" t="0" r="0" b="0"/>
                  <wp:docPr id="844892130" name="Picture 4" descr="An illustration of a wash bottle filled with distill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92130" name="Picture 4" descr="An illustration of a wash bottle filled with distilled water."/>
                          <pic:cNvPicPr/>
                        </pic:nvPicPr>
                        <pic:blipFill rotWithShape="1">
                          <a:blip r:embed="rId15" cstate="print">
                            <a:extLst>
                              <a:ext uri="{28A0092B-C50C-407E-A947-70E740481C1C}">
                                <a14:useLocalDpi xmlns:a14="http://schemas.microsoft.com/office/drawing/2010/main" val="0"/>
                              </a:ext>
                            </a:extLst>
                          </a:blip>
                          <a:srcRect l="22627" t="11200" r="23821" b="20532"/>
                          <a:stretch/>
                        </pic:blipFill>
                        <pic:spPr bwMode="auto">
                          <a:xfrm>
                            <a:off x="0" y="0"/>
                            <a:ext cx="670501" cy="1208789"/>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tcPr>
          <w:p w14:paraId="6D2FD53F" w14:textId="015AD05E" w:rsidR="007165B3" w:rsidRPr="000D1DE0" w:rsidRDefault="007165B3" w:rsidP="00201453">
            <w:pPr>
              <w:pStyle w:val="RSCBasictext"/>
              <w:jc w:val="center"/>
            </w:pPr>
          </w:p>
        </w:tc>
        <w:tc>
          <w:tcPr>
            <w:tcW w:w="4467" w:type="dxa"/>
          </w:tcPr>
          <w:p w14:paraId="5F14BD42" w14:textId="6336034F" w:rsidR="007165B3" w:rsidRPr="000D1DE0" w:rsidRDefault="007165B3" w:rsidP="00201453">
            <w:pPr>
              <w:pStyle w:val="RSCBasictext"/>
              <w:ind w:firstLine="1"/>
            </w:pPr>
          </w:p>
        </w:tc>
      </w:tr>
      <w:tr w:rsidR="007165B3" w:rsidRPr="000D1DE0" w14:paraId="795ED475" w14:textId="77777777" w:rsidTr="000B7957">
        <w:trPr>
          <w:trHeight w:val="2405"/>
        </w:trPr>
        <w:tc>
          <w:tcPr>
            <w:tcW w:w="1413" w:type="dxa"/>
          </w:tcPr>
          <w:p w14:paraId="4DFD5E33" w14:textId="14CCAA5D" w:rsidR="007165B3" w:rsidRPr="000D1DE0" w:rsidRDefault="007165B3" w:rsidP="00201453">
            <w:pPr>
              <w:pStyle w:val="RSCBasictext"/>
            </w:pPr>
          </w:p>
        </w:tc>
        <w:tc>
          <w:tcPr>
            <w:tcW w:w="1483" w:type="dxa"/>
            <w:vAlign w:val="center"/>
          </w:tcPr>
          <w:p w14:paraId="0C139F93" w14:textId="77777777" w:rsidR="007165B3" w:rsidRDefault="007165B3" w:rsidP="000B7957">
            <w:pPr>
              <w:pStyle w:val="RSCBasictext"/>
              <w:jc w:val="center"/>
              <w:rPr>
                <w:noProof/>
              </w:rPr>
            </w:pPr>
            <w:r>
              <w:rPr>
                <w:noProof/>
              </w:rPr>
              <w:drawing>
                <wp:inline distT="0" distB="0" distL="0" distR="0" wp14:anchorId="15BD1925" wp14:editId="51C7046E">
                  <wp:extent cx="783771" cy="1427745"/>
                  <wp:effectExtent l="0" t="0" r="0" b="1270"/>
                  <wp:docPr id="1821039804" name="Picture 6" descr="An illustration of a clamp and clamp-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39804" name="Picture 6" descr="An illustration of a clamp and clamp-stand."/>
                          <pic:cNvPicPr/>
                        </pic:nvPicPr>
                        <pic:blipFill rotWithShape="1">
                          <a:blip r:embed="rId16" cstate="print">
                            <a:extLst>
                              <a:ext uri="{28A0092B-C50C-407E-A947-70E740481C1C}">
                                <a14:useLocalDpi xmlns:a14="http://schemas.microsoft.com/office/drawing/2010/main" val="0"/>
                              </a:ext>
                            </a:extLst>
                          </a:blip>
                          <a:srcRect l="11754" r="10611"/>
                          <a:stretch/>
                        </pic:blipFill>
                        <pic:spPr bwMode="auto">
                          <a:xfrm>
                            <a:off x="0" y="0"/>
                            <a:ext cx="784323" cy="1428750"/>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tcPr>
          <w:p w14:paraId="67DD8418" w14:textId="13F86A09" w:rsidR="007165B3" w:rsidRPr="000D1DE0" w:rsidRDefault="007165B3" w:rsidP="00201453">
            <w:pPr>
              <w:pStyle w:val="RSCBasictext"/>
              <w:jc w:val="center"/>
            </w:pPr>
          </w:p>
        </w:tc>
        <w:tc>
          <w:tcPr>
            <w:tcW w:w="4467" w:type="dxa"/>
            <w:vAlign w:val="center"/>
          </w:tcPr>
          <w:p w14:paraId="382187AD" w14:textId="77777777" w:rsidR="007165B3" w:rsidRPr="000D1DE0" w:rsidRDefault="007165B3" w:rsidP="000B7957">
            <w:pPr>
              <w:pStyle w:val="RSCBasictext"/>
              <w:ind w:firstLine="1"/>
            </w:pPr>
            <w:r>
              <w:t>This supports the burette so that the level of the solution is horizontal and can be read accurately.</w:t>
            </w:r>
          </w:p>
        </w:tc>
      </w:tr>
      <w:tr w:rsidR="007165B3" w:rsidRPr="000D1DE0" w14:paraId="4B41EADC" w14:textId="448CBCCD" w:rsidTr="007165B3">
        <w:tblPrEx>
          <w:tblCellMar>
            <w:top w:w="57" w:type="dxa"/>
            <w:left w:w="57" w:type="dxa"/>
            <w:bottom w:w="57" w:type="dxa"/>
            <w:right w:w="57" w:type="dxa"/>
          </w:tblCellMar>
        </w:tblPrEx>
        <w:trPr>
          <w:trHeight w:val="327"/>
        </w:trPr>
        <w:tc>
          <w:tcPr>
            <w:tcW w:w="1413" w:type="dxa"/>
            <w:shd w:val="clear" w:color="auto" w:fill="BFDDE8"/>
            <w:vAlign w:val="center"/>
          </w:tcPr>
          <w:p w14:paraId="7E25B008" w14:textId="230284DD" w:rsidR="007165B3" w:rsidRPr="000D1DE0" w:rsidRDefault="007165B3" w:rsidP="00786949">
            <w:pPr>
              <w:pStyle w:val="RSCBasictext"/>
              <w:jc w:val="center"/>
            </w:pPr>
            <w:r>
              <w:rPr>
                <w:b/>
                <w:bCs/>
                <w:color w:val="004976"/>
              </w:rPr>
              <w:lastRenderedPageBreak/>
              <w:t>Name</w:t>
            </w:r>
          </w:p>
        </w:tc>
        <w:tc>
          <w:tcPr>
            <w:tcW w:w="1483" w:type="dxa"/>
            <w:shd w:val="clear" w:color="auto" w:fill="BFDDE8"/>
            <w:vAlign w:val="center"/>
          </w:tcPr>
          <w:p w14:paraId="06DF2D4D" w14:textId="371D5112" w:rsidR="007165B3" w:rsidRPr="000D1DE0" w:rsidRDefault="007165B3" w:rsidP="00786949">
            <w:pPr>
              <w:pStyle w:val="RSCBasictext"/>
              <w:jc w:val="center"/>
            </w:pPr>
            <w:r>
              <w:rPr>
                <w:b/>
                <w:bCs/>
                <w:color w:val="004976"/>
              </w:rPr>
              <w:t>Illustration</w:t>
            </w:r>
          </w:p>
        </w:tc>
        <w:tc>
          <w:tcPr>
            <w:tcW w:w="1704" w:type="dxa"/>
            <w:shd w:val="clear" w:color="auto" w:fill="BFDDE8"/>
            <w:vAlign w:val="center"/>
          </w:tcPr>
          <w:p w14:paraId="3AD9A955" w14:textId="540C8B23" w:rsidR="00C74B43" w:rsidRPr="00786949" w:rsidRDefault="00C74B43" w:rsidP="00786949">
            <w:pPr>
              <w:pStyle w:val="RSCBasictext"/>
              <w:jc w:val="center"/>
              <w:rPr>
                <w:b/>
                <w:bCs/>
                <w:color w:val="004976"/>
              </w:rPr>
            </w:pPr>
            <w:r>
              <w:rPr>
                <w:b/>
                <w:bCs/>
                <w:color w:val="004976"/>
              </w:rPr>
              <w:t>Diagram</w:t>
            </w:r>
          </w:p>
        </w:tc>
        <w:tc>
          <w:tcPr>
            <w:tcW w:w="4467" w:type="dxa"/>
            <w:shd w:val="clear" w:color="auto" w:fill="BFDDE8"/>
          </w:tcPr>
          <w:p w14:paraId="6633E07C" w14:textId="2D9664BA" w:rsidR="007165B3" w:rsidRDefault="00914D2C" w:rsidP="00786949">
            <w:pPr>
              <w:pStyle w:val="RSCBasictext"/>
              <w:jc w:val="center"/>
              <w:rPr>
                <w:b/>
                <w:bCs/>
                <w:color w:val="004976"/>
              </w:rPr>
            </w:pPr>
            <w:r>
              <w:rPr>
                <w:b/>
                <w:bCs/>
                <w:color w:val="004976"/>
              </w:rPr>
              <w:t>P</w:t>
            </w:r>
            <w:r w:rsidR="007165B3">
              <w:rPr>
                <w:b/>
                <w:bCs/>
                <w:color w:val="004976"/>
              </w:rPr>
              <w:t>urpose</w:t>
            </w:r>
          </w:p>
        </w:tc>
      </w:tr>
      <w:tr w:rsidR="007165B3" w:rsidRPr="000D1DE0" w14:paraId="1FAB884F" w14:textId="6F37D0FB" w:rsidTr="00F0682A">
        <w:tblPrEx>
          <w:tblCellMar>
            <w:top w:w="57" w:type="dxa"/>
            <w:left w:w="57" w:type="dxa"/>
            <w:bottom w:w="57" w:type="dxa"/>
            <w:right w:w="57" w:type="dxa"/>
          </w:tblCellMar>
        </w:tblPrEx>
        <w:trPr>
          <w:trHeight w:val="2184"/>
        </w:trPr>
        <w:tc>
          <w:tcPr>
            <w:tcW w:w="1413" w:type="dxa"/>
            <w:vAlign w:val="center"/>
          </w:tcPr>
          <w:p w14:paraId="6C2D641C" w14:textId="11E1E675" w:rsidR="007165B3" w:rsidRPr="000D1DE0" w:rsidRDefault="007165B3" w:rsidP="007165B3">
            <w:pPr>
              <w:pStyle w:val="RSCBasictext"/>
            </w:pPr>
            <w:r>
              <w:t>White tile</w:t>
            </w:r>
          </w:p>
        </w:tc>
        <w:tc>
          <w:tcPr>
            <w:tcW w:w="1483" w:type="dxa"/>
            <w:vAlign w:val="center"/>
          </w:tcPr>
          <w:p w14:paraId="246684E1" w14:textId="548D184A" w:rsidR="007165B3" w:rsidRPr="000D1DE0" w:rsidRDefault="007165B3" w:rsidP="007165B3">
            <w:pPr>
              <w:pStyle w:val="RSCBasictext"/>
              <w:jc w:val="center"/>
            </w:pPr>
            <w:r>
              <w:rPr>
                <w:noProof/>
              </w:rPr>
              <w:drawing>
                <wp:inline distT="0" distB="0" distL="0" distR="0" wp14:anchorId="070C3B40" wp14:editId="703F6130">
                  <wp:extent cx="617220" cy="388620"/>
                  <wp:effectExtent l="0" t="0" r="0" b="0"/>
                  <wp:docPr id="1702831903" name="Picture 7" descr="An illustration of a whit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31903" name="Picture 7" descr="An illustration of a white tile."/>
                          <pic:cNvPicPr/>
                        </pic:nvPicPr>
                        <pic:blipFill rotWithShape="1">
                          <a:blip r:embed="rId17" cstate="print">
                            <a:extLst>
                              <a:ext uri="{28A0092B-C50C-407E-A947-70E740481C1C}">
                                <a14:useLocalDpi xmlns:a14="http://schemas.microsoft.com/office/drawing/2010/main" val="0"/>
                              </a:ext>
                            </a:extLst>
                          </a:blip>
                          <a:srcRect l="24031" t="71326" r="15138" b="1591"/>
                          <a:stretch/>
                        </pic:blipFill>
                        <pic:spPr bwMode="auto">
                          <a:xfrm>
                            <a:off x="0" y="0"/>
                            <a:ext cx="622835" cy="392156"/>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0C046536" w14:textId="040880D8" w:rsidR="007165B3" w:rsidRPr="000D1DE0" w:rsidRDefault="007165B3" w:rsidP="007165B3">
            <w:pPr>
              <w:pStyle w:val="RSCBasictext"/>
              <w:jc w:val="center"/>
            </w:pPr>
          </w:p>
        </w:tc>
        <w:tc>
          <w:tcPr>
            <w:tcW w:w="4467" w:type="dxa"/>
            <w:vAlign w:val="center"/>
          </w:tcPr>
          <w:p w14:paraId="4B592884" w14:textId="77777777" w:rsidR="007165B3" w:rsidRDefault="007165B3" w:rsidP="007165B3">
            <w:pPr>
              <w:pStyle w:val="RSCBasictext"/>
              <w:rPr>
                <w:rFonts w:ascii="Arial" w:hAnsi="Arial"/>
                <w:noProof/>
                <w:sz w:val="16"/>
                <w:szCs w:val="16"/>
              </w:rPr>
            </w:pPr>
          </w:p>
        </w:tc>
      </w:tr>
      <w:tr w:rsidR="007165B3" w:rsidRPr="000D1DE0" w14:paraId="01AB6771" w14:textId="36742932" w:rsidTr="00F0682A">
        <w:tblPrEx>
          <w:tblCellMar>
            <w:top w:w="57" w:type="dxa"/>
            <w:left w:w="57" w:type="dxa"/>
            <w:bottom w:w="57" w:type="dxa"/>
            <w:right w:w="57" w:type="dxa"/>
          </w:tblCellMar>
        </w:tblPrEx>
        <w:trPr>
          <w:trHeight w:val="2131"/>
        </w:trPr>
        <w:tc>
          <w:tcPr>
            <w:tcW w:w="1413" w:type="dxa"/>
          </w:tcPr>
          <w:p w14:paraId="12990150" w14:textId="71CF121E" w:rsidR="007165B3" w:rsidRPr="000D1DE0" w:rsidRDefault="007165B3" w:rsidP="007165B3">
            <w:pPr>
              <w:pStyle w:val="RSCBasictext"/>
            </w:pPr>
          </w:p>
        </w:tc>
        <w:tc>
          <w:tcPr>
            <w:tcW w:w="1483" w:type="dxa"/>
            <w:vAlign w:val="center"/>
          </w:tcPr>
          <w:p w14:paraId="12D41FE6" w14:textId="105EE788" w:rsidR="007165B3" w:rsidRPr="000D1DE0" w:rsidRDefault="007165B3" w:rsidP="007165B3">
            <w:pPr>
              <w:pStyle w:val="RSCBasictext"/>
              <w:jc w:val="center"/>
            </w:pPr>
            <w:r>
              <w:rPr>
                <w:noProof/>
              </w:rPr>
              <w:drawing>
                <wp:inline distT="0" distB="0" distL="0" distR="0" wp14:anchorId="06C5DCDE" wp14:editId="24CDE0D9">
                  <wp:extent cx="946188" cy="1028700"/>
                  <wp:effectExtent l="0" t="0" r="6350" b="0"/>
                  <wp:docPr id="562274916" name="Picture 8" descr="An illustration of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4916" name="Picture 8" descr="An illustration of a conical flask."/>
                          <pic:cNvPicPr/>
                        </pic:nvPicPr>
                        <pic:blipFill rotWithShape="1">
                          <a:blip r:embed="rId18" cstate="print">
                            <a:extLst>
                              <a:ext uri="{28A0092B-C50C-407E-A947-70E740481C1C}">
                                <a14:useLocalDpi xmlns:a14="http://schemas.microsoft.com/office/drawing/2010/main" val="0"/>
                              </a:ext>
                            </a:extLst>
                          </a:blip>
                          <a:srcRect l="36204" t="60074" r="26084" b="10933"/>
                          <a:stretch/>
                        </pic:blipFill>
                        <pic:spPr bwMode="auto">
                          <a:xfrm>
                            <a:off x="0" y="0"/>
                            <a:ext cx="959553" cy="1043230"/>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6ED8791E" w14:textId="2FF6EDE7" w:rsidR="007165B3" w:rsidRPr="000D1DE0" w:rsidRDefault="007165B3" w:rsidP="007165B3">
            <w:pPr>
              <w:pStyle w:val="RSCBasictext"/>
              <w:jc w:val="center"/>
            </w:pPr>
          </w:p>
        </w:tc>
        <w:tc>
          <w:tcPr>
            <w:tcW w:w="4467" w:type="dxa"/>
            <w:vAlign w:val="center"/>
          </w:tcPr>
          <w:p w14:paraId="215D2374" w14:textId="701B25AA" w:rsidR="007165B3" w:rsidRDefault="007165B3" w:rsidP="007165B3">
            <w:pPr>
              <w:pStyle w:val="RSCBasictext"/>
              <w:rPr>
                <w:noProof/>
              </w:rPr>
            </w:pPr>
            <w:r w:rsidRPr="000D1DE0">
              <w:t>This flask is used to hold the solution for the titration. Its conical shape allows it to be swirled without spilling the contents.</w:t>
            </w:r>
          </w:p>
        </w:tc>
      </w:tr>
      <w:tr w:rsidR="007165B3" w:rsidRPr="000D1DE0" w14:paraId="23217945" w14:textId="0D25ED23" w:rsidTr="00F0682A">
        <w:tblPrEx>
          <w:tblCellMar>
            <w:top w:w="57" w:type="dxa"/>
            <w:left w:w="57" w:type="dxa"/>
            <w:bottom w:w="57" w:type="dxa"/>
            <w:right w:w="57" w:type="dxa"/>
          </w:tblCellMar>
        </w:tblPrEx>
        <w:trPr>
          <w:trHeight w:val="2716"/>
        </w:trPr>
        <w:tc>
          <w:tcPr>
            <w:tcW w:w="1413" w:type="dxa"/>
            <w:vAlign w:val="center"/>
          </w:tcPr>
          <w:p w14:paraId="27AC1120" w14:textId="14A752D2" w:rsidR="007165B3" w:rsidRPr="000D1DE0" w:rsidRDefault="007165B3" w:rsidP="007165B3">
            <w:pPr>
              <w:pStyle w:val="RSCBasictext"/>
            </w:pPr>
            <w:r>
              <w:t>Burette</w:t>
            </w:r>
          </w:p>
        </w:tc>
        <w:tc>
          <w:tcPr>
            <w:tcW w:w="1483" w:type="dxa"/>
            <w:vAlign w:val="center"/>
          </w:tcPr>
          <w:p w14:paraId="0F19BF83" w14:textId="6FA022A4" w:rsidR="007165B3" w:rsidRPr="000D1DE0" w:rsidRDefault="007165B3" w:rsidP="007165B3">
            <w:pPr>
              <w:pStyle w:val="RSCBasictext"/>
              <w:jc w:val="center"/>
            </w:pPr>
            <w:r>
              <w:rPr>
                <w:noProof/>
              </w:rPr>
              <w:drawing>
                <wp:inline distT="0" distB="0" distL="0" distR="0" wp14:anchorId="6015319C" wp14:editId="320455AC">
                  <wp:extent cx="371475" cy="1570990"/>
                  <wp:effectExtent l="0" t="0" r="9525" b="0"/>
                  <wp:docPr id="450273824" name="Picture 10" descr="An illustration of a burette, help in a clamp over the neck of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73824" name="Picture 10" descr="An illustration of a burette, help in a clamp over the neck of a conical flask."/>
                          <pic:cNvPicPr/>
                        </pic:nvPicPr>
                        <pic:blipFill rotWithShape="1">
                          <a:blip r:embed="rId19" cstate="print">
                            <a:extLst>
                              <a:ext uri="{28A0092B-C50C-407E-A947-70E740481C1C}">
                                <a14:useLocalDpi xmlns:a14="http://schemas.microsoft.com/office/drawing/2010/main" val="0"/>
                              </a:ext>
                            </a:extLst>
                          </a:blip>
                          <a:srcRect l="42238" r="34933" b="31733"/>
                          <a:stretch/>
                        </pic:blipFill>
                        <pic:spPr bwMode="auto">
                          <a:xfrm>
                            <a:off x="0" y="0"/>
                            <a:ext cx="372584" cy="1575679"/>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69D4C89F" w14:textId="41E68C1A" w:rsidR="007165B3" w:rsidRPr="000D1DE0" w:rsidRDefault="007165B3" w:rsidP="007165B3">
            <w:pPr>
              <w:pStyle w:val="RSCBasictext"/>
              <w:jc w:val="center"/>
            </w:pPr>
          </w:p>
        </w:tc>
        <w:tc>
          <w:tcPr>
            <w:tcW w:w="4467" w:type="dxa"/>
            <w:vAlign w:val="center"/>
          </w:tcPr>
          <w:p w14:paraId="030722F2" w14:textId="77777777" w:rsidR="007165B3" w:rsidRDefault="007165B3" w:rsidP="007165B3">
            <w:pPr>
              <w:pStyle w:val="RSCBasictext"/>
              <w:rPr>
                <w:noProof/>
              </w:rPr>
            </w:pPr>
          </w:p>
        </w:tc>
      </w:tr>
      <w:tr w:rsidR="007165B3" w:rsidRPr="000D1DE0" w14:paraId="7B4C9B10" w14:textId="43D45F7A" w:rsidTr="00F0682A">
        <w:tblPrEx>
          <w:tblCellMar>
            <w:top w:w="57" w:type="dxa"/>
            <w:left w:w="57" w:type="dxa"/>
            <w:bottom w:w="57" w:type="dxa"/>
            <w:right w:w="57" w:type="dxa"/>
          </w:tblCellMar>
        </w:tblPrEx>
        <w:trPr>
          <w:trHeight w:val="2572"/>
        </w:trPr>
        <w:tc>
          <w:tcPr>
            <w:tcW w:w="1413" w:type="dxa"/>
          </w:tcPr>
          <w:p w14:paraId="5636090F" w14:textId="2EC62E19" w:rsidR="007165B3" w:rsidRPr="000D1DE0" w:rsidRDefault="007165B3" w:rsidP="007165B3">
            <w:pPr>
              <w:pStyle w:val="RSCBasictext"/>
            </w:pPr>
          </w:p>
        </w:tc>
        <w:tc>
          <w:tcPr>
            <w:tcW w:w="1483" w:type="dxa"/>
            <w:vAlign w:val="center"/>
          </w:tcPr>
          <w:p w14:paraId="720658BE" w14:textId="3103532E" w:rsidR="007165B3" w:rsidRPr="000D1DE0" w:rsidRDefault="007165B3" w:rsidP="007165B3">
            <w:pPr>
              <w:pStyle w:val="RSCBasictext"/>
              <w:jc w:val="center"/>
            </w:pPr>
            <w:r>
              <w:rPr>
                <w:bCs/>
                <w:noProof/>
              </w:rPr>
              <w:drawing>
                <wp:inline distT="0" distB="0" distL="0" distR="0" wp14:anchorId="35305B91" wp14:editId="505DDBA2">
                  <wp:extent cx="647620" cy="1165225"/>
                  <wp:effectExtent l="0" t="0" r="635" b="0"/>
                  <wp:docPr id="226921168" name="Picture 9" descr="A close up of an illustration of a burette showing the tap in the clos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21168" name="Picture 9" descr="A close up of an illustration of a burette showing the tap in the closed position."/>
                          <pic:cNvPicPr/>
                        </pic:nvPicPr>
                        <pic:blipFill rotWithShape="1">
                          <a:blip r:embed="rId20" cstate="print">
                            <a:extLst>
                              <a:ext uri="{28A0092B-C50C-407E-A947-70E740481C1C}">
                                <a14:useLocalDpi xmlns:a14="http://schemas.microsoft.com/office/drawing/2010/main" val="0"/>
                              </a:ext>
                            </a:extLst>
                          </a:blip>
                          <a:srcRect l="45415" t="46400" r="38656" b="33333"/>
                          <a:stretch/>
                        </pic:blipFill>
                        <pic:spPr bwMode="auto">
                          <a:xfrm>
                            <a:off x="0" y="0"/>
                            <a:ext cx="653191" cy="1175248"/>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7887581F" w14:textId="722563C3" w:rsidR="007165B3" w:rsidRPr="000D1DE0" w:rsidRDefault="007165B3" w:rsidP="007165B3">
            <w:pPr>
              <w:pStyle w:val="RSCBasictext"/>
              <w:jc w:val="center"/>
            </w:pPr>
            <w:r>
              <w:rPr>
                <w:bCs/>
                <w:noProof/>
              </w:rPr>
              <w:drawing>
                <wp:inline distT="0" distB="0" distL="0" distR="0" wp14:anchorId="1F712BB3" wp14:editId="061714CC">
                  <wp:extent cx="1007745" cy="1511300"/>
                  <wp:effectExtent l="0" t="0" r="1905" b="0"/>
                  <wp:docPr id="1454317695" name="Picture 3" descr="A close-up of a line-drawn diagram showing a burette with the tap in the open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17695" name="Picture 3" descr="A close-up of a line-drawn diagram showing a burette with the tap in the open posi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7745" cy="1511300"/>
                          </a:xfrm>
                          <a:prstGeom prst="rect">
                            <a:avLst/>
                          </a:prstGeom>
                        </pic:spPr>
                      </pic:pic>
                    </a:graphicData>
                  </a:graphic>
                </wp:inline>
              </w:drawing>
            </w:r>
          </w:p>
        </w:tc>
        <w:tc>
          <w:tcPr>
            <w:tcW w:w="4467" w:type="dxa"/>
            <w:vAlign w:val="center"/>
          </w:tcPr>
          <w:p w14:paraId="455FA2B0" w14:textId="77777777" w:rsidR="007165B3" w:rsidRDefault="007165B3" w:rsidP="007165B3">
            <w:pPr>
              <w:pStyle w:val="RSCBasictext"/>
              <w:rPr>
                <w:bCs/>
                <w:noProof/>
              </w:rPr>
            </w:pPr>
          </w:p>
        </w:tc>
      </w:tr>
      <w:tr w:rsidR="007165B3" w:rsidRPr="000D1DE0" w14:paraId="2E68D6F2" w14:textId="00F122D7" w:rsidTr="00F0682A">
        <w:tblPrEx>
          <w:tblCellMar>
            <w:top w:w="57" w:type="dxa"/>
            <w:left w:w="57" w:type="dxa"/>
            <w:bottom w:w="57" w:type="dxa"/>
            <w:right w:w="57" w:type="dxa"/>
          </w:tblCellMar>
        </w:tblPrEx>
        <w:trPr>
          <w:trHeight w:val="2427"/>
        </w:trPr>
        <w:tc>
          <w:tcPr>
            <w:tcW w:w="1413" w:type="dxa"/>
            <w:vAlign w:val="center"/>
          </w:tcPr>
          <w:p w14:paraId="44E5B41E" w14:textId="7220FDEE" w:rsidR="007165B3" w:rsidRPr="000D1DE0" w:rsidRDefault="007165B3" w:rsidP="007165B3">
            <w:pPr>
              <w:pStyle w:val="RSCBasictext"/>
            </w:pPr>
          </w:p>
        </w:tc>
        <w:tc>
          <w:tcPr>
            <w:tcW w:w="1483" w:type="dxa"/>
            <w:vAlign w:val="center"/>
          </w:tcPr>
          <w:p w14:paraId="361CA095" w14:textId="71533DAE" w:rsidR="007165B3" w:rsidRPr="000D1DE0" w:rsidRDefault="007165B3" w:rsidP="007165B3">
            <w:pPr>
              <w:pStyle w:val="RSCBasictext"/>
              <w:jc w:val="center"/>
            </w:pPr>
            <w:r>
              <w:rPr>
                <w:bCs/>
                <w:noProof/>
              </w:rPr>
              <w:drawing>
                <wp:inline distT="0" distB="0" distL="0" distR="0" wp14:anchorId="586C1277" wp14:editId="575AADF4">
                  <wp:extent cx="800100" cy="898674"/>
                  <wp:effectExtent l="0" t="0" r="0" b="0"/>
                  <wp:docPr id="1470875399" name="Picture 11" descr="An illustration of a red bulb-type pipette f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75399" name="Picture 11" descr="An illustration of a red bulb-type pipette filler."/>
                          <pic:cNvPicPr/>
                        </pic:nvPicPr>
                        <pic:blipFill rotWithShape="1">
                          <a:blip r:embed="rId22" cstate="print">
                            <a:extLst>
                              <a:ext uri="{28A0092B-C50C-407E-A947-70E740481C1C}">
                                <a14:useLocalDpi xmlns:a14="http://schemas.microsoft.com/office/drawing/2010/main" val="0"/>
                              </a:ext>
                            </a:extLst>
                          </a:blip>
                          <a:srcRect l="34695" t="36800" r="34415" b="38667"/>
                          <a:stretch/>
                        </pic:blipFill>
                        <pic:spPr bwMode="auto">
                          <a:xfrm>
                            <a:off x="0" y="0"/>
                            <a:ext cx="805938" cy="905231"/>
                          </a:xfrm>
                          <a:prstGeom prst="rect">
                            <a:avLst/>
                          </a:prstGeom>
                          <a:ln>
                            <a:noFill/>
                          </a:ln>
                          <a:extLst>
                            <a:ext uri="{53640926-AAD7-44D8-BBD7-CCE9431645EC}">
                              <a14:shadowObscured xmlns:a14="http://schemas.microsoft.com/office/drawing/2010/main"/>
                            </a:ext>
                          </a:extLst>
                        </pic:spPr>
                      </pic:pic>
                    </a:graphicData>
                  </a:graphic>
                </wp:inline>
              </w:drawing>
            </w:r>
          </w:p>
        </w:tc>
        <w:tc>
          <w:tcPr>
            <w:tcW w:w="1704" w:type="dxa"/>
            <w:vAlign w:val="center"/>
          </w:tcPr>
          <w:p w14:paraId="03494F03" w14:textId="3E04D732" w:rsidR="007165B3" w:rsidRPr="000D1DE0" w:rsidRDefault="007165B3" w:rsidP="007165B3">
            <w:pPr>
              <w:pStyle w:val="RSCBasictext"/>
              <w:jc w:val="center"/>
            </w:pPr>
          </w:p>
        </w:tc>
        <w:tc>
          <w:tcPr>
            <w:tcW w:w="4467" w:type="dxa"/>
            <w:vAlign w:val="center"/>
          </w:tcPr>
          <w:p w14:paraId="3DD250F9" w14:textId="13126C83" w:rsidR="007165B3" w:rsidRDefault="0036135D" w:rsidP="007165B3">
            <w:pPr>
              <w:pStyle w:val="RSCBasictext"/>
              <w:rPr>
                <w:bCs/>
                <w:noProof/>
              </w:rPr>
            </w:pPr>
            <w:r>
              <w:rPr>
                <w:bCs/>
              </w:rPr>
              <w:t xml:space="preserve">Draws </w:t>
            </w:r>
            <w:r w:rsidR="007165B3">
              <w:rPr>
                <w:bCs/>
              </w:rPr>
              <w:t>the solution into the pipette</w:t>
            </w:r>
            <w:r w:rsidR="004C3635">
              <w:rPr>
                <w:bCs/>
              </w:rPr>
              <w:t xml:space="preserve"> through capillary action</w:t>
            </w:r>
            <w:r w:rsidR="007165B3">
              <w:rPr>
                <w:bCs/>
              </w:rPr>
              <w:t>.</w:t>
            </w:r>
          </w:p>
        </w:tc>
      </w:tr>
    </w:tbl>
    <w:p w14:paraId="4571D99E" w14:textId="1E7088FC" w:rsidR="00025C50" w:rsidRPr="005C39AE" w:rsidRDefault="00025C50" w:rsidP="00F0682A">
      <w:pPr>
        <w:pStyle w:val="RSCH2"/>
        <w:spacing w:before="0" w:after="0"/>
      </w:pPr>
    </w:p>
    <w:sectPr w:rsidR="00025C50" w:rsidRPr="005C39AE" w:rsidSect="00F22856">
      <w:headerReference w:type="default" r:id="rId23"/>
      <w:footerReference w:type="default" r:id="rId2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76FD" w14:textId="77777777" w:rsidR="003D4276" w:rsidRDefault="003D4276" w:rsidP="00C51F51">
      <w:r>
        <w:separator/>
      </w:r>
    </w:p>
  </w:endnote>
  <w:endnote w:type="continuationSeparator" w:id="0">
    <w:p w14:paraId="0F02C9E0" w14:textId="77777777" w:rsidR="003D4276" w:rsidRDefault="003D427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1855AB0"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906D5">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74AC" w14:textId="77777777" w:rsidR="003D4276" w:rsidRDefault="003D4276" w:rsidP="00C51F51">
      <w:r>
        <w:separator/>
      </w:r>
    </w:p>
  </w:footnote>
  <w:footnote w:type="continuationSeparator" w:id="0">
    <w:p w14:paraId="34E7D73F" w14:textId="77777777" w:rsidR="003D4276" w:rsidRDefault="003D427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6D04C50D" w:rsidR="003D4276" w:rsidRDefault="0057730C" w:rsidP="004E372A">
    <w:pPr>
      <w:spacing w:after="60"/>
      <w:ind w:right="-850"/>
      <w:jc w:val="right"/>
      <w:rPr>
        <w:color w:val="000000" w:themeColor="text1"/>
      </w:rPr>
    </w:pPr>
    <w:r>
      <w:rPr>
        <w:rFonts w:ascii="Century Gothic" w:hAnsi="Century Gothic"/>
        <w:b/>
        <w:bCs/>
        <w:noProof/>
        <w:color w:val="C8102E"/>
        <w:sz w:val="30"/>
        <w:szCs w:val="30"/>
      </w:rPr>
      <w:drawing>
        <wp:anchor distT="0" distB="0" distL="114300" distR="114300" simplePos="0" relativeHeight="251664384" behindDoc="0" locked="0" layoutInCell="1" allowOverlap="1" wp14:anchorId="530E5ED5" wp14:editId="6B0886B2">
          <wp:simplePos x="0" y="0"/>
          <wp:positionH relativeFrom="column">
            <wp:posOffset>1343025</wp:posOffset>
          </wp:positionH>
          <wp:positionV relativeFrom="paragraph">
            <wp:posOffset>109220</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rgbClr val="BFDDE8">
                        <a:tint val="45000"/>
                        <a:satMod val="400000"/>
                      </a:srgb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3D4276">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0AACFAF1">
          <wp:simplePos x="0" y="0"/>
          <wp:positionH relativeFrom="column">
            <wp:posOffset>-540385</wp:posOffset>
          </wp:positionH>
          <wp:positionV relativeFrom="paragraph">
            <wp:posOffset>36195</wp:posOffset>
          </wp:positionV>
          <wp:extent cx="1789200" cy="356400"/>
          <wp:effectExtent l="0" t="0" r="1905" b="0"/>
          <wp:wrapNone/>
          <wp:docPr id="163731352" name="Picture 163731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1352" name="Picture 16373135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3D4276">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2923B948">
          <wp:simplePos x="0" y="0"/>
          <wp:positionH relativeFrom="column">
            <wp:posOffset>-927101</wp:posOffset>
          </wp:positionH>
          <wp:positionV relativeFrom="paragraph">
            <wp:posOffset>-267335</wp:posOffset>
          </wp:positionV>
          <wp:extent cx="7569919" cy="10712450"/>
          <wp:effectExtent l="0" t="0" r="0" b="0"/>
          <wp:wrapNone/>
          <wp:docPr id="1432139460" name="Picture 14321394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39460" name="Picture 143213946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B05F37">
      <w:rPr>
        <w:rFonts w:ascii="Century Gothic" w:hAnsi="Century Gothic"/>
        <w:b/>
        <w:bCs/>
        <w:color w:val="004976"/>
        <w:sz w:val="30"/>
        <w:szCs w:val="30"/>
      </w:rPr>
      <w:t>Education in Chemistry</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453A4053"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bookmarkStart w:id="0" w:name="_Hlk165539529"/>
    <w:r w:rsidR="00914D2C">
      <w:fldChar w:fldCharType="begin"/>
    </w:r>
    <w:r w:rsidR="00914D2C">
      <w:instrText>HYPERLINK "https://rsc.li/3l0g6sR"</w:instrText>
    </w:r>
    <w:r w:rsidR="00914D2C">
      <w:fldChar w:fldCharType="separate"/>
    </w:r>
    <w:r w:rsidR="003D4276" w:rsidRPr="00A56431">
      <w:rPr>
        <w:rStyle w:val="Hyperlink"/>
        <w:rFonts w:ascii="Century Gothic" w:hAnsi="Century Gothic"/>
        <w:b/>
        <w:bCs/>
        <w:color w:val="004976"/>
        <w:sz w:val="18"/>
        <w:szCs w:val="18"/>
      </w:rPr>
      <w:t>rsc.li/</w:t>
    </w:r>
    <w:r w:rsidR="0036135D" w:rsidRPr="0036135D">
      <w:rPr>
        <w:rStyle w:val="Hyperlink"/>
        <w:rFonts w:ascii="Century Gothic" w:hAnsi="Century Gothic"/>
        <w:b/>
        <w:bCs/>
        <w:color w:val="004976"/>
        <w:sz w:val="18"/>
        <w:szCs w:val="18"/>
      </w:rPr>
      <w:t>4ddP1gp</w:t>
    </w:r>
    <w:r w:rsidR="00914D2C">
      <w:rPr>
        <w:rStyle w:val="Hyperlink"/>
        <w:rFonts w:ascii="Century Gothic" w:hAnsi="Century Gothic"/>
        <w:b/>
        <w:bCs/>
        <w:color w:val="004976"/>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4779">
    <w:abstractNumId w:val="0"/>
  </w:num>
  <w:num w:numId="2" w16cid:durableId="637153985">
    <w:abstractNumId w:val="4"/>
  </w:num>
  <w:num w:numId="3" w16cid:durableId="1583250151">
    <w:abstractNumId w:val="9"/>
  </w:num>
  <w:num w:numId="4" w16cid:durableId="2079670334">
    <w:abstractNumId w:val="6"/>
  </w:num>
  <w:num w:numId="5" w16cid:durableId="712535139">
    <w:abstractNumId w:val="1"/>
  </w:num>
  <w:num w:numId="6" w16cid:durableId="1971131389">
    <w:abstractNumId w:val="2"/>
  </w:num>
  <w:num w:numId="7" w16cid:durableId="415984375">
    <w:abstractNumId w:val="2"/>
    <w:lvlOverride w:ilvl="0">
      <w:startOverride w:val="1"/>
    </w:lvlOverride>
  </w:num>
  <w:num w:numId="8" w16cid:durableId="680161660">
    <w:abstractNumId w:val="5"/>
    <w:lvlOverride w:ilvl="0">
      <w:startOverride w:val="2"/>
    </w:lvlOverride>
  </w:num>
  <w:num w:numId="9" w16cid:durableId="953094713">
    <w:abstractNumId w:val="2"/>
    <w:lvlOverride w:ilvl="0">
      <w:startOverride w:val="1"/>
    </w:lvlOverride>
  </w:num>
  <w:num w:numId="10" w16cid:durableId="553201543">
    <w:abstractNumId w:val="3"/>
  </w:num>
  <w:num w:numId="11" w16cid:durableId="793257535">
    <w:abstractNumId w:val="3"/>
    <w:lvlOverride w:ilvl="0">
      <w:startOverride w:val="2"/>
    </w:lvlOverride>
  </w:num>
  <w:num w:numId="12" w16cid:durableId="1589465904">
    <w:abstractNumId w:val="8"/>
  </w:num>
  <w:num w:numId="13" w16cid:durableId="1311598098">
    <w:abstractNumId w:val="11"/>
  </w:num>
  <w:num w:numId="14" w16cid:durableId="582179651">
    <w:abstractNumId w:val="3"/>
    <w:lvlOverride w:ilvl="0">
      <w:startOverride w:val="2"/>
    </w:lvlOverride>
  </w:num>
  <w:num w:numId="15" w16cid:durableId="1385372700">
    <w:abstractNumId w:val="2"/>
    <w:lvlOverride w:ilvl="0">
      <w:startOverride w:val="1"/>
    </w:lvlOverride>
  </w:num>
  <w:num w:numId="16" w16cid:durableId="388766603">
    <w:abstractNumId w:val="3"/>
    <w:lvlOverride w:ilvl="0">
      <w:startOverride w:val="1"/>
    </w:lvlOverride>
  </w:num>
  <w:num w:numId="17" w16cid:durableId="93550043">
    <w:abstractNumId w:val="7"/>
  </w:num>
  <w:num w:numId="18" w16cid:durableId="8783212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CB4"/>
    <w:rsid w:val="00003FD4"/>
    <w:rsid w:val="000051B9"/>
    <w:rsid w:val="00005B4D"/>
    <w:rsid w:val="00007EBF"/>
    <w:rsid w:val="000104A8"/>
    <w:rsid w:val="00011336"/>
    <w:rsid w:val="00013C05"/>
    <w:rsid w:val="00014841"/>
    <w:rsid w:val="000160C3"/>
    <w:rsid w:val="0001765C"/>
    <w:rsid w:val="00020F33"/>
    <w:rsid w:val="00022217"/>
    <w:rsid w:val="000233B3"/>
    <w:rsid w:val="00023679"/>
    <w:rsid w:val="00025A47"/>
    <w:rsid w:val="00025C50"/>
    <w:rsid w:val="00025E75"/>
    <w:rsid w:val="00030E3B"/>
    <w:rsid w:val="0003280C"/>
    <w:rsid w:val="00032B03"/>
    <w:rsid w:val="00033723"/>
    <w:rsid w:val="00033A35"/>
    <w:rsid w:val="000344B5"/>
    <w:rsid w:val="0003542D"/>
    <w:rsid w:val="00035B04"/>
    <w:rsid w:val="0003635F"/>
    <w:rsid w:val="0003694C"/>
    <w:rsid w:val="00036B90"/>
    <w:rsid w:val="00036D5F"/>
    <w:rsid w:val="00037D59"/>
    <w:rsid w:val="00037DD3"/>
    <w:rsid w:val="000404E4"/>
    <w:rsid w:val="00040BD0"/>
    <w:rsid w:val="0004627B"/>
    <w:rsid w:val="00047323"/>
    <w:rsid w:val="00051BF0"/>
    <w:rsid w:val="00052523"/>
    <w:rsid w:val="00052F81"/>
    <w:rsid w:val="000548AA"/>
    <w:rsid w:val="000553A0"/>
    <w:rsid w:val="00062222"/>
    <w:rsid w:val="00067B49"/>
    <w:rsid w:val="00067BDA"/>
    <w:rsid w:val="0007172C"/>
    <w:rsid w:val="00071874"/>
    <w:rsid w:val="000729AF"/>
    <w:rsid w:val="000730BB"/>
    <w:rsid w:val="000801FC"/>
    <w:rsid w:val="00080D69"/>
    <w:rsid w:val="0008114E"/>
    <w:rsid w:val="00082489"/>
    <w:rsid w:val="000825E0"/>
    <w:rsid w:val="00084B0D"/>
    <w:rsid w:val="000906D5"/>
    <w:rsid w:val="00090EE8"/>
    <w:rsid w:val="000953D5"/>
    <w:rsid w:val="00097228"/>
    <w:rsid w:val="000A031F"/>
    <w:rsid w:val="000A162C"/>
    <w:rsid w:val="000A1C7A"/>
    <w:rsid w:val="000A324B"/>
    <w:rsid w:val="000A6C0C"/>
    <w:rsid w:val="000B11A8"/>
    <w:rsid w:val="000B1952"/>
    <w:rsid w:val="000B7957"/>
    <w:rsid w:val="000C3EA9"/>
    <w:rsid w:val="000C4533"/>
    <w:rsid w:val="000C4649"/>
    <w:rsid w:val="000C4E88"/>
    <w:rsid w:val="000C54D2"/>
    <w:rsid w:val="000C6C91"/>
    <w:rsid w:val="000C735F"/>
    <w:rsid w:val="000D0774"/>
    <w:rsid w:val="000D13A7"/>
    <w:rsid w:val="000D22A6"/>
    <w:rsid w:val="000D4202"/>
    <w:rsid w:val="000D7C33"/>
    <w:rsid w:val="000E1286"/>
    <w:rsid w:val="000E4BDA"/>
    <w:rsid w:val="000E6162"/>
    <w:rsid w:val="000E7559"/>
    <w:rsid w:val="000F1532"/>
    <w:rsid w:val="000F3C7E"/>
    <w:rsid w:val="000F4A39"/>
    <w:rsid w:val="00100FAB"/>
    <w:rsid w:val="001014CF"/>
    <w:rsid w:val="0010331C"/>
    <w:rsid w:val="00105608"/>
    <w:rsid w:val="00106063"/>
    <w:rsid w:val="00110E34"/>
    <w:rsid w:val="001115A7"/>
    <w:rsid w:val="001119EE"/>
    <w:rsid w:val="00111BFB"/>
    <w:rsid w:val="00111C40"/>
    <w:rsid w:val="001131A2"/>
    <w:rsid w:val="0011632E"/>
    <w:rsid w:val="0012202B"/>
    <w:rsid w:val="001228EC"/>
    <w:rsid w:val="00124DE7"/>
    <w:rsid w:val="00125301"/>
    <w:rsid w:val="0012670F"/>
    <w:rsid w:val="00131044"/>
    <w:rsid w:val="001315CA"/>
    <w:rsid w:val="00133888"/>
    <w:rsid w:val="00133A3E"/>
    <w:rsid w:val="0013731C"/>
    <w:rsid w:val="00144CDA"/>
    <w:rsid w:val="0014562F"/>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7B9F"/>
    <w:rsid w:val="001E2DA2"/>
    <w:rsid w:val="001E3116"/>
    <w:rsid w:val="001F0451"/>
    <w:rsid w:val="001F2C34"/>
    <w:rsid w:val="001F5394"/>
    <w:rsid w:val="001F73C1"/>
    <w:rsid w:val="00200439"/>
    <w:rsid w:val="0020188D"/>
    <w:rsid w:val="00202790"/>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106B"/>
    <w:rsid w:val="002345A4"/>
    <w:rsid w:val="0023518B"/>
    <w:rsid w:val="00237895"/>
    <w:rsid w:val="002401EA"/>
    <w:rsid w:val="00241B04"/>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23F0"/>
    <w:rsid w:val="00283107"/>
    <w:rsid w:val="0028615D"/>
    <w:rsid w:val="00286E86"/>
    <w:rsid w:val="00293322"/>
    <w:rsid w:val="002944CA"/>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5C0"/>
    <w:rsid w:val="00303E06"/>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135D"/>
    <w:rsid w:val="00363C2F"/>
    <w:rsid w:val="003642B4"/>
    <w:rsid w:val="00364D56"/>
    <w:rsid w:val="00367470"/>
    <w:rsid w:val="00367A2D"/>
    <w:rsid w:val="00376E7E"/>
    <w:rsid w:val="003811A9"/>
    <w:rsid w:val="00383B18"/>
    <w:rsid w:val="003845BF"/>
    <w:rsid w:val="00390D7B"/>
    <w:rsid w:val="00392607"/>
    <w:rsid w:val="0039430F"/>
    <w:rsid w:val="003946FE"/>
    <w:rsid w:val="00394A9D"/>
    <w:rsid w:val="00395AD5"/>
    <w:rsid w:val="00396469"/>
    <w:rsid w:val="00396481"/>
    <w:rsid w:val="003A28A5"/>
    <w:rsid w:val="003A3BBA"/>
    <w:rsid w:val="003A5C87"/>
    <w:rsid w:val="003B120F"/>
    <w:rsid w:val="003B1737"/>
    <w:rsid w:val="003B1A67"/>
    <w:rsid w:val="003B1B2A"/>
    <w:rsid w:val="003B3284"/>
    <w:rsid w:val="003B431D"/>
    <w:rsid w:val="003B4870"/>
    <w:rsid w:val="003C1583"/>
    <w:rsid w:val="003C19FC"/>
    <w:rsid w:val="003C1F78"/>
    <w:rsid w:val="003C4116"/>
    <w:rsid w:val="003C51A9"/>
    <w:rsid w:val="003C5B91"/>
    <w:rsid w:val="003D0CE1"/>
    <w:rsid w:val="003D18D0"/>
    <w:rsid w:val="003D3DC2"/>
    <w:rsid w:val="003D4276"/>
    <w:rsid w:val="003D560B"/>
    <w:rsid w:val="003D5F67"/>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56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3635"/>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4F6AB9"/>
    <w:rsid w:val="005000BF"/>
    <w:rsid w:val="0050206B"/>
    <w:rsid w:val="005031DB"/>
    <w:rsid w:val="0050528C"/>
    <w:rsid w:val="00512EF1"/>
    <w:rsid w:val="005153EA"/>
    <w:rsid w:val="00517ED5"/>
    <w:rsid w:val="00522B05"/>
    <w:rsid w:val="00527317"/>
    <w:rsid w:val="00530A17"/>
    <w:rsid w:val="005329C8"/>
    <w:rsid w:val="00533730"/>
    <w:rsid w:val="0053639C"/>
    <w:rsid w:val="00536719"/>
    <w:rsid w:val="0053797D"/>
    <w:rsid w:val="00546756"/>
    <w:rsid w:val="005468E5"/>
    <w:rsid w:val="00551031"/>
    <w:rsid w:val="00551D55"/>
    <w:rsid w:val="00554FEE"/>
    <w:rsid w:val="00555687"/>
    <w:rsid w:val="00561167"/>
    <w:rsid w:val="0056304F"/>
    <w:rsid w:val="0056464B"/>
    <w:rsid w:val="00566255"/>
    <w:rsid w:val="00570A3E"/>
    <w:rsid w:val="00571F1F"/>
    <w:rsid w:val="00572D9B"/>
    <w:rsid w:val="005739C1"/>
    <w:rsid w:val="00573B4A"/>
    <w:rsid w:val="0057730C"/>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042A"/>
    <w:rsid w:val="005B18A6"/>
    <w:rsid w:val="005B3BA5"/>
    <w:rsid w:val="005B55F2"/>
    <w:rsid w:val="005C22B9"/>
    <w:rsid w:val="005C39AE"/>
    <w:rsid w:val="005C703B"/>
    <w:rsid w:val="005D0DB0"/>
    <w:rsid w:val="005D1E00"/>
    <w:rsid w:val="005D69D4"/>
    <w:rsid w:val="005D6A71"/>
    <w:rsid w:val="005E0657"/>
    <w:rsid w:val="005F39DD"/>
    <w:rsid w:val="005F6D0F"/>
    <w:rsid w:val="00602E86"/>
    <w:rsid w:val="006056F3"/>
    <w:rsid w:val="006078DB"/>
    <w:rsid w:val="006139A2"/>
    <w:rsid w:val="006148BB"/>
    <w:rsid w:val="006205A7"/>
    <w:rsid w:val="00620D37"/>
    <w:rsid w:val="006214EA"/>
    <w:rsid w:val="006216C4"/>
    <w:rsid w:val="00621E32"/>
    <w:rsid w:val="00624FB4"/>
    <w:rsid w:val="00625838"/>
    <w:rsid w:val="00625EAF"/>
    <w:rsid w:val="00626E9E"/>
    <w:rsid w:val="00630827"/>
    <w:rsid w:val="00633025"/>
    <w:rsid w:val="00633900"/>
    <w:rsid w:val="006374E3"/>
    <w:rsid w:val="006424DC"/>
    <w:rsid w:val="00643038"/>
    <w:rsid w:val="00644D98"/>
    <w:rsid w:val="006468A8"/>
    <w:rsid w:val="00646B0C"/>
    <w:rsid w:val="006526B0"/>
    <w:rsid w:val="0065310B"/>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5B3"/>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8F3"/>
    <w:rsid w:val="00752CBB"/>
    <w:rsid w:val="00753940"/>
    <w:rsid w:val="00754A45"/>
    <w:rsid w:val="00756B12"/>
    <w:rsid w:val="00760DE6"/>
    <w:rsid w:val="00763DA3"/>
    <w:rsid w:val="0077018D"/>
    <w:rsid w:val="007730DE"/>
    <w:rsid w:val="00775411"/>
    <w:rsid w:val="0077545E"/>
    <w:rsid w:val="00776C72"/>
    <w:rsid w:val="00776FB7"/>
    <w:rsid w:val="007777A2"/>
    <w:rsid w:val="00783478"/>
    <w:rsid w:val="00786949"/>
    <w:rsid w:val="00786966"/>
    <w:rsid w:val="0079329D"/>
    <w:rsid w:val="007934DC"/>
    <w:rsid w:val="00794D42"/>
    <w:rsid w:val="007962B0"/>
    <w:rsid w:val="007A02F3"/>
    <w:rsid w:val="007A084A"/>
    <w:rsid w:val="007A1A13"/>
    <w:rsid w:val="007A486B"/>
    <w:rsid w:val="007A726C"/>
    <w:rsid w:val="007B34C5"/>
    <w:rsid w:val="007B6138"/>
    <w:rsid w:val="007B7502"/>
    <w:rsid w:val="007C0783"/>
    <w:rsid w:val="007C0B91"/>
    <w:rsid w:val="007C514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7E0"/>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4925"/>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4D2C"/>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0793"/>
    <w:rsid w:val="00991AFD"/>
    <w:rsid w:val="009A0229"/>
    <w:rsid w:val="009A342C"/>
    <w:rsid w:val="009A5CFE"/>
    <w:rsid w:val="009A6197"/>
    <w:rsid w:val="009B1035"/>
    <w:rsid w:val="009C1359"/>
    <w:rsid w:val="009C61BF"/>
    <w:rsid w:val="009C724E"/>
    <w:rsid w:val="009C75FC"/>
    <w:rsid w:val="009D2384"/>
    <w:rsid w:val="009D41B1"/>
    <w:rsid w:val="009E01F6"/>
    <w:rsid w:val="009E17B6"/>
    <w:rsid w:val="009E2F76"/>
    <w:rsid w:val="009E659D"/>
    <w:rsid w:val="009E6C29"/>
    <w:rsid w:val="009F0460"/>
    <w:rsid w:val="009F3D94"/>
    <w:rsid w:val="009F524A"/>
    <w:rsid w:val="009F6254"/>
    <w:rsid w:val="009F7119"/>
    <w:rsid w:val="00A03ADA"/>
    <w:rsid w:val="00A0567D"/>
    <w:rsid w:val="00A06224"/>
    <w:rsid w:val="00A06C66"/>
    <w:rsid w:val="00A07680"/>
    <w:rsid w:val="00A125D9"/>
    <w:rsid w:val="00A15071"/>
    <w:rsid w:val="00A161BC"/>
    <w:rsid w:val="00A16B12"/>
    <w:rsid w:val="00A222AD"/>
    <w:rsid w:val="00A22662"/>
    <w:rsid w:val="00A22837"/>
    <w:rsid w:val="00A26765"/>
    <w:rsid w:val="00A26DD8"/>
    <w:rsid w:val="00A313DA"/>
    <w:rsid w:val="00A31E3F"/>
    <w:rsid w:val="00A33366"/>
    <w:rsid w:val="00A33AC9"/>
    <w:rsid w:val="00A356F4"/>
    <w:rsid w:val="00A41902"/>
    <w:rsid w:val="00A429D0"/>
    <w:rsid w:val="00A4551D"/>
    <w:rsid w:val="00A4560F"/>
    <w:rsid w:val="00A45B9A"/>
    <w:rsid w:val="00A463B7"/>
    <w:rsid w:val="00A52872"/>
    <w:rsid w:val="00A52FD2"/>
    <w:rsid w:val="00A56431"/>
    <w:rsid w:val="00A56E37"/>
    <w:rsid w:val="00A61142"/>
    <w:rsid w:val="00A61887"/>
    <w:rsid w:val="00A61936"/>
    <w:rsid w:val="00A62CAF"/>
    <w:rsid w:val="00A64FFF"/>
    <w:rsid w:val="00A72D0D"/>
    <w:rsid w:val="00A77018"/>
    <w:rsid w:val="00A820A2"/>
    <w:rsid w:val="00A8366D"/>
    <w:rsid w:val="00A85F0D"/>
    <w:rsid w:val="00A976F6"/>
    <w:rsid w:val="00AA1AEA"/>
    <w:rsid w:val="00AA2E28"/>
    <w:rsid w:val="00AA2FE1"/>
    <w:rsid w:val="00AA450F"/>
    <w:rsid w:val="00AB15C9"/>
    <w:rsid w:val="00AB45ED"/>
    <w:rsid w:val="00AB5671"/>
    <w:rsid w:val="00AB7812"/>
    <w:rsid w:val="00AC0E6D"/>
    <w:rsid w:val="00AC224E"/>
    <w:rsid w:val="00AC27BB"/>
    <w:rsid w:val="00AC2A77"/>
    <w:rsid w:val="00AC4A48"/>
    <w:rsid w:val="00AC5904"/>
    <w:rsid w:val="00AC7CA3"/>
    <w:rsid w:val="00AC7F9C"/>
    <w:rsid w:val="00AD26EE"/>
    <w:rsid w:val="00AD3139"/>
    <w:rsid w:val="00AD4C44"/>
    <w:rsid w:val="00AE2097"/>
    <w:rsid w:val="00AE36DC"/>
    <w:rsid w:val="00AE6B2C"/>
    <w:rsid w:val="00AE7272"/>
    <w:rsid w:val="00B000E3"/>
    <w:rsid w:val="00B01D70"/>
    <w:rsid w:val="00B034F8"/>
    <w:rsid w:val="00B04611"/>
    <w:rsid w:val="00B046F1"/>
    <w:rsid w:val="00B05F37"/>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0F1C"/>
    <w:rsid w:val="00B7153D"/>
    <w:rsid w:val="00B71721"/>
    <w:rsid w:val="00B71832"/>
    <w:rsid w:val="00B7501D"/>
    <w:rsid w:val="00B76FDA"/>
    <w:rsid w:val="00B82B0C"/>
    <w:rsid w:val="00B83328"/>
    <w:rsid w:val="00B85BD9"/>
    <w:rsid w:val="00B86120"/>
    <w:rsid w:val="00B86A95"/>
    <w:rsid w:val="00B9142C"/>
    <w:rsid w:val="00B91E97"/>
    <w:rsid w:val="00B928DF"/>
    <w:rsid w:val="00BA0095"/>
    <w:rsid w:val="00BA183F"/>
    <w:rsid w:val="00BA359E"/>
    <w:rsid w:val="00BA72E3"/>
    <w:rsid w:val="00BB2A22"/>
    <w:rsid w:val="00BB32CC"/>
    <w:rsid w:val="00BB5AE5"/>
    <w:rsid w:val="00BC1746"/>
    <w:rsid w:val="00BC3844"/>
    <w:rsid w:val="00BC5F34"/>
    <w:rsid w:val="00BD000A"/>
    <w:rsid w:val="00BD004E"/>
    <w:rsid w:val="00BD1046"/>
    <w:rsid w:val="00BD18F5"/>
    <w:rsid w:val="00BD2A7F"/>
    <w:rsid w:val="00BD2C74"/>
    <w:rsid w:val="00BD415C"/>
    <w:rsid w:val="00BD6B2B"/>
    <w:rsid w:val="00BD746F"/>
    <w:rsid w:val="00BE3757"/>
    <w:rsid w:val="00BE7E74"/>
    <w:rsid w:val="00BF02A9"/>
    <w:rsid w:val="00BF0AA8"/>
    <w:rsid w:val="00C00CB5"/>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57F6"/>
    <w:rsid w:val="00C272EA"/>
    <w:rsid w:val="00C309E1"/>
    <w:rsid w:val="00C316A0"/>
    <w:rsid w:val="00C37007"/>
    <w:rsid w:val="00C44E45"/>
    <w:rsid w:val="00C45CA1"/>
    <w:rsid w:val="00C46131"/>
    <w:rsid w:val="00C47043"/>
    <w:rsid w:val="00C51F51"/>
    <w:rsid w:val="00C5416B"/>
    <w:rsid w:val="00C55994"/>
    <w:rsid w:val="00C57943"/>
    <w:rsid w:val="00C6382F"/>
    <w:rsid w:val="00C64140"/>
    <w:rsid w:val="00C65681"/>
    <w:rsid w:val="00C663C0"/>
    <w:rsid w:val="00C665FB"/>
    <w:rsid w:val="00C67207"/>
    <w:rsid w:val="00C74B43"/>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4E6E"/>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2F52"/>
    <w:rsid w:val="00D537DB"/>
    <w:rsid w:val="00D54DC2"/>
    <w:rsid w:val="00D56520"/>
    <w:rsid w:val="00D634AE"/>
    <w:rsid w:val="00D656B2"/>
    <w:rsid w:val="00D67652"/>
    <w:rsid w:val="00D7317E"/>
    <w:rsid w:val="00D75DE7"/>
    <w:rsid w:val="00D76C95"/>
    <w:rsid w:val="00D77703"/>
    <w:rsid w:val="00D77E9B"/>
    <w:rsid w:val="00D80221"/>
    <w:rsid w:val="00D80857"/>
    <w:rsid w:val="00D8129D"/>
    <w:rsid w:val="00D847E4"/>
    <w:rsid w:val="00D86232"/>
    <w:rsid w:val="00D86E2E"/>
    <w:rsid w:val="00D94680"/>
    <w:rsid w:val="00DA4E14"/>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E712E"/>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3743F"/>
    <w:rsid w:val="00E409BE"/>
    <w:rsid w:val="00E42DB3"/>
    <w:rsid w:val="00E454BB"/>
    <w:rsid w:val="00E47BD0"/>
    <w:rsid w:val="00E47E4D"/>
    <w:rsid w:val="00E50166"/>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4A8A"/>
    <w:rsid w:val="00E855C3"/>
    <w:rsid w:val="00E93B28"/>
    <w:rsid w:val="00E96357"/>
    <w:rsid w:val="00E97F9A"/>
    <w:rsid w:val="00EA2A0E"/>
    <w:rsid w:val="00EA6986"/>
    <w:rsid w:val="00EB0179"/>
    <w:rsid w:val="00EB1F20"/>
    <w:rsid w:val="00EB344E"/>
    <w:rsid w:val="00EB4A84"/>
    <w:rsid w:val="00EB6460"/>
    <w:rsid w:val="00EB6D17"/>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E676C"/>
    <w:rsid w:val="00EF036B"/>
    <w:rsid w:val="00EF067C"/>
    <w:rsid w:val="00EF1DB2"/>
    <w:rsid w:val="00EF31EE"/>
    <w:rsid w:val="00EF3A02"/>
    <w:rsid w:val="00EF7364"/>
    <w:rsid w:val="00F00B0D"/>
    <w:rsid w:val="00F023F4"/>
    <w:rsid w:val="00F032C6"/>
    <w:rsid w:val="00F0682A"/>
    <w:rsid w:val="00F0720C"/>
    <w:rsid w:val="00F1032B"/>
    <w:rsid w:val="00F10C80"/>
    <w:rsid w:val="00F13350"/>
    <w:rsid w:val="00F21826"/>
    <w:rsid w:val="00F22856"/>
    <w:rsid w:val="00F2296C"/>
    <w:rsid w:val="00F30A9F"/>
    <w:rsid w:val="00F31BB0"/>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1D3C"/>
    <w:rsid w:val="00FD57B5"/>
    <w:rsid w:val="00FE1F1F"/>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Revision">
    <w:name w:val="Revision"/>
    <w:hidden/>
    <w:uiPriority w:val="99"/>
    <w:semiHidden/>
    <w:rsid w:val="000906D5"/>
    <w:pPr>
      <w:spacing w:after="0" w:line="240" w:lineRule="auto"/>
      <w:ind w:left="0" w:firstLine="0"/>
      <w:jc w:val="left"/>
    </w:pPr>
    <w:rPr>
      <w:rFonts w:ascii="Arial" w:hAnsi="Arial" w:cs="Arial"/>
      <w:lang w:eastAsia="zh-CN"/>
    </w:rPr>
  </w:style>
  <w:style w:type="character" w:styleId="CommentReference">
    <w:name w:val="annotation reference"/>
    <w:basedOn w:val="DefaultParagraphFont"/>
    <w:uiPriority w:val="99"/>
    <w:semiHidden/>
    <w:unhideWhenUsed/>
    <w:rsid w:val="000906D5"/>
    <w:rPr>
      <w:sz w:val="16"/>
      <w:szCs w:val="16"/>
    </w:rPr>
  </w:style>
  <w:style w:type="paragraph" w:styleId="CommentText">
    <w:name w:val="annotation text"/>
    <w:basedOn w:val="Normal"/>
    <w:link w:val="CommentTextChar"/>
    <w:uiPriority w:val="99"/>
    <w:unhideWhenUsed/>
    <w:rsid w:val="000906D5"/>
    <w:pPr>
      <w:spacing w:line="240" w:lineRule="auto"/>
    </w:pPr>
  </w:style>
  <w:style w:type="character" w:customStyle="1" w:styleId="CommentTextChar">
    <w:name w:val="Comment Text Char"/>
    <w:basedOn w:val="DefaultParagraphFont"/>
    <w:link w:val="CommentText"/>
    <w:uiPriority w:val="99"/>
    <w:rsid w:val="000906D5"/>
    <w:rPr>
      <w:rFonts w:ascii="Arial" w:hAnsi="Arial" w:cs="Arial"/>
      <w:lang w:eastAsia="zh-CN"/>
    </w:rPr>
  </w:style>
  <w:style w:type="paragraph" w:styleId="CommentSubject">
    <w:name w:val="annotation subject"/>
    <w:basedOn w:val="CommentText"/>
    <w:next w:val="CommentText"/>
    <w:link w:val="CommentSubjectChar"/>
    <w:semiHidden/>
    <w:unhideWhenUsed/>
    <w:rsid w:val="000906D5"/>
    <w:rPr>
      <w:b/>
      <w:bCs/>
    </w:rPr>
  </w:style>
  <w:style w:type="character" w:customStyle="1" w:styleId="CommentSubjectChar">
    <w:name w:val="Comment Subject Char"/>
    <w:basedOn w:val="CommentTextChar"/>
    <w:link w:val="CommentSubject"/>
    <w:semiHidden/>
    <w:rsid w:val="000906D5"/>
    <w:rPr>
      <w:rFonts w:ascii="Arial" w:hAnsi="Arial" w:cs="Arial"/>
      <w:b/>
      <w:bCs/>
      <w:lang w:eastAsia="zh-CN"/>
    </w:rPr>
  </w:style>
  <w:style w:type="character" w:customStyle="1" w:styleId="cf01">
    <w:name w:val="cf01"/>
    <w:basedOn w:val="DefaultParagraphFont"/>
    <w:rsid w:val="00D656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3" Type="http://schemas.openxmlformats.org/officeDocument/2006/relationships/image" Target="media/image15.emf"/><Relationship Id="rId2" Type="http://schemas.openxmlformats.org/officeDocument/2006/relationships/image" Target="media/image14.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purl.org/dc/elements/1.1/"/>
    <ds:schemaRef ds:uri="http://purl.org/dc/dcmitype/"/>
    <ds:schemaRef ds:uri="http://schemas.microsoft.com/office/2006/documentManagement/types"/>
    <ds:schemaRef ds:uri="http://www.w3.org/XML/1998/namespace"/>
    <ds:schemaRef ds:uri="c4a1134a-ec95-48d0-8411-392686591e19"/>
    <ds:schemaRef ds:uri="http://purl.org/dc/terms/"/>
    <ds:schemaRef ds:uri="http://schemas.microsoft.com/office/infopath/2007/PartnerControls"/>
    <ds:schemaRef ds:uri="http://schemas.openxmlformats.org/package/2006/metadata/core-properties"/>
    <ds:schemaRef ds:uri="a9c5b8cb-8b3b-4b00-8e13-e0891dd65cf1"/>
    <ds:schemaRef ds:uri="http://schemas.microsoft.com/office/2006/metadata/properties"/>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46</TotalTime>
  <Pages>3</Pages>
  <Words>424</Words>
  <Characters>2251</Characters>
  <Application>Microsoft Office Word</Application>
  <DocSecurity>0</DocSecurity>
  <Lines>150</Lines>
  <Paragraphs>48</Paragraphs>
  <ScaleCrop>false</ScaleCrop>
  <HeadingPairs>
    <vt:vector size="2" baseType="variant">
      <vt:variant>
        <vt:lpstr>Title</vt:lpstr>
      </vt:variant>
      <vt:variant>
        <vt:i4>1</vt:i4>
      </vt:variant>
    </vt:vector>
  </HeadingPairs>
  <TitlesOfParts>
    <vt:vector size="1" baseType="lpstr">
      <vt:lpstr>Titration apparatus scaffolded student sheet</vt:lpstr>
    </vt:vector>
  </TitlesOfParts>
  <Manager/>
  <Company>Royal Society of Chemistry</Company>
  <LinksUpToDate>false</LinksUpToDate>
  <CharactersWithSpaces>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Titration apparatus scaffolded student sheet</dc:title>
  <dc:subject/>
  <dc:creator>Royal Society Of Chemistry</dc:creator>
  <cp:keywords>Titration, equipment, apparatus, labware, kit list, burette, pipette, volumetric flask, accuracy.</cp:keywords>
  <dc:description>From Titration apparatus, Education in Chemistry, https://rsc.li/4ddP1gp</dc:description>
  <cp:lastModifiedBy>Kirsty Patterson</cp:lastModifiedBy>
  <cp:revision>3</cp:revision>
  <cp:lastPrinted>2012-04-18T08:40:00Z</cp:lastPrinted>
  <dcterms:created xsi:type="dcterms:W3CDTF">2024-05-02T08:26:00Z</dcterms:created>
  <dcterms:modified xsi:type="dcterms:W3CDTF">2024-05-02T10:10:00Z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