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6B22AD74" w:rsidR="00A5740C" w:rsidRDefault="00633C20" w:rsidP="007859BF">
      <w:pPr>
        <w:pStyle w:val="RSCH1"/>
      </w:pPr>
      <w:r>
        <w:t>Reaching dynamic equilibrium: storyboard</w:t>
      </w:r>
    </w:p>
    <w:p w14:paraId="1E13EC1A" w14:textId="7D4BAF71" w:rsidR="00633C20" w:rsidRDefault="00633C20" w:rsidP="00633C20">
      <w:pPr>
        <w:pStyle w:val="RSCBasictext"/>
        <w:rPr>
          <w:lang w:eastAsia="en-GB"/>
        </w:rPr>
      </w:pPr>
      <w:r>
        <w:rPr>
          <w:lang w:eastAsia="en-GB"/>
        </w:rPr>
        <w:t xml:space="preserve">This resource accompanies the article </w:t>
      </w:r>
      <w:r w:rsidR="00110426">
        <w:rPr>
          <w:b/>
          <w:bCs/>
          <w:lang w:eastAsia="en-GB"/>
        </w:rPr>
        <w:t>Teaching equilibrium and reversible reactions</w:t>
      </w:r>
      <w:r>
        <w:rPr>
          <w:lang w:eastAsia="en-GB"/>
        </w:rPr>
        <w:t xml:space="preserve"> in </w:t>
      </w:r>
      <w:r w:rsidRPr="00FF382F">
        <w:rPr>
          <w:i/>
          <w:iCs/>
          <w:lang w:eastAsia="en-GB"/>
        </w:rPr>
        <w:t>Education in Chemistry</w:t>
      </w:r>
      <w:r>
        <w:rPr>
          <w:lang w:eastAsia="en-GB"/>
        </w:rPr>
        <w:t xml:space="preserve"> which can be viewed at: </w:t>
      </w:r>
      <w:hyperlink r:id="rId7" w:history="1">
        <w:r w:rsidR="002343B5" w:rsidRPr="00AD379A">
          <w:rPr>
            <w:rStyle w:val="Hyperlink"/>
            <w:lang w:eastAsia="en-GB"/>
          </w:rPr>
          <w:t>rsc.li/</w:t>
        </w:r>
        <w:r w:rsidR="002343B5" w:rsidRPr="00AD379A">
          <w:rPr>
            <w:rStyle w:val="Hyperlink"/>
          </w:rPr>
          <w:t>4bcqPZl</w:t>
        </w:r>
      </w:hyperlink>
      <w:r w:rsidR="002343B5">
        <w:t xml:space="preserve">  </w:t>
      </w:r>
      <w:r w:rsidR="002343B5">
        <w:rPr>
          <w:rStyle w:val="Heading3Char"/>
          <w:rFonts w:eastAsiaTheme="minorHAnsi"/>
        </w:rPr>
        <w:t xml:space="preserve"> </w:t>
      </w:r>
    </w:p>
    <w:p w14:paraId="4A2E0C98" w14:textId="77777777" w:rsidR="008125C9" w:rsidRDefault="008125C9" w:rsidP="008125C9">
      <w:pPr>
        <w:pStyle w:val="RSCH2"/>
      </w:pPr>
      <w:r>
        <w:t>Learning objectives</w:t>
      </w:r>
    </w:p>
    <w:p w14:paraId="101839B6" w14:textId="2B28C18F" w:rsidR="00AD0FFE" w:rsidRPr="00304A05" w:rsidRDefault="00AD0FFE" w:rsidP="00AD0FFE">
      <w:pPr>
        <w:pStyle w:val="RSCLearningobjectives"/>
      </w:pPr>
      <w:r w:rsidRPr="00304A05">
        <w:t xml:space="preserve">State what </w:t>
      </w:r>
      <w:r w:rsidR="00A044F9">
        <w:t xml:space="preserve">a </w:t>
      </w:r>
      <w:r w:rsidRPr="00304A05">
        <w:t>reversible reaction is.</w:t>
      </w:r>
    </w:p>
    <w:p w14:paraId="766D8FB8" w14:textId="0A79342F" w:rsidR="00AD0FFE" w:rsidRPr="00304A05" w:rsidRDefault="00AD0FFE" w:rsidP="00AD0FFE">
      <w:pPr>
        <w:pStyle w:val="RSCLearningobjectives"/>
      </w:pPr>
      <w:r w:rsidRPr="00304A05">
        <w:t xml:space="preserve">Describe </w:t>
      </w:r>
      <w:r>
        <w:t xml:space="preserve">how a </w:t>
      </w:r>
      <w:r w:rsidR="00AD1987">
        <w:t xml:space="preserve">reversible </w:t>
      </w:r>
      <w:r>
        <w:t>chemical reaction reaches dynamic</w:t>
      </w:r>
      <w:r w:rsidRPr="00304A05">
        <w:t xml:space="preserve"> equilibrium</w:t>
      </w:r>
      <w:r w:rsidR="00A044F9">
        <w:t>.</w:t>
      </w:r>
    </w:p>
    <w:p w14:paraId="44BF78C4" w14:textId="45A10F85" w:rsidR="00195CC1" w:rsidRDefault="00195CC1" w:rsidP="00195CC1">
      <w:pPr>
        <w:pStyle w:val="RSCH2"/>
        <w:rPr>
          <w:lang w:eastAsia="en-GB"/>
        </w:rPr>
      </w:pPr>
      <w:r>
        <w:rPr>
          <w:lang w:eastAsia="en-GB"/>
        </w:rPr>
        <w:t>Resource components</w:t>
      </w:r>
    </w:p>
    <w:tbl>
      <w:tblPr>
        <w:tblStyle w:val="TableGrid"/>
        <w:tblW w:w="0" w:type="auto"/>
        <w:tblLook w:val="04A0" w:firstRow="1" w:lastRow="0" w:firstColumn="1" w:lastColumn="0" w:noHBand="0" w:noVBand="1"/>
      </w:tblPr>
      <w:tblGrid>
        <w:gridCol w:w="2286"/>
        <w:gridCol w:w="2243"/>
        <w:gridCol w:w="2243"/>
        <w:gridCol w:w="2244"/>
      </w:tblGrid>
      <w:tr w:rsidR="007E1970" w14:paraId="1BED14C3" w14:textId="6932FB77" w:rsidTr="00D43808">
        <w:trPr>
          <w:trHeight w:val="1641"/>
        </w:trPr>
        <w:tc>
          <w:tcPr>
            <w:tcW w:w="2286" w:type="dxa"/>
            <w:tcBorders>
              <w:top w:val="single" w:sz="4" w:space="0" w:color="C00000"/>
              <w:left w:val="single" w:sz="4" w:space="0" w:color="C00000"/>
              <w:bottom w:val="single" w:sz="4" w:space="0" w:color="C00000"/>
              <w:right w:val="single" w:sz="4" w:space="0" w:color="C00000"/>
            </w:tcBorders>
            <w:hideMark/>
          </w:tcPr>
          <w:p w14:paraId="0088DD09" w14:textId="0F477FED" w:rsidR="005F3AA8" w:rsidRDefault="007E1970">
            <w:pPr>
              <w:pStyle w:val="RSCBasictext"/>
              <w:jc w:val="both"/>
              <w:rPr>
                <w:lang w:eastAsia="en-GB"/>
              </w:rPr>
            </w:pPr>
            <w:r>
              <w:rPr>
                <w:noProof/>
              </w:rPr>
              <w:drawing>
                <wp:anchor distT="0" distB="0" distL="114300" distR="114300" simplePos="0" relativeHeight="251695104" behindDoc="1" locked="0" layoutInCell="1" allowOverlap="1" wp14:anchorId="03C1346F" wp14:editId="7D0CF93E">
                  <wp:simplePos x="0" y="0"/>
                  <wp:positionH relativeFrom="column">
                    <wp:posOffset>-24130</wp:posOffset>
                  </wp:positionH>
                  <wp:positionV relativeFrom="paragraph">
                    <wp:posOffset>114300</wp:posOffset>
                  </wp:positionV>
                  <wp:extent cx="1338029" cy="752475"/>
                  <wp:effectExtent l="0" t="0" r="0" b="0"/>
                  <wp:wrapNone/>
                  <wp:docPr id="81529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94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8029" cy="752475"/>
                          </a:xfrm>
                          <a:prstGeom prst="rect">
                            <a:avLst/>
                          </a:prstGeom>
                        </pic:spPr>
                      </pic:pic>
                    </a:graphicData>
                  </a:graphic>
                  <wp14:sizeRelH relativeFrom="margin">
                    <wp14:pctWidth>0</wp14:pctWidth>
                  </wp14:sizeRelH>
                  <wp14:sizeRelV relativeFrom="margin">
                    <wp14:pctHeight>0</wp14:pctHeight>
                  </wp14:sizeRelV>
                </wp:anchor>
              </w:drawing>
            </w:r>
            <w:r>
              <w:rPr>
                <w:rStyle w:val="CommentReference"/>
                <w:rFonts w:ascii="Arial" w:hAnsi="Arial"/>
                <w:lang w:eastAsia="en-US"/>
              </w:rPr>
              <w:t xml:space="preserve"> </w:t>
            </w:r>
          </w:p>
        </w:tc>
        <w:tc>
          <w:tcPr>
            <w:tcW w:w="2243" w:type="dxa"/>
            <w:tcBorders>
              <w:top w:val="single" w:sz="4" w:space="0" w:color="C00000"/>
              <w:left w:val="single" w:sz="4" w:space="0" w:color="C00000"/>
              <w:bottom w:val="single" w:sz="4" w:space="0" w:color="C00000"/>
              <w:right w:val="single" w:sz="4" w:space="0" w:color="C00000"/>
            </w:tcBorders>
            <w:hideMark/>
          </w:tcPr>
          <w:p w14:paraId="1D944FFA" w14:textId="1DDE4333" w:rsidR="005F3AA8" w:rsidRDefault="00036F4E">
            <w:pPr>
              <w:pStyle w:val="RSCBasictext"/>
              <w:jc w:val="both"/>
              <w:rPr>
                <w:lang w:eastAsia="en-GB"/>
              </w:rPr>
            </w:pPr>
            <w:r>
              <w:rPr>
                <w:noProof/>
              </w:rPr>
              <w:drawing>
                <wp:anchor distT="0" distB="0" distL="114300" distR="114300" simplePos="0" relativeHeight="251689984" behindDoc="1" locked="0" layoutInCell="1" allowOverlap="1" wp14:anchorId="3819EC6F" wp14:editId="0BF6BC56">
                  <wp:simplePos x="0" y="0"/>
                  <wp:positionH relativeFrom="column">
                    <wp:posOffset>-8890</wp:posOffset>
                  </wp:positionH>
                  <wp:positionV relativeFrom="paragraph">
                    <wp:posOffset>88265</wp:posOffset>
                  </wp:positionV>
                  <wp:extent cx="1295400" cy="914300"/>
                  <wp:effectExtent l="0" t="0" r="0" b="635"/>
                  <wp:wrapNone/>
                  <wp:docPr id="360417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1701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5400" cy="914300"/>
                          </a:xfrm>
                          <a:prstGeom prst="rect">
                            <a:avLst/>
                          </a:prstGeom>
                        </pic:spPr>
                      </pic:pic>
                    </a:graphicData>
                  </a:graphic>
                  <wp14:sizeRelH relativeFrom="margin">
                    <wp14:pctWidth>0</wp14:pctWidth>
                  </wp14:sizeRelH>
                  <wp14:sizeRelV relativeFrom="margin">
                    <wp14:pctHeight>0</wp14:pctHeight>
                  </wp14:sizeRelV>
                </wp:anchor>
              </w:drawing>
            </w:r>
            <w:r w:rsidR="005F3AA8">
              <w:rPr>
                <w:noProof/>
              </w:rPr>
              <w:drawing>
                <wp:anchor distT="0" distB="0" distL="114300" distR="114300" simplePos="0" relativeHeight="251661312" behindDoc="0" locked="0" layoutInCell="1" allowOverlap="1" wp14:anchorId="46582663" wp14:editId="1E74EF24">
                  <wp:simplePos x="0" y="0"/>
                  <wp:positionH relativeFrom="column">
                    <wp:posOffset>635</wp:posOffset>
                  </wp:positionH>
                  <wp:positionV relativeFrom="paragraph">
                    <wp:posOffset>48260</wp:posOffset>
                  </wp:positionV>
                  <wp:extent cx="267269" cy="268605"/>
                  <wp:effectExtent l="0" t="0" r="0" b="0"/>
                  <wp:wrapNone/>
                  <wp:docPr id="213301787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269" cy="26860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tc>
        <w:tc>
          <w:tcPr>
            <w:tcW w:w="2243" w:type="dxa"/>
            <w:tcBorders>
              <w:top w:val="single" w:sz="4" w:space="0" w:color="C00000"/>
              <w:left w:val="single" w:sz="4" w:space="0" w:color="C00000"/>
              <w:bottom w:val="single" w:sz="4" w:space="0" w:color="C00000"/>
              <w:right w:val="single" w:sz="4" w:space="0" w:color="C00000"/>
            </w:tcBorders>
            <w:hideMark/>
          </w:tcPr>
          <w:p w14:paraId="5DCCFC04" w14:textId="15E3C3C1" w:rsidR="005F3AA8" w:rsidRDefault="00D43808">
            <w:pPr>
              <w:pStyle w:val="RSCBasictext"/>
              <w:jc w:val="both"/>
              <w:rPr>
                <w:lang w:eastAsia="en-GB"/>
              </w:rPr>
            </w:pPr>
            <w:r>
              <w:rPr>
                <w:noProof/>
              </w:rPr>
              <w:drawing>
                <wp:anchor distT="0" distB="0" distL="114300" distR="114300" simplePos="0" relativeHeight="251693056" behindDoc="1" locked="0" layoutInCell="1" allowOverlap="1" wp14:anchorId="776C57B5" wp14:editId="53A56A95">
                  <wp:simplePos x="0" y="0"/>
                  <wp:positionH relativeFrom="column">
                    <wp:posOffset>1270</wp:posOffset>
                  </wp:positionH>
                  <wp:positionV relativeFrom="paragraph">
                    <wp:posOffset>106045</wp:posOffset>
                  </wp:positionV>
                  <wp:extent cx="1296000" cy="914925"/>
                  <wp:effectExtent l="0" t="0" r="0" b="0"/>
                  <wp:wrapNone/>
                  <wp:docPr id="212478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8022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000" cy="9149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5F3AA8">
              <w:rPr>
                <w:noProof/>
              </w:rPr>
              <w:drawing>
                <wp:anchor distT="0" distB="0" distL="114300" distR="114300" simplePos="0" relativeHeight="251664384" behindDoc="0" locked="0" layoutInCell="1" allowOverlap="1" wp14:anchorId="769940DA" wp14:editId="41A628B8">
                  <wp:simplePos x="0" y="0"/>
                  <wp:positionH relativeFrom="column">
                    <wp:posOffset>283210</wp:posOffset>
                  </wp:positionH>
                  <wp:positionV relativeFrom="paragraph">
                    <wp:posOffset>48260</wp:posOffset>
                  </wp:positionV>
                  <wp:extent cx="267269" cy="268605"/>
                  <wp:effectExtent l="0" t="0" r="0" b="0"/>
                  <wp:wrapNone/>
                  <wp:docPr id="3882223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269" cy="268605"/>
                          </a:xfrm>
                          <a:prstGeom prst="rect">
                            <a:avLst/>
                          </a:prstGeom>
                          <a:noFill/>
                        </pic:spPr>
                      </pic:pic>
                    </a:graphicData>
                  </a:graphic>
                  <wp14:sizeRelH relativeFrom="margin">
                    <wp14:pctWidth>0</wp14:pctWidth>
                  </wp14:sizeRelH>
                  <wp14:sizeRelV relativeFrom="margin">
                    <wp14:pctHeight>0</wp14:pctHeight>
                  </wp14:sizeRelV>
                </wp:anchor>
              </w:drawing>
            </w:r>
            <w:r w:rsidR="005F3AA8">
              <w:rPr>
                <w:noProof/>
              </w:rPr>
              <w:drawing>
                <wp:anchor distT="0" distB="0" distL="114300" distR="114300" simplePos="0" relativeHeight="251665408" behindDoc="0" locked="0" layoutInCell="1" allowOverlap="1" wp14:anchorId="7059EBFF" wp14:editId="5F4DAB01">
                  <wp:simplePos x="0" y="0"/>
                  <wp:positionH relativeFrom="column">
                    <wp:posOffset>-6350</wp:posOffset>
                  </wp:positionH>
                  <wp:positionV relativeFrom="paragraph">
                    <wp:posOffset>55880</wp:posOffset>
                  </wp:positionV>
                  <wp:extent cx="267269" cy="268605"/>
                  <wp:effectExtent l="0" t="0" r="0" b="0"/>
                  <wp:wrapNone/>
                  <wp:docPr id="19304142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269" cy="268605"/>
                          </a:xfrm>
                          <a:prstGeom prst="rect">
                            <a:avLst/>
                          </a:prstGeom>
                          <a:noFill/>
                        </pic:spPr>
                      </pic:pic>
                    </a:graphicData>
                  </a:graphic>
                  <wp14:sizeRelH relativeFrom="margin">
                    <wp14:pctWidth>0</wp14:pctWidth>
                  </wp14:sizeRelH>
                  <wp14:sizeRelV relativeFrom="margin">
                    <wp14:pctHeight>0</wp14:pctHeight>
                  </wp14:sizeRelV>
                </wp:anchor>
              </w:drawing>
            </w:r>
          </w:p>
        </w:tc>
        <w:tc>
          <w:tcPr>
            <w:tcW w:w="2244" w:type="dxa"/>
            <w:tcBorders>
              <w:top w:val="single" w:sz="4" w:space="0" w:color="C00000"/>
              <w:left w:val="single" w:sz="4" w:space="0" w:color="C00000"/>
              <w:bottom w:val="single" w:sz="4" w:space="0" w:color="C00000"/>
              <w:right w:val="single" w:sz="4" w:space="0" w:color="C00000"/>
            </w:tcBorders>
          </w:tcPr>
          <w:p w14:paraId="63E5F538" w14:textId="51EFD9AE" w:rsidR="005F3AA8" w:rsidRDefault="00EF49CE">
            <w:pPr>
              <w:pStyle w:val="RSCBasictext"/>
              <w:jc w:val="both"/>
              <w:rPr>
                <w:noProof/>
              </w:rPr>
            </w:pPr>
            <w:r>
              <w:rPr>
                <w:noProof/>
              </w:rPr>
              <w:drawing>
                <wp:anchor distT="0" distB="0" distL="114300" distR="114300" simplePos="0" relativeHeight="251694080" behindDoc="1" locked="0" layoutInCell="1" allowOverlap="1" wp14:anchorId="204B099D" wp14:editId="165F5AF8">
                  <wp:simplePos x="0" y="0"/>
                  <wp:positionH relativeFrom="column">
                    <wp:posOffset>-13335</wp:posOffset>
                  </wp:positionH>
                  <wp:positionV relativeFrom="paragraph">
                    <wp:posOffset>76200</wp:posOffset>
                  </wp:positionV>
                  <wp:extent cx="1296000" cy="915210"/>
                  <wp:effectExtent l="0" t="0" r="0" b="0"/>
                  <wp:wrapNone/>
                  <wp:docPr id="1569765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6500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6000" cy="915210"/>
                          </a:xfrm>
                          <a:prstGeom prst="rect">
                            <a:avLst/>
                          </a:prstGeom>
                        </pic:spPr>
                      </pic:pic>
                    </a:graphicData>
                  </a:graphic>
                </wp:anchor>
              </w:drawing>
            </w:r>
            <w:r>
              <w:rPr>
                <w:noProof/>
              </w:rPr>
              <w:t xml:space="preserve"> </w:t>
            </w:r>
            <w:r w:rsidR="005F3AA8">
              <w:rPr>
                <w:noProof/>
              </w:rPr>
              <w:drawing>
                <wp:anchor distT="0" distB="0" distL="114300" distR="114300" simplePos="0" relativeHeight="251670528" behindDoc="0" locked="0" layoutInCell="1" allowOverlap="1" wp14:anchorId="2A17BB7A" wp14:editId="252D8B81">
                  <wp:simplePos x="0" y="0"/>
                  <wp:positionH relativeFrom="column">
                    <wp:posOffset>603885</wp:posOffset>
                  </wp:positionH>
                  <wp:positionV relativeFrom="paragraph">
                    <wp:posOffset>33020</wp:posOffset>
                  </wp:positionV>
                  <wp:extent cx="267269" cy="268605"/>
                  <wp:effectExtent l="0" t="0" r="0" b="0"/>
                  <wp:wrapNone/>
                  <wp:docPr id="161990890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269" cy="268605"/>
                          </a:xfrm>
                          <a:prstGeom prst="rect">
                            <a:avLst/>
                          </a:prstGeom>
                          <a:noFill/>
                        </pic:spPr>
                      </pic:pic>
                    </a:graphicData>
                  </a:graphic>
                  <wp14:sizeRelH relativeFrom="margin">
                    <wp14:pctWidth>0</wp14:pctWidth>
                  </wp14:sizeRelH>
                  <wp14:sizeRelV relativeFrom="margin">
                    <wp14:pctHeight>0</wp14:pctHeight>
                  </wp14:sizeRelV>
                </wp:anchor>
              </w:drawing>
            </w:r>
            <w:r w:rsidR="005F3AA8">
              <w:rPr>
                <w:noProof/>
              </w:rPr>
              <w:drawing>
                <wp:anchor distT="0" distB="0" distL="114300" distR="114300" simplePos="0" relativeHeight="251667456" behindDoc="0" locked="0" layoutInCell="1" allowOverlap="1" wp14:anchorId="17CBB934" wp14:editId="36097DD8">
                  <wp:simplePos x="0" y="0"/>
                  <wp:positionH relativeFrom="column">
                    <wp:posOffset>299085</wp:posOffset>
                  </wp:positionH>
                  <wp:positionV relativeFrom="paragraph">
                    <wp:posOffset>33592</wp:posOffset>
                  </wp:positionV>
                  <wp:extent cx="267269" cy="268605"/>
                  <wp:effectExtent l="0" t="0" r="0" b="0"/>
                  <wp:wrapNone/>
                  <wp:docPr id="5319643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269" cy="268605"/>
                          </a:xfrm>
                          <a:prstGeom prst="rect">
                            <a:avLst/>
                          </a:prstGeom>
                          <a:noFill/>
                        </pic:spPr>
                      </pic:pic>
                    </a:graphicData>
                  </a:graphic>
                  <wp14:sizeRelH relativeFrom="margin">
                    <wp14:pctWidth>0</wp14:pctWidth>
                  </wp14:sizeRelH>
                  <wp14:sizeRelV relativeFrom="margin">
                    <wp14:pctHeight>0</wp14:pctHeight>
                  </wp14:sizeRelV>
                </wp:anchor>
              </w:drawing>
            </w:r>
            <w:r w:rsidR="005F3AA8">
              <w:rPr>
                <w:noProof/>
              </w:rPr>
              <w:drawing>
                <wp:anchor distT="0" distB="0" distL="114300" distR="114300" simplePos="0" relativeHeight="251668480" behindDoc="0" locked="0" layoutInCell="1" allowOverlap="1" wp14:anchorId="1BB578B5" wp14:editId="656D880E">
                  <wp:simplePos x="0" y="0"/>
                  <wp:positionH relativeFrom="column">
                    <wp:posOffset>-13335</wp:posOffset>
                  </wp:positionH>
                  <wp:positionV relativeFrom="paragraph">
                    <wp:posOffset>33020</wp:posOffset>
                  </wp:positionV>
                  <wp:extent cx="267269" cy="268605"/>
                  <wp:effectExtent l="0" t="0" r="0" b="0"/>
                  <wp:wrapNone/>
                  <wp:docPr id="2542994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269" cy="268605"/>
                          </a:xfrm>
                          <a:prstGeom prst="rect">
                            <a:avLst/>
                          </a:prstGeom>
                          <a:noFill/>
                        </pic:spPr>
                      </pic:pic>
                    </a:graphicData>
                  </a:graphic>
                  <wp14:sizeRelH relativeFrom="margin">
                    <wp14:pctWidth>0</wp14:pctWidth>
                  </wp14:sizeRelH>
                  <wp14:sizeRelV relativeFrom="margin">
                    <wp14:pctHeight>0</wp14:pctHeight>
                  </wp14:sizeRelV>
                </wp:anchor>
              </w:drawing>
            </w:r>
          </w:p>
        </w:tc>
      </w:tr>
      <w:tr w:rsidR="007E1970" w14:paraId="31D65D4A" w14:textId="07FD6241" w:rsidTr="00036F4E">
        <w:tc>
          <w:tcPr>
            <w:tcW w:w="2286" w:type="dxa"/>
            <w:tcBorders>
              <w:top w:val="single" w:sz="4" w:space="0" w:color="C00000"/>
              <w:left w:val="single" w:sz="4" w:space="0" w:color="C00000"/>
              <w:bottom w:val="single" w:sz="4" w:space="0" w:color="C00000"/>
              <w:right w:val="single" w:sz="4" w:space="0" w:color="C00000"/>
            </w:tcBorders>
            <w:vAlign w:val="center"/>
            <w:hideMark/>
          </w:tcPr>
          <w:p w14:paraId="71423CD3" w14:textId="529397ED" w:rsidR="005F3AA8" w:rsidRDefault="005F3AA8" w:rsidP="007E1970">
            <w:pPr>
              <w:pStyle w:val="RSCBasictext"/>
              <w:ind w:left="0" w:firstLine="22"/>
              <w:rPr>
                <w:lang w:eastAsia="en-GB"/>
              </w:rPr>
            </w:pPr>
            <w:r>
              <w:rPr>
                <w:b/>
                <w:bCs/>
                <w:color w:val="C00000"/>
                <w:lang w:eastAsia="en-GB"/>
              </w:rPr>
              <w:t>Slides</w:t>
            </w:r>
            <w:r>
              <w:rPr>
                <w:lang w:eastAsia="en-GB"/>
              </w:rPr>
              <w:t>, including starter, prompts and answers to the student worksheet</w:t>
            </w:r>
          </w:p>
        </w:tc>
        <w:tc>
          <w:tcPr>
            <w:tcW w:w="6730" w:type="dxa"/>
            <w:gridSpan w:val="3"/>
            <w:tcBorders>
              <w:top w:val="single" w:sz="4" w:space="0" w:color="C00000"/>
              <w:left w:val="single" w:sz="4" w:space="0" w:color="C00000"/>
              <w:bottom w:val="single" w:sz="4" w:space="0" w:color="C00000"/>
              <w:right w:val="single" w:sz="4" w:space="0" w:color="C00000"/>
            </w:tcBorders>
            <w:hideMark/>
          </w:tcPr>
          <w:p w14:paraId="70ECD79D" w14:textId="77777777" w:rsidR="0017544F" w:rsidRDefault="005F3AA8" w:rsidP="005F3AA8">
            <w:pPr>
              <w:pStyle w:val="RSCBasictext"/>
              <w:ind w:left="0" w:firstLine="0"/>
              <w:jc w:val="both"/>
              <w:rPr>
                <w:lang w:eastAsia="en-GB"/>
              </w:rPr>
            </w:pPr>
            <w:r>
              <w:rPr>
                <w:b/>
                <w:bCs/>
                <w:color w:val="C00000"/>
                <w:lang w:eastAsia="en-GB"/>
              </w:rPr>
              <w:t>Student storyboard worksheet</w:t>
            </w:r>
            <w:r>
              <w:rPr>
                <w:color w:val="C00000"/>
                <w:lang w:eastAsia="en-GB"/>
              </w:rPr>
              <w:t xml:space="preserve"> </w:t>
            </w:r>
            <w:r>
              <w:rPr>
                <w:lang w:eastAsia="en-GB"/>
              </w:rPr>
              <w:t>– three levels of support</w:t>
            </w:r>
            <w:r w:rsidR="0017544F">
              <w:rPr>
                <w:lang w:eastAsia="en-GB"/>
              </w:rPr>
              <w:t>:</w:t>
            </w:r>
          </w:p>
          <w:p w14:paraId="1EAF0339" w14:textId="19DF8B49" w:rsidR="005F3AA8" w:rsidRDefault="0017544F" w:rsidP="005F3AA8">
            <w:pPr>
              <w:pStyle w:val="RSCBasictext"/>
              <w:ind w:left="0" w:firstLine="0"/>
              <w:jc w:val="both"/>
              <w:rPr>
                <w:b/>
                <w:bCs/>
                <w:color w:val="C00000"/>
                <w:lang w:eastAsia="en-GB"/>
              </w:rPr>
            </w:pPr>
            <w:r>
              <w:rPr>
                <w:lang w:eastAsia="en-GB"/>
              </w:rPr>
              <w:t>Fully scaffolded</w:t>
            </w:r>
            <w:r w:rsidR="00036F4E">
              <w:rPr>
                <w:lang w:eastAsia="en-GB"/>
              </w:rPr>
              <w:t xml:space="preserve"> (one star in header)</w:t>
            </w:r>
            <w:r>
              <w:rPr>
                <w:lang w:eastAsia="en-GB"/>
              </w:rPr>
              <w:t xml:space="preserve">, partially scaffolded </w:t>
            </w:r>
            <w:r w:rsidR="00036F4E">
              <w:rPr>
                <w:lang w:eastAsia="en-GB"/>
              </w:rPr>
              <w:t xml:space="preserve">(two stars) </w:t>
            </w:r>
            <w:r>
              <w:rPr>
                <w:lang w:eastAsia="en-GB"/>
              </w:rPr>
              <w:t xml:space="preserve">and </w:t>
            </w:r>
            <w:proofErr w:type="spellStart"/>
            <w:r>
              <w:rPr>
                <w:lang w:eastAsia="en-GB"/>
              </w:rPr>
              <w:t>unscaffolded</w:t>
            </w:r>
            <w:proofErr w:type="spellEnd"/>
            <w:r w:rsidR="00036F4E">
              <w:rPr>
                <w:lang w:eastAsia="en-GB"/>
              </w:rPr>
              <w:t xml:space="preserve"> (three stars)</w:t>
            </w:r>
            <w:r w:rsidR="005F3AA8">
              <w:rPr>
                <w:lang w:eastAsia="en-GB"/>
              </w:rPr>
              <w:t xml:space="preserve">. </w:t>
            </w:r>
          </w:p>
        </w:tc>
      </w:tr>
    </w:tbl>
    <w:p w14:paraId="6232E6E0" w14:textId="3EE68A9E" w:rsidR="00CC49DA" w:rsidRDefault="00CD3D01" w:rsidP="00821B33">
      <w:pPr>
        <w:pStyle w:val="RSCH2"/>
      </w:pPr>
      <w:r>
        <w:t>How to use the resource</w:t>
      </w:r>
    </w:p>
    <w:p w14:paraId="7FFC1D3A" w14:textId="4F698399" w:rsidR="00CD3D01" w:rsidRDefault="00D26D00" w:rsidP="00CD3D01">
      <w:pPr>
        <w:pStyle w:val="RSCH3"/>
      </w:pPr>
      <w:r>
        <w:t>‘</w:t>
      </w:r>
      <w:r w:rsidR="00CD3D01">
        <w:t>True or false</w:t>
      </w:r>
      <w:r>
        <w:t>’</w:t>
      </w:r>
      <w:r w:rsidR="00CD3D01">
        <w:t xml:space="preserve"> activity</w:t>
      </w:r>
    </w:p>
    <w:p w14:paraId="71351039" w14:textId="147CACDD" w:rsidR="00CD3D01" w:rsidRDefault="00CD3D01" w:rsidP="00CD3D01">
      <w:pPr>
        <w:pStyle w:val="RSCBasictext"/>
      </w:pPr>
      <w:r>
        <w:t xml:space="preserve">The </w:t>
      </w:r>
      <w:r w:rsidR="00FB10A0">
        <w:t>‘t</w:t>
      </w:r>
      <w:r w:rsidRPr="00A87414">
        <w:t xml:space="preserve">rue </w:t>
      </w:r>
      <w:r w:rsidR="00B46156" w:rsidRPr="00A87414">
        <w:t xml:space="preserve">or </w:t>
      </w:r>
      <w:r w:rsidRPr="00A87414">
        <w:t>false</w:t>
      </w:r>
      <w:r w:rsidR="00FB10A0">
        <w:t>’</w:t>
      </w:r>
      <w:r>
        <w:t xml:space="preserve"> activity is common to all levels of worksheet and </w:t>
      </w:r>
      <w:r w:rsidR="00D26D00">
        <w:t xml:space="preserve">learners </w:t>
      </w:r>
      <w:r>
        <w:t xml:space="preserve">can </w:t>
      </w:r>
      <w:r w:rsidR="00D26D00">
        <w:t xml:space="preserve">use </w:t>
      </w:r>
      <w:r w:rsidR="005D0D0D">
        <w:t xml:space="preserve">it  </w:t>
      </w:r>
      <w:r>
        <w:t xml:space="preserve">to check </w:t>
      </w:r>
      <w:r w:rsidR="005D0D0D">
        <w:t xml:space="preserve">their </w:t>
      </w:r>
      <w:r>
        <w:t xml:space="preserve">understanding before </w:t>
      </w:r>
      <w:r w:rsidR="00B46156">
        <w:t xml:space="preserve">or after </w:t>
      </w:r>
      <w:r>
        <w:t xml:space="preserve">completing the storyboard. Learners </w:t>
      </w:r>
      <w:r w:rsidR="00B46156">
        <w:t>can</w:t>
      </w:r>
      <w:r>
        <w:t xml:space="preserve"> self-assess their answers. </w:t>
      </w:r>
      <w:r w:rsidR="00B46156">
        <w:t>If using before the storyboard activity, y</w:t>
      </w:r>
      <w:r>
        <w:t xml:space="preserve">ou can use </w:t>
      </w:r>
      <w:r w:rsidR="00036F4E">
        <w:t>learners</w:t>
      </w:r>
      <w:r w:rsidR="005D0D0D">
        <w:t>’</w:t>
      </w:r>
      <w:r w:rsidR="00B46156">
        <w:t xml:space="preserve"> answers </w:t>
      </w:r>
      <w:r>
        <w:t xml:space="preserve">to </w:t>
      </w:r>
      <w:r w:rsidR="0017544F">
        <w:t>gauge</w:t>
      </w:r>
      <w:r>
        <w:t xml:space="preserve"> the level of support </w:t>
      </w:r>
      <w:r w:rsidR="00036F4E">
        <w:t>they</w:t>
      </w:r>
      <w:r>
        <w:t xml:space="preserve"> need </w:t>
      </w:r>
      <w:r w:rsidR="00B46156">
        <w:t xml:space="preserve">to </w:t>
      </w:r>
      <w:r>
        <w:t>complet</w:t>
      </w:r>
      <w:r w:rsidR="00B46156">
        <w:t xml:space="preserve">e </w:t>
      </w:r>
      <w:r>
        <w:t>the storyboard.</w:t>
      </w:r>
    </w:p>
    <w:p w14:paraId="24190A9C" w14:textId="5E488106" w:rsidR="00CD3D01" w:rsidRDefault="00CD3D01" w:rsidP="00CD3D01">
      <w:pPr>
        <w:pStyle w:val="RSCH3"/>
      </w:pPr>
      <w:r>
        <w:t>Storyboard activity</w:t>
      </w:r>
    </w:p>
    <w:p w14:paraId="197070F3" w14:textId="651E0B7F" w:rsidR="00821B33" w:rsidRPr="005B7919" w:rsidRDefault="0013639A" w:rsidP="005B7919">
      <w:pPr>
        <w:pStyle w:val="RSCBasictext"/>
      </w:pPr>
      <w:r>
        <w:t>Ask l</w:t>
      </w:r>
      <w:r w:rsidR="00CD3D01" w:rsidRPr="005B7919">
        <w:t xml:space="preserve">earners </w:t>
      </w:r>
      <w:r>
        <w:t xml:space="preserve">to </w:t>
      </w:r>
      <w:r w:rsidR="00CD3D01" w:rsidRPr="005B7919">
        <w:t xml:space="preserve">create a storyboard using images and text to describe how chemical reactions reach dynamic equilibrium. </w:t>
      </w:r>
      <w:r w:rsidR="00557AEB">
        <w:t>P</w:t>
      </w:r>
      <w:r w:rsidR="00CD3D01" w:rsidRPr="005B7919">
        <w:t xml:space="preserve">rovide different combinations of the worksheet and support sheet to offer a range of </w:t>
      </w:r>
      <w:r w:rsidR="005B7919" w:rsidRPr="005B7919">
        <w:t>scaffolding</w:t>
      </w:r>
      <w:r w:rsidR="00CD3D01" w:rsidRPr="005B7919">
        <w:t xml:space="preserve"> options.</w:t>
      </w:r>
      <w:r w:rsidR="005B7919" w:rsidRPr="005B7919">
        <w:t xml:space="preserve"> The finished storyboard will be the same for all levels of support.</w:t>
      </w:r>
    </w:p>
    <w:p w14:paraId="1EB8922F" w14:textId="77777777" w:rsidR="0087284D" w:rsidRDefault="0087284D">
      <w:pPr>
        <w:spacing w:after="160" w:line="259" w:lineRule="auto"/>
        <w:jc w:val="left"/>
        <w:outlineLvl w:val="9"/>
        <w:rPr>
          <w:rFonts w:ascii="Century Gothic" w:hAnsi="Century Gothic"/>
          <w:b/>
          <w:bCs/>
          <w:color w:val="C8102E"/>
          <w:sz w:val="28"/>
          <w:szCs w:val="22"/>
        </w:rPr>
      </w:pPr>
      <w:r>
        <w:br w:type="page"/>
      </w:r>
    </w:p>
    <w:p w14:paraId="4DB5581A" w14:textId="44F8FAC1" w:rsidR="00821B33" w:rsidRDefault="00CD3D01" w:rsidP="00CD3D01">
      <w:pPr>
        <w:pStyle w:val="RSCH2"/>
      </w:pPr>
      <w:r>
        <w:lastRenderedPageBreak/>
        <w:t>Scaffolding</w:t>
      </w:r>
    </w:p>
    <w:p w14:paraId="62A30D80" w14:textId="521112A0" w:rsidR="00CD3D01" w:rsidRDefault="00CD3D01" w:rsidP="00CD3D01">
      <w:pPr>
        <w:pStyle w:val="RSCBasictext"/>
      </w:pPr>
      <w:r>
        <w:t xml:space="preserve">The storyboard activity is available </w:t>
      </w:r>
      <w:r w:rsidR="003257C1">
        <w:t>at</w:t>
      </w:r>
      <w:r>
        <w:t xml:space="preserve"> three levels:</w:t>
      </w:r>
    </w:p>
    <w:p w14:paraId="355031BF" w14:textId="035AF265" w:rsidR="00CD3D01" w:rsidRDefault="005B7919" w:rsidP="00CD3D01">
      <w:pPr>
        <w:pStyle w:val="RSCBulletedlist"/>
      </w:pPr>
      <w:r w:rsidRPr="005B7919">
        <w:rPr>
          <w:b/>
          <w:bCs/>
          <w:noProof/>
          <w:color w:val="C8102E"/>
        </w:rPr>
        <w:drawing>
          <wp:anchor distT="0" distB="0" distL="114300" distR="114300" simplePos="0" relativeHeight="251671552" behindDoc="0" locked="0" layoutInCell="1" allowOverlap="1" wp14:anchorId="14FAB46C" wp14:editId="2C8B932E">
            <wp:simplePos x="0" y="0"/>
            <wp:positionH relativeFrom="column">
              <wp:posOffset>1318260</wp:posOffset>
            </wp:positionH>
            <wp:positionV relativeFrom="paragraph">
              <wp:posOffset>1905</wp:posOffset>
            </wp:positionV>
            <wp:extent cx="180000" cy="180000"/>
            <wp:effectExtent l="0" t="0" r="0" b="0"/>
            <wp:wrapNone/>
            <wp:docPr id="1799000276" name="Graphic 7" descr="Badge N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0276" name="Graphic 1799000276" descr="Badge New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CD3D01" w:rsidRPr="00CD3D01">
        <w:rPr>
          <w:b/>
          <w:bCs/>
          <w:color w:val="C8102E"/>
        </w:rPr>
        <w:t>Fully scaffolded</w:t>
      </w:r>
      <w:r>
        <w:rPr>
          <w:b/>
          <w:bCs/>
          <w:color w:val="C8102E"/>
        </w:rPr>
        <w:t xml:space="preserve">     </w:t>
      </w:r>
      <w:r w:rsidR="00CD3D01">
        <w:rPr>
          <w:b/>
          <w:bCs/>
          <w:color w:val="C8102E"/>
        </w:rPr>
        <w:br/>
      </w:r>
      <w:r w:rsidR="00CD3D01">
        <w:t>This is a cloze</w:t>
      </w:r>
      <w:r w:rsidR="004679B1">
        <w:t xml:space="preserve"> activity</w:t>
      </w:r>
      <w:r w:rsidR="00CD3D01">
        <w:t xml:space="preserve">. Learners choose from the keywords provided to complete the written description beneath each illustration. </w:t>
      </w:r>
      <w:r w:rsidR="00517C71">
        <w:t>P</w:t>
      </w:r>
      <w:r w:rsidR="00CD3D01">
        <w:t>rovide learners with a version with all the illustrations, ask learners to draw their own illustrations, or give them a sheet of illustrations to choose from to complete the storyboard.</w:t>
      </w:r>
    </w:p>
    <w:p w14:paraId="2A398357" w14:textId="457B8C80" w:rsidR="00CD3D01" w:rsidRDefault="00DE6650" w:rsidP="00CD3D01">
      <w:pPr>
        <w:pStyle w:val="RSCBulletedlist"/>
      </w:pPr>
      <w:r w:rsidRPr="005B7919">
        <w:rPr>
          <w:b/>
          <w:bCs/>
          <w:noProof/>
          <w:color w:val="C8102E"/>
        </w:rPr>
        <w:drawing>
          <wp:anchor distT="0" distB="0" distL="114300" distR="114300" simplePos="0" relativeHeight="251675648" behindDoc="0" locked="0" layoutInCell="1" allowOverlap="1" wp14:anchorId="6540AA50" wp14:editId="7F96710D">
            <wp:simplePos x="0" y="0"/>
            <wp:positionH relativeFrom="column">
              <wp:posOffset>1755140</wp:posOffset>
            </wp:positionH>
            <wp:positionV relativeFrom="paragraph">
              <wp:posOffset>12065</wp:posOffset>
            </wp:positionV>
            <wp:extent cx="179705" cy="179705"/>
            <wp:effectExtent l="0" t="0" r="0" b="0"/>
            <wp:wrapNone/>
            <wp:docPr id="101391999" name="Graphic 7" descr="Badge N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0276" name="Graphic 1799000276" descr="Badge New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5B7919">
        <w:rPr>
          <w:b/>
          <w:bCs/>
          <w:noProof/>
          <w:color w:val="C8102E"/>
        </w:rPr>
        <w:drawing>
          <wp:anchor distT="0" distB="0" distL="114300" distR="114300" simplePos="0" relativeHeight="251673600" behindDoc="0" locked="0" layoutInCell="1" allowOverlap="1" wp14:anchorId="7E1A525A" wp14:editId="497BF0B7">
            <wp:simplePos x="0" y="0"/>
            <wp:positionH relativeFrom="column">
              <wp:posOffset>1582420</wp:posOffset>
            </wp:positionH>
            <wp:positionV relativeFrom="paragraph">
              <wp:posOffset>7620</wp:posOffset>
            </wp:positionV>
            <wp:extent cx="179705" cy="179705"/>
            <wp:effectExtent l="0" t="0" r="0" b="0"/>
            <wp:wrapNone/>
            <wp:docPr id="173554674" name="Graphic 7" descr="Badge N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0276" name="Graphic 1799000276" descr="Badge New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CD3D01" w:rsidRPr="00CD3D01">
        <w:rPr>
          <w:b/>
          <w:bCs/>
          <w:color w:val="C8102E"/>
        </w:rPr>
        <w:t>Partially scaffolded</w:t>
      </w:r>
      <w:r w:rsidR="00CD3D01">
        <w:br/>
      </w:r>
      <w:r>
        <w:t>Ask l</w:t>
      </w:r>
      <w:r w:rsidR="00CD3D01">
        <w:t>earners to write their own descriptions beneath the illustrations. Prompts and keywords are provided on the instruction sheet.</w:t>
      </w:r>
    </w:p>
    <w:p w14:paraId="231FD4CD" w14:textId="22475896" w:rsidR="00CD3D01" w:rsidRDefault="005B7919" w:rsidP="005B7919">
      <w:pPr>
        <w:pStyle w:val="RSCBulletedlist"/>
      </w:pPr>
      <w:r w:rsidRPr="005B7919">
        <w:rPr>
          <w:b/>
          <w:bCs/>
          <w:noProof/>
          <w:color w:val="C8102E"/>
        </w:rPr>
        <w:drawing>
          <wp:anchor distT="0" distB="0" distL="114300" distR="114300" simplePos="0" relativeHeight="251681792" behindDoc="0" locked="0" layoutInCell="1" allowOverlap="1" wp14:anchorId="305983EF" wp14:editId="796DAB9D">
            <wp:simplePos x="0" y="0"/>
            <wp:positionH relativeFrom="column">
              <wp:posOffset>1478280</wp:posOffset>
            </wp:positionH>
            <wp:positionV relativeFrom="paragraph">
              <wp:posOffset>-635</wp:posOffset>
            </wp:positionV>
            <wp:extent cx="179705" cy="179705"/>
            <wp:effectExtent l="0" t="0" r="0" b="0"/>
            <wp:wrapNone/>
            <wp:docPr id="2145529912" name="Graphic 7" descr="Badge N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0276" name="Graphic 1799000276" descr="Badge New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5B7919">
        <w:rPr>
          <w:b/>
          <w:bCs/>
          <w:noProof/>
          <w:color w:val="C8102E"/>
        </w:rPr>
        <w:drawing>
          <wp:anchor distT="0" distB="0" distL="114300" distR="114300" simplePos="0" relativeHeight="251679744" behindDoc="0" locked="0" layoutInCell="1" allowOverlap="1" wp14:anchorId="73A1B3FD" wp14:editId="4FC95F1E">
            <wp:simplePos x="0" y="0"/>
            <wp:positionH relativeFrom="column">
              <wp:posOffset>1318260</wp:posOffset>
            </wp:positionH>
            <wp:positionV relativeFrom="paragraph">
              <wp:posOffset>-635</wp:posOffset>
            </wp:positionV>
            <wp:extent cx="179705" cy="179705"/>
            <wp:effectExtent l="0" t="0" r="0" b="0"/>
            <wp:wrapNone/>
            <wp:docPr id="409532298" name="Graphic 7" descr="Badge N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0276" name="Graphic 1799000276" descr="Badge New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5B7919">
        <w:rPr>
          <w:b/>
          <w:bCs/>
          <w:noProof/>
          <w:color w:val="C8102E"/>
        </w:rPr>
        <w:drawing>
          <wp:anchor distT="0" distB="0" distL="114300" distR="114300" simplePos="0" relativeHeight="251677696" behindDoc="0" locked="0" layoutInCell="1" allowOverlap="1" wp14:anchorId="0770A3DC" wp14:editId="79E3CF9C">
            <wp:simplePos x="0" y="0"/>
            <wp:positionH relativeFrom="column">
              <wp:posOffset>1156335</wp:posOffset>
            </wp:positionH>
            <wp:positionV relativeFrom="paragraph">
              <wp:posOffset>-635</wp:posOffset>
            </wp:positionV>
            <wp:extent cx="179705" cy="179705"/>
            <wp:effectExtent l="0" t="0" r="0" b="0"/>
            <wp:wrapNone/>
            <wp:docPr id="361218792" name="Graphic 7" descr="Badge N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0276" name="Graphic 1799000276" descr="Badge New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D3D01">
        <w:rPr>
          <w:b/>
          <w:bCs/>
          <w:color w:val="C8102E"/>
        </w:rPr>
        <w:t>Unscaffolded</w:t>
      </w:r>
      <w:proofErr w:type="spellEnd"/>
      <w:r>
        <w:rPr>
          <w:b/>
          <w:bCs/>
          <w:color w:val="C8102E"/>
        </w:rPr>
        <w:t xml:space="preserve"> </w:t>
      </w:r>
      <w:r>
        <w:br/>
      </w:r>
      <w:r w:rsidR="002634C8">
        <w:t>Ask l</w:t>
      </w:r>
      <w:r w:rsidR="00CD3D01">
        <w:t xml:space="preserve">earners to write their own descriptions and draw their own illustrations. </w:t>
      </w:r>
      <w:r>
        <w:t xml:space="preserve">Prompts are provided on the instruction sheet. </w:t>
      </w:r>
      <w:r w:rsidR="00CD3D01">
        <w:t>Keywords and illustrations are available separately on a</w:t>
      </w:r>
      <w:r w:rsidR="009568DD">
        <w:t>n optional</w:t>
      </w:r>
      <w:r w:rsidR="00CD3D01">
        <w:t xml:space="preserve"> support sheet</w:t>
      </w:r>
      <w:r w:rsidR="009568DD">
        <w:t>.</w:t>
      </w:r>
      <w:r w:rsidR="00CD3D01">
        <w:t xml:space="preserve"> </w:t>
      </w:r>
      <w:r w:rsidR="009568DD">
        <w:t>Get lea</w:t>
      </w:r>
      <w:r w:rsidR="002A2277">
        <w:t>r</w:t>
      </w:r>
      <w:r w:rsidR="009568DD">
        <w:t>ners to</w:t>
      </w:r>
      <w:r>
        <w:t xml:space="preserve"> attempt the worksheet without the additional support first and ask for it if needed.</w:t>
      </w:r>
    </w:p>
    <w:p w14:paraId="596EB876" w14:textId="77777777" w:rsidR="00CC49DA" w:rsidRDefault="00CC49DA" w:rsidP="003330FC">
      <w:pPr>
        <w:pStyle w:val="RSCH2"/>
      </w:pPr>
      <w:r w:rsidRPr="00F734F9">
        <w:t>Answers</w:t>
      </w:r>
    </w:p>
    <w:p w14:paraId="40258F30" w14:textId="74283879" w:rsidR="00807083" w:rsidRDefault="00807083" w:rsidP="00807083">
      <w:pPr>
        <w:pStyle w:val="RSCH3"/>
      </w:pPr>
      <w:r>
        <w:t xml:space="preserve">True or </w:t>
      </w:r>
      <w:r w:rsidR="00816ACC">
        <w:t>f</w:t>
      </w:r>
      <w:r>
        <w:t>alse?</w:t>
      </w:r>
    </w:p>
    <w:p w14:paraId="5904581F" w14:textId="77777777" w:rsidR="00FF5F48" w:rsidRPr="00FF5F48" w:rsidRDefault="00FF5F48" w:rsidP="00FF5F48">
      <w:pPr>
        <w:pStyle w:val="RSCnumberedlist"/>
      </w:pPr>
      <w:r>
        <w:t xml:space="preserve">Combustion is an example of an irreversible reaction. </w:t>
      </w:r>
      <w:r w:rsidRPr="00C04163">
        <w:rPr>
          <w:b/>
          <w:bCs/>
          <w:color w:val="C00000"/>
        </w:rPr>
        <w:t>True</w:t>
      </w:r>
    </w:p>
    <w:p w14:paraId="1CBF0A0B" w14:textId="73BDE505" w:rsidR="00FF5F48" w:rsidRDefault="00FF5F48" w:rsidP="00FF5F48">
      <w:pPr>
        <w:pStyle w:val="RSCnumberedlist"/>
      </w:pPr>
      <w:r w:rsidRPr="009707D5">
        <w:t xml:space="preserve">The symbol for a reversible reaction is </w:t>
      </w:r>
      <w:r w:rsidRPr="009707D5">
        <w:sym w:font="Wingdings" w:char="F0E0"/>
      </w:r>
      <w:r w:rsidR="00AA3893">
        <w:t>.</w:t>
      </w:r>
      <w:r w:rsidRPr="00C04163">
        <w:rPr>
          <w:b/>
          <w:bCs/>
          <w:color w:val="C00000"/>
        </w:rPr>
        <w:t xml:space="preserve"> </w:t>
      </w:r>
      <w:r>
        <w:rPr>
          <w:b/>
          <w:bCs/>
          <w:color w:val="C00000"/>
        </w:rPr>
        <w:t>False</w:t>
      </w:r>
    </w:p>
    <w:p w14:paraId="2281C76B" w14:textId="77777777" w:rsidR="00FF5F48" w:rsidRDefault="00FF5F48" w:rsidP="00FF5F48">
      <w:pPr>
        <w:pStyle w:val="RSCnumberedlist"/>
      </w:pPr>
      <w:r>
        <w:t xml:space="preserve">Products must be allowed to leave the flask in a reversible reaction. </w:t>
      </w:r>
      <w:r>
        <w:rPr>
          <w:b/>
          <w:bCs/>
          <w:color w:val="C00000"/>
        </w:rPr>
        <w:t>False</w:t>
      </w:r>
    </w:p>
    <w:p w14:paraId="190C1577" w14:textId="1D567BA7" w:rsidR="00FF5F48" w:rsidRPr="00014A6D" w:rsidRDefault="00FF5F48" w:rsidP="00FF5F48">
      <w:pPr>
        <w:pStyle w:val="RSCnumberedlist"/>
      </w:pPr>
      <w:r>
        <w:t>A reversible reaction can only reach e</w:t>
      </w:r>
      <w:r w:rsidRPr="00034614">
        <w:t>quilibrium in a closed system.</w:t>
      </w:r>
      <w:r>
        <w:t xml:space="preserve"> </w:t>
      </w:r>
      <w:r w:rsidRPr="00C04163">
        <w:rPr>
          <w:b/>
          <w:bCs/>
          <w:color w:val="C00000"/>
        </w:rPr>
        <w:t>True</w:t>
      </w:r>
    </w:p>
    <w:p w14:paraId="345E5D93" w14:textId="749960FA" w:rsidR="00807083" w:rsidRDefault="00807083" w:rsidP="00807083">
      <w:pPr>
        <w:pStyle w:val="RSCnumberedlist"/>
      </w:pPr>
      <w:r w:rsidRPr="00807083">
        <w:t>A reaction at equilibrium has stopped.</w:t>
      </w:r>
      <w:r w:rsidR="00C04163">
        <w:t xml:space="preserve"> </w:t>
      </w:r>
      <w:r w:rsidR="00C04163">
        <w:rPr>
          <w:b/>
          <w:bCs/>
          <w:color w:val="C00000"/>
        </w:rPr>
        <w:t>False</w:t>
      </w:r>
    </w:p>
    <w:p w14:paraId="6A570876" w14:textId="652E717E" w:rsidR="00014A6D" w:rsidRDefault="00034614" w:rsidP="00807083">
      <w:pPr>
        <w:pStyle w:val="RSCnumberedlist"/>
      </w:pPr>
      <w:r w:rsidRPr="00034614">
        <w:t>At equilibrium, the rate of the forward</w:t>
      </w:r>
      <w:r w:rsidR="00901A3E">
        <w:t>s</w:t>
      </w:r>
      <w:r w:rsidRPr="00034614">
        <w:t xml:space="preserve"> reaction is equal to the rate of the reverse reaction.</w:t>
      </w:r>
      <w:r w:rsidR="00C04163">
        <w:t xml:space="preserve"> </w:t>
      </w:r>
      <w:r w:rsidR="00C04163" w:rsidRPr="00C04163">
        <w:rPr>
          <w:b/>
          <w:bCs/>
          <w:color w:val="C00000"/>
        </w:rPr>
        <w:t>True</w:t>
      </w:r>
    </w:p>
    <w:p w14:paraId="6128A838" w14:textId="47039D9F" w:rsidR="00034614" w:rsidRPr="009707D5" w:rsidRDefault="009707D5" w:rsidP="00807083">
      <w:pPr>
        <w:pStyle w:val="RSCnumberedlist"/>
      </w:pPr>
      <w:r w:rsidRPr="009707D5">
        <w:t>If a reaction is at equilibrium, it means that all reactants have been fully converted into products.</w:t>
      </w:r>
      <w:r w:rsidR="00C04163">
        <w:t xml:space="preserve"> </w:t>
      </w:r>
      <w:r w:rsidR="00C04163">
        <w:rPr>
          <w:b/>
          <w:bCs/>
          <w:color w:val="C00000"/>
        </w:rPr>
        <w:t>False</w:t>
      </w:r>
    </w:p>
    <w:p w14:paraId="685BF81F" w14:textId="4861B821" w:rsidR="0043040C" w:rsidRDefault="0043040C" w:rsidP="00807083">
      <w:pPr>
        <w:pStyle w:val="RSCnumberedlist"/>
      </w:pPr>
      <w:r w:rsidRPr="0043040C">
        <w:t>A system at equilibrium will show measurable changes in the concentrations of reactants and products over time.</w:t>
      </w:r>
      <w:r w:rsidR="00C04163">
        <w:t xml:space="preserve"> </w:t>
      </w:r>
      <w:r w:rsidR="00C04163">
        <w:rPr>
          <w:b/>
          <w:bCs/>
          <w:color w:val="C00000"/>
        </w:rPr>
        <w:t>False</w:t>
      </w:r>
    </w:p>
    <w:p w14:paraId="6D06760B" w14:textId="638D8261" w:rsidR="00807083" w:rsidRDefault="00C04163" w:rsidP="003F2F52">
      <w:pPr>
        <w:pStyle w:val="RSCnumberedlist"/>
        <w:spacing w:before="105" w:after="0" w:line="240" w:lineRule="auto"/>
        <w:outlineLvl w:val="9"/>
      </w:pPr>
      <w:r>
        <w:t xml:space="preserve">If the forwards reaction is exothermic, then the reverse reaction will be endothermic. </w:t>
      </w:r>
      <w:r>
        <w:rPr>
          <w:b/>
          <w:bCs/>
          <w:color w:val="C00000"/>
        </w:rPr>
        <w:t>True</w:t>
      </w:r>
    </w:p>
    <w:p w14:paraId="479D71F1" w14:textId="77777777" w:rsidR="004679B1" w:rsidRDefault="004679B1" w:rsidP="00D042D6">
      <w:pPr>
        <w:pStyle w:val="RSCH3"/>
      </w:pPr>
    </w:p>
    <w:p w14:paraId="087D2C47" w14:textId="77777777" w:rsidR="004679B1" w:rsidRDefault="004679B1" w:rsidP="00D042D6">
      <w:pPr>
        <w:pStyle w:val="RSCH3"/>
      </w:pPr>
    </w:p>
    <w:p w14:paraId="50EED35C" w14:textId="77777777" w:rsidR="004679B1" w:rsidRDefault="004679B1" w:rsidP="00D042D6">
      <w:pPr>
        <w:pStyle w:val="RSCH3"/>
      </w:pPr>
    </w:p>
    <w:p w14:paraId="323AFE46" w14:textId="77777777" w:rsidR="004679B1" w:rsidRDefault="004679B1" w:rsidP="00D042D6">
      <w:pPr>
        <w:pStyle w:val="RSCH3"/>
      </w:pPr>
    </w:p>
    <w:p w14:paraId="64BE6680" w14:textId="77777777" w:rsidR="004679B1" w:rsidRDefault="004679B1" w:rsidP="00D042D6">
      <w:pPr>
        <w:pStyle w:val="RSCH3"/>
      </w:pPr>
    </w:p>
    <w:p w14:paraId="3AAEA728" w14:textId="77777777" w:rsidR="00143CA0" w:rsidRDefault="00143CA0">
      <w:pPr>
        <w:spacing w:after="160" w:line="259" w:lineRule="auto"/>
        <w:jc w:val="left"/>
        <w:outlineLvl w:val="9"/>
        <w:rPr>
          <w:rFonts w:ascii="Century Gothic" w:hAnsi="Century Gothic"/>
          <w:b/>
          <w:bCs/>
          <w:color w:val="C8102E"/>
          <w:sz w:val="22"/>
          <w:szCs w:val="22"/>
        </w:rPr>
      </w:pPr>
      <w:r>
        <w:br w:type="page"/>
      </w:r>
    </w:p>
    <w:p w14:paraId="2A030C78" w14:textId="5C5EC4BE" w:rsidR="00143CA0" w:rsidRDefault="00700C0A" w:rsidP="00D042D6">
      <w:pPr>
        <w:pStyle w:val="RSCH3"/>
      </w:pPr>
      <w:r>
        <w:lastRenderedPageBreak/>
        <w:t>S</w:t>
      </w:r>
      <w:r w:rsidR="000643A1" w:rsidRPr="000643A1">
        <w:t>toryboard</w:t>
      </w:r>
    </w:p>
    <w:p w14:paraId="2BCEE89C" w14:textId="594F8637" w:rsidR="00143CA0" w:rsidRDefault="00143CA0" w:rsidP="00143CA0">
      <w:pPr>
        <w:pStyle w:val="RSCBasictext"/>
      </w:pPr>
      <w:r>
        <w:t>Words picked out in bold red are the answers to the cloze version in the fully-scaffolded student sheet.</w:t>
      </w:r>
    </w:p>
    <w:tbl>
      <w:tblPr>
        <w:tblStyle w:val="TableGrid"/>
        <w:tblW w:w="0" w:type="auto"/>
        <w:tblLayout w:type="fixed"/>
        <w:tblLook w:val="04A0" w:firstRow="1" w:lastRow="0" w:firstColumn="1" w:lastColumn="0" w:noHBand="0" w:noVBand="1"/>
      </w:tblPr>
      <w:tblGrid>
        <w:gridCol w:w="2254"/>
        <w:gridCol w:w="2254"/>
        <w:gridCol w:w="2254"/>
        <w:gridCol w:w="2254"/>
      </w:tblGrid>
      <w:tr w:rsidR="00A9670D" w14:paraId="1F56E6B2" w14:textId="77777777" w:rsidTr="00C041B6">
        <w:trPr>
          <w:trHeight w:val="1844"/>
        </w:trPr>
        <w:tc>
          <w:tcPr>
            <w:tcW w:w="2254" w:type="dxa"/>
            <w:tcBorders>
              <w:right w:val="single" w:sz="4" w:space="0" w:color="auto"/>
            </w:tcBorders>
          </w:tcPr>
          <w:p w14:paraId="4E35B5EF" w14:textId="6D98318A" w:rsidR="00A9670D" w:rsidRDefault="006E1924" w:rsidP="0034615D">
            <w:pPr>
              <w:pStyle w:val="RSCBasictext"/>
              <w:spacing w:line="360" w:lineRule="auto"/>
              <w:ind w:left="357"/>
            </w:pPr>
            <w:r>
              <w:rPr>
                <w:noProof/>
              </w:rPr>
              <w:drawing>
                <wp:anchor distT="0" distB="0" distL="114300" distR="114300" simplePos="0" relativeHeight="251682816" behindDoc="0" locked="0" layoutInCell="1" allowOverlap="1" wp14:anchorId="02B16815" wp14:editId="02015DE7">
                  <wp:simplePos x="0" y="0"/>
                  <wp:positionH relativeFrom="column">
                    <wp:posOffset>-41275</wp:posOffset>
                  </wp:positionH>
                  <wp:positionV relativeFrom="paragraph">
                    <wp:posOffset>90918</wp:posOffset>
                  </wp:positionV>
                  <wp:extent cx="1385548" cy="923698"/>
                  <wp:effectExtent l="0" t="0" r="5715" b="0"/>
                  <wp:wrapNone/>
                  <wp:docPr id="1705474955" name="Picture 1" descr="An illustration of a Bunsen burner with a blue flame. The rubber tubing is labelled 'fuel', the hole on the Bunsen is labelled 'oxygen', the base of the flame is labelled 'heat' and above the flame three white wavy lines are labelled 'water' and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74955" name="Picture 1" descr="An illustration of a Bunsen burner with a blue flame. The rubber tubing is labelled 'fuel', the hole on the Bunsen is labelled 'oxygen', the base of the flame is labelled 'heat' and above the flame three white wavy lines are labelled 'water' and 'carbon dioxid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5548" cy="923698"/>
                          </a:xfrm>
                          <a:prstGeom prst="rect">
                            <a:avLst/>
                          </a:prstGeom>
                        </pic:spPr>
                      </pic:pic>
                    </a:graphicData>
                  </a:graphic>
                  <wp14:sizeRelH relativeFrom="margin">
                    <wp14:pctWidth>0</wp14:pctWidth>
                  </wp14:sizeRelH>
                  <wp14:sizeRelV relativeFrom="margin">
                    <wp14:pctHeight>0</wp14:pctHeight>
                  </wp14:sizeRelV>
                </wp:anchor>
              </w:drawing>
            </w:r>
          </w:p>
        </w:tc>
        <w:tc>
          <w:tcPr>
            <w:tcW w:w="2254" w:type="dxa"/>
            <w:tcBorders>
              <w:left w:val="single" w:sz="4" w:space="0" w:color="auto"/>
            </w:tcBorders>
          </w:tcPr>
          <w:p w14:paraId="7D91601F" w14:textId="3D912AA2" w:rsidR="00A9670D" w:rsidRDefault="00E3746F" w:rsidP="00915CD7">
            <w:pPr>
              <w:pStyle w:val="RSCBasictext"/>
              <w:spacing w:line="360" w:lineRule="auto"/>
              <w:ind w:left="357"/>
              <w:jc w:val="center"/>
            </w:pPr>
            <w:r>
              <w:rPr>
                <w:noProof/>
              </w:rPr>
              <w:drawing>
                <wp:anchor distT="0" distB="0" distL="114300" distR="114300" simplePos="0" relativeHeight="251684864" behindDoc="0" locked="0" layoutInCell="1" allowOverlap="1" wp14:anchorId="051D6BFC" wp14:editId="1EEB95EF">
                  <wp:simplePos x="0" y="0"/>
                  <wp:positionH relativeFrom="column">
                    <wp:posOffset>-7620</wp:posOffset>
                  </wp:positionH>
                  <wp:positionV relativeFrom="paragraph">
                    <wp:posOffset>220345</wp:posOffset>
                  </wp:positionV>
                  <wp:extent cx="1294130" cy="762635"/>
                  <wp:effectExtent l="0" t="0" r="1270" b="0"/>
                  <wp:wrapNone/>
                  <wp:docPr id="1539523831" name="Picture 7" descr="An illustration of the chemical equation A+B &lt;&gt;C+D featuring the reversible reaction symbol. The letters are coloured with a matching circle beneath each letter. A is blue, B is green, C is orange and D i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23831" name="Picture 7" descr="An illustration of the chemical equation A+B &lt;&gt;C+D featuring the reversible reaction symbol. The letters are coloured with a matching circle beneath each letter. A is blue, B is green, C is orange and D is pink."/>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4130" cy="762635"/>
                          </a:xfrm>
                          <a:prstGeom prst="rect">
                            <a:avLst/>
                          </a:prstGeom>
                        </pic:spPr>
                      </pic:pic>
                    </a:graphicData>
                  </a:graphic>
                </wp:anchor>
              </w:drawing>
            </w:r>
          </w:p>
        </w:tc>
        <w:tc>
          <w:tcPr>
            <w:tcW w:w="2254" w:type="dxa"/>
            <w:tcBorders>
              <w:right w:val="single" w:sz="4" w:space="0" w:color="auto"/>
            </w:tcBorders>
            <w:vAlign w:val="bottom"/>
          </w:tcPr>
          <w:p w14:paraId="773D685C" w14:textId="77777777" w:rsidR="006E1924" w:rsidRPr="00E3746F" w:rsidRDefault="006E1924" w:rsidP="00E3746F">
            <w:pPr>
              <w:pStyle w:val="RSCBasictext"/>
              <w:spacing w:before="120" w:line="276" w:lineRule="auto"/>
              <w:ind w:left="357"/>
              <w:jc w:val="center"/>
              <w:rPr>
                <w:sz w:val="16"/>
                <w:szCs w:val="16"/>
              </w:rPr>
            </w:pPr>
            <w:r w:rsidRPr="00E3746F">
              <w:rPr>
                <w:sz w:val="16"/>
                <w:szCs w:val="16"/>
              </w:rPr>
              <w:t>Forwards reaction:</w:t>
            </w:r>
          </w:p>
          <w:p w14:paraId="09D99586" w14:textId="77777777" w:rsidR="006E1924" w:rsidRPr="00E3746F" w:rsidRDefault="006E1924" w:rsidP="00E3746F">
            <w:pPr>
              <w:pStyle w:val="RSCBasictext"/>
              <w:spacing w:line="276" w:lineRule="auto"/>
              <w:ind w:left="357"/>
              <w:jc w:val="center"/>
            </w:pPr>
            <w:r w:rsidRPr="00E3746F">
              <w:rPr>
                <w:b/>
                <w:bCs/>
                <w:color w:val="7D8FAB"/>
              </w:rPr>
              <w:t>A</w:t>
            </w:r>
            <w:r w:rsidRPr="00E3746F">
              <w:t xml:space="preserve"> + </w:t>
            </w:r>
            <w:r w:rsidRPr="00E3746F">
              <w:rPr>
                <w:b/>
                <w:bCs/>
                <w:color w:val="C1D88A"/>
              </w:rPr>
              <w:t>B</w:t>
            </w:r>
            <w:r w:rsidRPr="00E3746F">
              <w:t xml:space="preserve"> </w:t>
            </w:r>
            <m:oMath>
              <m:r>
                <w:rPr>
                  <w:rFonts w:ascii="Cambria Math" w:hAnsi="Cambria Math"/>
                </w:rPr>
                <m:t>→</m:t>
              </m:r>
            </m:oMath>
            <w:r w:rsidRPr="00E3746F">
              <w:t xml:space="preserve"> </w:t>
            </w:r>
            <w:r w:rsidRPr="00E3746F">
              <w:rPr>
                <w:b/>
                <w:bCs/>
                <w:color w:val="FCC98B"/>
              </w:rPr>
              <w:t>C</w:t>
            </w:r>
            <w:r w:rsidRPr="00E3746F">
              <w:t xml:space="preserve"> + </w:t>
            </w:r>
            <w:r w:rsidRPr="00E3746F">
              <w:rPr>
                <w:b/>
                <w:bCs/>
                <w:color w:val="ED9CBD"/>
              </w:rPr>
              <w:t>D</w:t>
            </w:r>
          </w:p>
          <w:p w14:paraId="7B49F225" w14:textId="77777777" w:rsidR="006E1924" w:rsidRPr="00E3746F" w:rsidRDefault="006E1924" w:rsidP="00E3746F">
            <w:pPr>
              <w:pStyle w:val="RSCBasictext"/>
              <w:spacing w:line="276" w:lineRule="auto"/>
              <w:ind w:left="357"/>
              <w:jc w:val="center"/>
              <w:rPr>
                <w:sz w:val="16"/>
                <w:szCs w:val="16"/>
              </w:rPr>
            </w:pPr>
            <w:r w:rsidRPr="00E3746F">
              <w:rPr>
                <w:sz w:val="16"/>
                <w:szCs w:val="16"/>
              </w:rPr>
              <w:t>Reverse reaction:</w:t>
            </w:r>
          </w:p>
          <w:p w14:paraId="4D217E58" w14:textId="5EDB65AF" w:rsidR="00A9670D" w:rsidRDefault="006E1924" w:rsidP="00E3746F">
            <w:pPr>
              <w:pStyle w:val="RSCBasictext"/>
              <w:spacing w:line="276" w:lineRule="auto"/>
              <w:ind w:left="357"/>
              <w:jc w:val="center"/>
            </w:pPr>
            <w:r w:rsidRPr="00E3746F">
              <w:rPr>
                <w:b/>
                <w:bCs/>
                <w:color w:val="FCC98B"/>
              </w:rPr>
              <w:t>C</w:t>
            </w:r>
            <w:r w:rsidRPr="00E3746F">
              <w:t xml:space="preserve"> + </w:t>
            </w:r>
            <w:r w:rsidRPr="00E3746F">
              <w:rPr>
                <w:b/>
                <w:bCs/>
                <w:color w:val="ED9CBD"/>
              </w:rPr>
              <w:t>D</w:t>
            </w:r>
            <w:r w:rsidRPr="00E3746F">
              <w:t xml:space="preserve"> </w:t>
            </w:r>
            <m:oMath>
              <m:r>
                <w:rPr>
                  <w:rFonts w:ascii="Cambria Math" w:hAnsi="Cambria Math"/>
                </w:rPr>
                <m:t>→</m:t>
              </m:r>
            </m:oMath>
            <w:r w:rsidRPr="00E3746F">
              <w:t xml:space="preserve"> </w:t>
            </w:r>
            <w:r w:rsidRPr="00E3746F">
              <w:rPr>
                <w:b/>
                <w:bCs/>
                <w:color w:val="7D8FAB"/>
              </w:rPr>
              <w:t>A</w:t>
            </w:r>
            <w:r w:rsidRPr="00E3746F">
              <w:t xml:space="preserve"> + </w:t>
            </w:r>
            <w:r w:rsidRPr="00E3746F">
              <w:rPr>
                <w:b/>
                <w:bCs/>
                <w:color w:val="C1D88A"/>
              </w:rPr>
              <w:t>B</w:t>
            </w:r>
          </w:p>
        </w:tc>
        <w:tc>
          <w:tcPr>
            <w:tcW w:w="2254" w:type="dxa"/>
            <w:tcBorders>
              <w:left w:val="single" w:sz="4" w:space="0" w:color="auto"/>
            </w:tcBorders>
          </w:tcPr>
          <w:p w14:paraId="18F8E431" w14:textId="0433BA6B" w:rsidR="005E01AA" w:rsidRPr="00C041B6" w:rsidRDefault="006E1924" w:rsidP="00C041B6">
            <w:pPr>
              <w:pStyle w:val="RSCBasictext"/>
              <w:spacing w:line="360" w:lineRule="auto"/>
              <w:ind w:left="357"/>
              <w:rPr>
                <w:sz w:val="16"/>
                <w:szCs w:val="16"/>
              </w:rPr>
            </w:pPr>
            <w:r>
              <w:rPr>
                <w:noProof/>
                <w:sz w:val="16"/>
                <w:szCs w:val="16"/>
              </w:rPr>
              <w:drawing>
                <wp:anchor distT="0" distB="0" distL="114300" distR="114300" simplePos="0" relativeHeight="251683840" behindDoc="0" locked="0" layoutInCell="1" allowOverlap="1" wp14:anchorId="4F834B20" wp14:editId="10ECE542">
                  <wp:simplePos x="0" y="0"/>
                  <wp:positionH relativeFrom="column">
                    <wp:posOffset>-41275</wp:posOffset>
                  </wp:positionH>
                  <wp:positionV relativeFrom="paragraph">
                    <wp:posOffset>86995</wp:posOffset>
                  </wp:positionV>
                  <wp:extent cx="1351915" cy="952500"/>
                  <wp:effectExtent l="0" t="0" r="635" b="0"/>
                  <wp:wrapNone/>
                  <wp:docPr id="1773770509" name="Picture 2"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70509" name="Picture 2"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pic:cNvPicPr/>
                        </pic:nvPicPr>
                        <pic:blipFill rotWithShape="1">
                          <a:blip r:embed="rId17" cstate="print">
                            <a:extLst>
                              <a:ext uri="{28A0092B-C50C-407E-A947-70E740481C1C}">
                                <a14:useLocalDpi xmlns:a14="http://schemas.microsoft.com/office/drawing/2010/main" val="0"/>
                              </a:ext>
                            </a:extLst>
                          </a:blip>
                          <a:srcRect l="10443" t="9096" r="12851" b="15101"/>
                          <a:stretch/>
                        </pic:blipFill>
                        <pic:spPr bwMode="auto">
                          <a:xfrm>
                            <a:off x="0" y="0"/>
                            <a:ext cx="135191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9670D" w14:paraId="758EAD9F" w14:textId="77777777" w:rsidTr="001425A3">
        <w:trPr>
          <w:trHeight w:val="551"/>
        </w:trPr>
        <w:tc>
          <w:tcPr>
            <w:tcW w:w="2254" w:type="dxa"/>
            <w:tcBorders>
              <w:right w:val="single" w:sz="4" w:space="0" w:color="auto"/>
            </w:tcBorders>
          </w:tcPr>
          <w:p w14:paraId="63DD0BA9" w14:textId="0F26DC1B" w:rsidR="00A9670D" w:rsidRPr="0012485C" w:rsidRDefault="00D54D68" w:rsidP="007A0632">
            <w:pPr>
              <w:pStyle w:val="RSCBasictext"/>
              <w:spacing w:line="240" w:lineRule="auto"/>
              <w:ind w:left="0" w:firstLine="0"/>
              <w:rPr>
                <w:sz w:val="16"/>
                <w:szCs w:val="16"/>
              </w:rPr>
            </w:pPr>
            <w:r w:rsidRPr="004679B1">
              <w:rPr>
                <w:b/>
                <w:bCs/>
                <w:color w:val="C8102E"/>
                <w:sz w:val="16"/>
                <w:szCs w:val="16"/>
              </w:rPr>
              <w:t>Combustion</w:t>
            </w:r>
            <w:r>
              <w:rPr>
                <w:sz w:val="16"/>
                <w:szCs w:val="16"/>
              </w:rPr>
              <w:t xml:space="preserve"> is an example of an </w:t>
            </w:r>
            <w:r w:rsidRPr="004679B1">
              <w:rPr>
                <w:b/>
                <w:bCs/>
                <w:color w:val="C8102E"/>
                <w:sz w:val="16"/>
                <w:szCs w:val="16"/>
              </w:rPr>
              <w:t>irreversible</w:t>
            </w:r>
            <w:r>
              <w:rPr>
                <w:sz w:val="16"/>
                <w:szCs w:val="16"/>
              </w:rPr>
              <w:t xml:space="preserve"> reaction</w:t>
            </w:r>
            <w:r w:rsidR="006C581F">
              <w:rPr>
                <w:sz w:val="16"/>
                <w:szCs w:val="16"/>
              </w:rPr>
              <w:t xml:space="preserve">, where a fuel reacts with </w:t>
            </w:r>
            <w:r w:rsidR="006C581F" w:rsidRPr="004679B1">
              <w:rPr>
                <w:b/>
                <w:bCs/>
                <w:color w:val="C8102E"/>
                <w:sz w:val="16"/>
                <w:szCs w:val="16"/>
              </w:rPr>
              <w:t>oxygen</w:t>
            </w:r>
            <w:r w:rsidR="006C581F">
              <w:rPr>
                <w:sz w:val="16"/>
                <w:szCs w:val="16"/>
              </w:rPr>
              <w:t xml:space="preserve"> to form </w:t>
            </w:r>
            <w:r w:rsidR="006C581F" w:rsidRPr="004679B1">
              <w:rPr>
                <w:b/>
                <w:bCs/>
                <w:color w:val="C8102E"/>
                <w:sz w:val="16"/>
                <w:szCs w:val="16"/>
              </w:rPr>
              <w:t>carbon dioxide</w:t>
            </w:r>
            <w:r w:rsidR="006C581F" w:rsidRPr="004679B1">
              <w:rPr>
                <w:color w:val="C8102E"/>
                <w:sz w:val="16"/>
                <w:szCs w:val="16"/>
              </w:rPr>
              <w:t xml:space="preserve"> </w:t>
            </w:r>
            <w:r w:rsidR="006C581F">
              <w:rPr>
                <w:sz w:val="16"/>
                <w:szCs w:val="16"/>
              </w:rPr>
              <w:t xml:space="preserve">and water. </w:t>
            </w:r>
          </w:p>
        </w:tc>
        <w:tc>
          <w:tcPr>
            <w:tcW w:w="2254" w:type="dxa"/>
            <w:tcBorders>
              <w:left w:val="single" w:sz="4" w:space="0" w:color="auto"/>
            </w:tcBorders>
          </w:tcPr>
          <w:p w14:paraId="321539CC" w14:textId="6D1B9B0F" w:rsidR="00A9670D" w:rsidRPr="0012485C" w:rsidRDefault="00D54D68" w:rsidP="007A0632">
            <w:pPr>
              <w:pStyle w:val="RSCBasictext"/>
              <w:spacing w:line="240" w:lineRule="auto"/>
              <w:ind w:left="0" w:firstLine="0"/>
              <w:rPr>
                <w:sz w:val="16"/>
                <w:szCs w:val="16"/>
              </w:rPr>
            </w:pPr>
            <w:r>
              <w:rPr>
                <w:sz w:val="16"/>
                <w:szCs w:val="16"/>
              </w:rPr>
              <w:t>M</w:t>
            </w:r>
            <w:r w:rsidRPr="00D54D68">
              <w:rPr>
                <w:sz w:val="16"/>
                <w:szCs w:val="16"/>
              </w:rPr>
              <w:t xml:space="preserve">any chemical reactions are </w:t>
            </w:r>
            <w:r w:rsidRPr="004679B1">
              <w:rPr>
                <w:b/>
                <w:bCs/>
                <w:color w:val="C8102E"/>
                <w:sz w:val="16"/>
                <w:szCs w:val="16"/>
              </w:rPr>
              <w:t>reversible</w:t>
            </w:r>
            <w:r w:rsidRPr="00D54D68">
              <w:rPr>
                <w:sz w:val="16"/>
                <w:szCs w:val="16"/>
              </w:rPr>
              <w:t xml:space="preserve">, where the </w:t>
            </w:r>
            <w:r w:rsidRPr="00794971">
              <w:rPr>
                <w:b/>
                <w:bCs/>
                <w:color w:val="C8102E"/>
                <w:sz w:val="16"/>
                <w:szCs w:val="16"/>
              </w:rPr>
              <w:t>products</w:t>
            </w:r>
            <w:r w:rsidRPr="004679B1">
              <w:rPr>
                <w:b/>
                <w:bCs/>
                <w:color w:val="C8102E"/>
                <w:sz w:val="16"/>
                <w:szCs w:val="16"/>
              </w:rPr>
              <w:t xml:space="preserve"> </w:t>
            </w:r>
            <w:r w:rsidRPr="00D54D68">
              <w:rPr>
                <w:sz w:val="16"/>
                <w:szCs w:val="16"/>
              </w:rPr>
              <w:t>can react together to reform the original reactants.</w:t>
            </w:r>
          </w:p>
        </w:tc>
        <w:tc>
          <w:tcPr>
            <w:tcW w:w="2254" w:type="dxa"/>
            <w:tcBorders>
              <w:right w:val="single" w:sz="4" w:space="0" w:color="auto"/>
            </w:tcBorders>
          </w:tcPr>
          <w:p w14:paraId="7357140F" w14:textId="0C731A9C" w:rsidR="00A9670D" w:rsidRPr="0012485C" w:rsidRDefault="0055679E" w:rsidP="0055679E">
            <w:pPr>
              <w:pStyle w:val="RSCBasictext"/>
              <w:spacing w:line="240" w:lineRule="auto"/>
              <w:ind w:left="0" w:firstLine="0"/>
              <w:rPr>
                <w:sz w:val="16"/>
                <w:szCs w:val="16"/>
              </w:rPr>
            </w:pPr>
            <w:r>
              <w:rPr>
                <w:sz w:val="16"/>
                <w:szCs w:val="16"/>
              </w:rPr>
              <w:t>In a reversible reaction, t</w:t>
            </w:r>
            <w:r w:rsidRPr="002351B3">
              <w:rPr>
                <w:sz w:val="16"/>
                <w:szCs w:val="16"/>
              </w:rPr>
              <w:t xml:space="preserve">he </w:t>
            </w:r>
            <w:r w:rsidRPr="004679B1">
              <w:rPr>
                <w:b/>
                <w:bCs/>
                <w:color w:val="C8102E"/>
                <w:sz w:val="16"/>
                <w:szCs w:val="16"/>
              </w:rPr>
              <w:t>forwards</w:t>
            </w:r>
            <w:r w:rsidRPr="002351B3">
              <w:rPr>
                <w:sz w:val="16"/>
                <w:szCs w:val="16"/>
              </w:rPr>
              <w:t xml:space="preserve"> reaction</w:t>
            </w:r>
            <w:r>
              <w:rPr>
                <w:sz w:val="16"/>
                <w:szCs w:val="16"/>
              </w:rPr>
              <w:t xml:space="preserve"> </w:t>
            </w:r>
            <w:r w:rsidRPr="002351B3">
              <w:rPr>
                <w:sz w:val="16"/>
                <w:szCs w:val="16"/>
              </w:rPr>
              <w:t>and the reverse reaction</w:t>
            </w:r>
            <w:r>
              <w:rPr>
                <w:sz w:val="16"/>
                <w:szCs w:val="16"/>
              </w:rPr>
              <w:t xml:space="preserve"> </w:t>
            </w:r>
            <w:r w:rsidRPr="002351B3">
              <w:rPr>
                <w:sz w:val="16"/>
                <w:szCs w:val="16"/>
              </w:rPr>
              <w:t xml:space="preserve">are occurring at the same </w:t>
            </w:r>
            <w:r w:rsidRPr="004679B1">
              <w:rPr>
                <w:b/>
                <w:bCs/>
                <w:color w:val="C8102E"/>
                <w:sz w:val="16"/>
                <w:szCs w:val="16"/>
              </w:rPr>
              <w:t>time</w:t>
            </w:r>
            <w:r w:rsidRPr="002351B3">
              <w:rPr>
                <w:sz w:val="16"/>
                <w:szCs w:val="16"/>
              </w:rPr>
              <w:t>.</w:t>
            </w:r>
          </w:p>
        </w:tc>
        <w:tc>
          <w:tcPr>
            <w:tcW w:w="2254" w:type="dxa"/>
            <w:tcBorders>
              <w:left w:val="single" w:sz="4" w:space="0" w:color="auto"/>
            </w:tcBorders>
          </w:tcPr>
          <w:p w14:paraId="6EA97231" w14:textId="5C797EBE" w:rsidR="0055679E" w:rsidRPr="0012485C" w:rsidRDefault="0055679E" w:rsidP="007A0632">
            <w:pPr>
              <w:pStyle w:val="RSCBasictext"/>
              <w:spacing w:line="240" w:lineRule="auto"/>
              <w:ind w:left="0" w:firstLine="0"/>
              <w:rPr>
                <w:sz w:val="16"/>
                <w:szCs w:val="16"/>
              </w:rPr>
            </w:pPr>
            <w:r>
              <w:rPr>
                <w:sz w:val="16"/>
                <w:szCs w:val="16"/>
              </w:rPr>
              <w:t>For a reversible reaction to</w:t>
            </w:r>
            <w:r w:rsidR="00AD1987">
              <w:rPr>
                <w:sz w:val="16"/>
                <w:szCs w:val="16"/>
              </w:rPr>
              <w:t xml:space="preserve"> reach equilibrium</w:t>
            </w:r>
            <w:r>
              <w:rPr>
                <w:sz w:val="16"/>
                <w:szCs w:val="16"/>
              </w:rPr>
              <w:t xml:space="preserve">, </w:t>
            </w:r>
            <w:r w:rsidR="00AD1987">
              <w:rPr>
                <w:sz w:val="16"/>
                <w:szCs w:val="16"/>
              </w:rPr>
              <w:t>nothing</w:t>
            </w:r>
            <w:r>
              <w:rPr>
                <w:sz w:val="16"/>
                <w:szCs w:val="16"/>
              </w:rPr>
              <w:t xml:space="preserve"> must be able to</w:t>
            </w:r>
            <w:r w:rsidR="00AD1987">
              <w:rPr>
                <w:sz w:val="16"/>
                <w:szCs w:val="16"/>
              </w:rPr>
              <w:t xml:space="preserve"> enter or</w:t>
            </w:r>
            <w:r>
              <w:rPr>
                <w:sz w:val="16"/>
                <w:szCs w:val="16"/>
              </w:rPr>
              <w:t xml:space="preserve"> </w:t>
            </w:r>
            <w:r w:rsidRPr="004679B1">
              <w:rPr>
                <w:b/>
                <w:bCs/>
                <w:color w:val="C8102E"/>
                <w:sz w:val="16"/>
                <w:szCs w:val="16"/>
              </w:rPr>
              <w:t>leave</w:t>
            </w:r>
            <w:r w:rsidR="00AD1987">
              <w:rPr>
                <w:b/>
                <w:bCs/>
                <w:color w:val="C8102E"/>
                <w:sz w:val="16"/>
                <w:szCs w:val="16"/>
              </w:rPr>
              <w:t>/escape</w:t>
            </w:r>
            <w:r>
              <w:rPr>
                <w:sz w:val="16"/>
                <w:szCs w:val="16"/>
              </w:rPr>
              <w:t xml:space="preserve"> the flask. This is called a </w:t>
            </w:r>
            <w:r w:rsidRPr="004679B1">
              <w:rPr>
                <w:b/>
                <w:bCs/>
                <w:color w:val="C8102E"/>
                <w:sz w:val="16"/>
                <w:szCs w:val="16"/>
              </w:rPr>
              <w:t>closed</w:t>
            </w:r>
            <w:r>
              <w:rPr>
                <w:sz w:val="16"/>
                <w:szCs w:val="16"/>
              </w:rPr>
              <w:t xml:space="preserve"> system.</w:t>
            </w:r>
          </w:p>
        </w:tc>
      </w:tr>
      <w:tr w:rsidR="00A9670D" w14:paraId="3238C6D8" w14:textId="77777777" w:rsidTr="00E3746F">
        <w:trPr>
          <w:trHeight w:val="1793"/>
        </w:trPr>
        <w:tc>
          <w:tcPr>
            <w:tcW w:w="2254" w:type="dxa"/>
            <w:tcBorders>
              <w:right w:val="single" w:sz="4" w:space="0" w:color="auto"/>
            </w:tcBorders>
          </w:tcPr>
          <w:p w14:paraId="7DA79549" w14:textId="505F66FC" w:rsidR="00A9670D" w:rsidRDefault="006E1924" w:rsidP="00A772E1">
            <w:pPr>
              <w:pStyle w:val="RSCBasictext"/>
              <w:spacing w:line="360" w:lineRule="auto"/>
              <w:ind w:left="357"/>
            </w:pPr>
            <w:r>
              <w:rPr>
                <w:noProof/>
              </w:rPr>
              <w:drawing>
                <wp:anchor distT="0" distB="0" distL="114300" distR="114300" simplePos="0" relativeHeight="251686912" behindDoc="0" locked="0" layoutInCell="1" allowOverlap="1" wp14:anchorId="46B300F7" wp14:editId="59B93A30">
                  <wp:simplePos x="0" y="0"/>
                  <wp:positionH relativeFrom="column">
                    <wp:posOffset>-24130</wp:posOffset>
                  </wp:positionH>
                  <wp:positionV relativeFrom="paragraph">
                    <wp:posOffset>32385</wp:posOffset>
                  </wp:positionV>
                  <wp:extent cx="1257160" cy="1014988"/>
                  <wp:effectExtent l="0" t="0" r="635" b="0"/>
                  <wp:wrapNone/>
                  <wp:docPr id="1568493122" name="Picture 3" descr="An illustration of 10 blue and 10 green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3122" name="Picture 3" descr="An illustration of 10 blue and 10 green circles which are irregularly positioned and evenly mixed. None of the circles are touching."/>
                          <pic:cNvPicPr/>
                        </pic:nvPicPr>
                        <pic:blipFill rotWithShape="1">
                          <a:blip r:embed="rId18" cstate="print">
                            <a:extLst>
                              <a:ext uri="{28A0092B-C50C-407E-A947-70E740481C1C}">
                                <a14:useLocalDpi xmlns:a14="http://schemas.microsoft.com/office/drawing/2010/main" val="0"/>
                              </a:ext>
                            </a:extLst>
                          </a:blip>
                          <a:srcRect l="12300" t="7691" r="11310" b="12605"/>
                          <a:stretch/>
                        </pic:blipFill>
                        <pic:spPr bwMode="auto">
                          <a:xfrm>
                            <a:off x="0" y="0"/>
                            <a:ext cx="1257160" cy="10149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54" w:type="dxa"/>
            <w:tcBorders>
              <w:left w:val="single" w:sz="4" w:space="0" w:color="auto"/>
            </w:tcBorders>
          </w:tcPr>
          <w:p w14:paraId="2116FA59" w14:textId="76FEA431" w:rsidR="00A9670D" w:rsidRDefault="00E3746F" w:rsidP="00A772E1">
            <w:pPr>
              <w:pStyle w:val="RSCBasictext"/>
              <w:spacing w:line="360" w:lineRule="auto"/>
              <w:ind w:left="357"/>
            </w:pPr>
            <w:r>
              <w:rPr>
                <w:noProof/>
              </w:rPr>
              <w:drawing>
                <wp:anchor distT="0" distB="0" distL="114300" distR="114300" simplePos="0" relativeHeight="251685888" behindDoc="0" locked="0" layoutInCell="1" allowOverlap="1" wp14:anchorId="0F9EE7F6" wp14:editId="639DFA53">
                  <wp:simplePos x="0" y="0"/>
                  <wp:positionH relativeFrom="column">
                    <wp:posOffset>21590</wp:posOffset>
                  </wp:positionH>
                  <wp:positionV relativeFrom="paragraph">
                    <wp:posOffset>62275</wp:posOffset>
                  </wp:positionV>
                  <wp:extent cx="1249444" cy="1032795"/>
                  <wp:effectExtent l="0" t="0" r="8255" b="0"/>
                  <wp:wrapNone/>
                  <wp:docPr id="1668225105" name="Picture 4" descr="An illustration of 4 blue, 4 green, 6 orange and 6 pink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25105" name="Picture 4" descr="An illustration of 4 blue, 4 green, 6 orange and 6 pink circles which are irregularly positioned and evenly mixed. None of the circles are touching."/>
                          <pic:cNvPicPr/>
                        </pic:nvPicPr>
                        <pic:blipFill rotWithShape="1">
                          <a:blip r:embed="rId19" cstate="print">
                            <a:extLst>
                              <a:ext uri="{28A0092B-C50C-407E-A947-70E740481C1C}">
                                <a14:useLocalDpi xmlns:a14="http://schemas.microsoft.com/office/drawing/2010/main" val="0"/>
                              </a:ext>
                            </a:extLst>
                          </a:blip>
                          <a:srcRect l="11291" t="7286" r="9601" b="8208"/>
                          <a:stretch/>
                        </pic:blipFill>
                        <pic:spPr bwMode="auto">
                          <a:xfrm>
                            <a:off x="0" y="0"/>
                            <a:ext cx="1249444" cy="103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54" w:type="dxa"/>
            <w:tcBorders>
              <w:right w:val="single" w:sz="4" w:space="0" w:color="auto"/>
            </w:tcBorders>
          </w:tcPr>
          <w:p w14:paraId="098EE04F" w14:textId="2F7B8957" w:rsidR="00A9670D" w:rsidRPr="0012485C" w:rsidRDefault="00E3746F" w:rsidP="0012485C">
            <w:pPr>
              <w:pStyle w:val="RSCBasictext"/>
              <w:spacing w:line="360" w:lineRule="auto"/>
              <w:ind w:left="0" w:firstLine="0"/>
              <w:rPr>
                <w:sz w:val="20"/>
                <w:szCs w:val="20"/>
              </w:rPr>
            </w:pPr>
            <w:r>
              <w:rPr>
                <w:rFonts w:ascii="Segoe UI" w:hAnsi="Segoe UI" w:cs="Segoe UI"/>
                <w:noProof/>
                <w:color w:val="000000"/>
                <w:sz w:val="18"/>
                <w:szCs w:val="18"/>
                <w:shd w:val="clear" w:color="auto" w:fill="FFFFFF"/>
              </w:rPr>
              <w:drawing>
                <wp:anchor distT="0" distB="0" distL="114300" distR="114300" simplePos="0" relativeHeight="251687936" behindDoc="0" locked="0" layoutInCell="1" allowOverlap="1" wp14:anchorId="31509F4E" wp14:editId="15FE4C7A">
                  <wp:simplePos x="0" y="0"/>
                  <wp:positionH relativeFrom="column">
                    <wp:posOffset>-29210</wp:posOffset>
                  </wp:positionH>
                  <wp:positionV relativeFrom="paragraph">
                    <wp:posOffset>136525</wp:posOffset>
                  </wp:positionV>
                  <wp:extent cx="1371227" cy="790575"/>
                  <wp:effectExtent l="0" t="0" r="635" b="0"/>
                  <wp:wrapNone/>
                  <wp:docPr id="1238504081" name="Picture 5"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04081" name="Picture 5"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71227" cy="790575"/>
                          </a:xfrm>
                          <a:prstGeom prst="rect">
                            <a:avLst/>
                          </a:prstGeom>
                        </pic:spPr>
                      </pic:pic>
                    </a:graphicData>
                  </a:graphic>
                  <wp14:sizeRelH relativeFrom="margin">
                    <wp14:pctWidth>0</wp14:pctWidth>
                  </wp14:sizeRelH>
                  <wp14:sizeRelV relativeFrom="margin">
                    <wp14:pctHeight>0</wp14:pctHeight>
                  </wp14:sizeRelV>
                </wp:anchor>
              </w:drawing>
            </w:r>
            <w:r w:rsidR="00583AA6">
              <w:rPr>
                <w:rFonts w:ascii="Segoe UI" w:hAnsi="Segoe UI" w:cs="Segoe UI"/>
                <w:color w:val="000000"/>
                <w:sz w:val="18"/>
                <w:szCs w:val="18"/>
                <w:shd w:val="clear" w:color="auto" w:fill="FFFFFF"/>
              </w:rPr>
              <w:br/>
            </w:r>
          </w:p>
        </w:tc>
        <w:tc>
          <w:tcPr>
            <w:tcW w:w="2254" w:type="dxa"/>
            <w:tcBorders>
              <w:left w:val="single" w:sz="4" w:space="0" w:color="auto"/>
            </w:tcBorders>
          </w:tcPr>
          <w:p w14:paraId="493FDE1C" w14:textId="2159AB50" w:rsidR="00A9670D" w:rsidRPr="0012485C" w:rsidRDefault="00E3746F" w:rsidP="0012485C">
            <w:pPr>
              <w:pStyle w:val="RSCBasictext"/>
              <w:spacing w:line="360" w:lineRule="auto"/>
              <w:ind w:left="0" w:firstLine="0"/>
              <w:rPr>
                <w:sz w:val="20"/>
                <w:szCs w:val="20"/>
              </w:rPr>
            </w:pPr>
            <w:r>
              <w:rPr>
                <w:noProof/>
                <w:sz w:val="20"/>
                <w:szCs w:val="20"/>
              </w:rPr>
              <w:drawing>
                <wp:anchor distT="0" distB="0" distL="114300" distR="114300" simplePos="0" relativeHeight="251688960" behindDoc="0" locked="0" layoutInCell="1" allowOverlap="1" wp14:anchorId="3A4A93FF" wp14:editId="497390BE">
                  <wp:simplePos x="0" y="0"/>
                  <wp:positionH relativeFrom="column">
                    <wp:posOffset>6350</wp:posOffset>
                  </wp:positionH>
                  <wp:positionV relativeFrom="paragraph">
                    <wp:posOffset>80010</wp:posOffset>
                  </wp:positionV>
                  <wp:extent cx="1294130" cy="862965"/>
                  <wp:effectExtent l="0" t="0" r="1270" b="0"/>
                  <wp:wrapNone/>
                  <wp:docPr id="367264262" name="Picture 6"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64262" name="Picture 6"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4130" cy="862965"/>
                          </a:xfrm>
                          <a:prstGeom prst="rect">
                            <a:avLst/>
                          </a:prstGeom>
                        </pic:spPr>
                      </pic:pic>
                    </a:graphicData>
                  </a:graphic>
                </wp:anchor>
              </w:drawing>
            </w:r>
            <w:r w:rsidR="005A7703">
              <w:rPr>
                <w:noProof/>
              </w:rPr>
              <w:t xml:space="preserve"> </w:t>
            </w:r>
          </w:p>
        </w:tc>
      </w:tr>
      <w:tr w:rsidR="00A9670D" w14:paraId="5EA99DC5" w14:textId="77777777" w:rsidTr="001425A3">
        <w:trPr>
          <w:trHeight w:val="1120"/>
        </w:trPr>
        <w:tc>
          <w:tcPr>
            <w:tcW w:w="2254" w:type="dxa"/>
            <w:tcBorders>
              <w:right w:val="single" w:sz="4" w:space="0" w:color="auto"/>
            </w:tcBorders>
          </w:tcPr>
          <w:p w14:paraId="47310ACF" w14:textId="774A2BDB" w:rsidR="00A9670D" w:rsidRPr="001425A3" w:rsidRDefault="00A56517" w:rsidP="0012485C">
            <w:pPr>
              <w:spacing w:line="240" w:lineRule="auto"/>
              <w:ind w:left="0" w:firstLine="0"/>
              <w:jc w:val="left"/>
              <w:rPr>
                <w:rFonts w:ascii="Century Gothic" w:hAnsi="Century Gothic"/>
                <w:sz w:val="16"/>
                <w:szCs w:val="16"/>
              </w:rPr>
            </w:pPr>
            <w:r>
              <w:rPr>
                <w:rFonts w:ascii="Century Gothic" w:hAnsi="Century Gothic"/>
                <w:sz w:val="16"/>
                <w:szCs w:val="16"/>
              </w:rPr>
              <w:t>At the beginning of the reaction, the</w:t>
            </w:r>
            <w:r w:rsidRPr="00A56517">
              <w:rPr>
                <w:rFonts w:ascii="Century Gothic" w:hAnsi="Century Gothic"/>
                <w:sz w:val="16"/>
                <w:szCs w:val="16"/>
              </w:rPr>
              <w:t xml:space="preserve"> </w:t>
            </w:r>
            <w:r w:rsidRPr="004679B1">
              <w:rPr>
                <w:rFonts w:ascii="Century Gothic" w:hAnsi="Century Gothic"/>
                <w:b/>
                <w:bCs/>
                <w:color w:val="C8102E"/>
                <w:sz w:val="16"/>
                <w:szCs w:val="16"/>
              </w:rPr>
              <w:t>concentration</w:t>
            </w:r>
            <w:r w:rsidR="00295F66">
              <w:rPr>
                <w:rFonts w:ascii="Century Gothic" w:hAnsi="Century Gothic"/>
                <w:b/>
                <w:bCs/>
                <w:color w:val="C8102E"/>
                <w:sz w:val="16"/>
                <w:szCs w:val="16"/>
              </w:rPr>
              <w:t>s</w:t>
            </w:r>
            <w:r w:rsidRPr="004679B1">
              <w:rPr>
                <w:rFonts w:ascii="Century Gothic" w:hAnsi="Century Gothic"/>
                <w:b/>
                <w:bCs/>
                <w:color w:val="C8102E"/>
                <w:sz w:val="16"/>
                <w:szCs w:val="16"/>
              </w:rPr>
              <w:t xml:space="preserve"> </w:t>
            </w:r>
            <w:r w:rsidRPr="00A56517">
              <w:rPr>
                <w:rFonts w:ascii="Century Gothic" w:hAnsi="Century Gothic"/>
                <w:sz w:val="16"/>
                <w:szCs w:val="16"/>
              </w:rPr>
              <w:t xml:space="preserve">of A and B </w:t>
            </w:r>
            <w:r w:rsidR="00295F66">
              <w:rPr>
                <w:rFonts w:ascii="Century Gothic" w:hAnsi="Century Gothic"/>
                <w:sz w:val="16"/>
                <w:szCs w:val="16"/>
              </w:rPr>
              <w:t xml:space="preserve">are </w:t>
            </w:r>
            <w:r w:rsidRPr="00A56517">
              <w:rPr>
                <w:rFonts w:ascii="Century Gothic" w:hAnsi="Century Gothic"/>
                <w:sz w:val="16"/>
                <w:szCs w:val="16"/>
              </w:rPr>
              <w:t xml:space="preserve">at </w:t>
            </w:r>
            <w:r w:rsidR="00295F66">
              <w:rPr>
                <w:rFonts w:ascii="Century Gothic" w:hAnsi="Century Gothic"/>
                <w:sz w:val="16"/>
                <w:szCs w:val="16"/>
              </w:rPr>
              <w:t>their</w:t>
            </w:r>
            <w:r w:rsidRPr="00A56517">
              <w:rPr>
                <w:rFonts w:ascii="Century Gothic" w:hAnsi="Century Gothic"/>
                <w:sz w:val="16"/>
                <w:szCs w:val="16"/>
              </w:rPr>
              <w:t xml:space="preserve"> highest, therefore the </w:t>
            </w:r>
            <w:r w:rsidRPr="004679B1">
              <w:rPr>
                <w:rFonts w:ascii="Century Gothic" w:hAnsi="Century Gothic"/>
                <w:b/>
                <w:bCs/>
                <w:color w:val="C8102E"/>
                <w:sz w:val="16"/>
                <w:szCs w:val="16"/>
              </w:rPr>
              <w:t xml:space="preserve">rate </w:t>
            </w:r>
            <w:r w:rsidRPr="00A56517">
              <w:rPr>
                <w:rFonts w:ascii="Century Gothic" w:hAnsi="Century Gothic"/>
                <w:sz w:val="16"/>
                <w:szCs w:val="16"/>
              </w:rPr>
              <w:t>of the forwards reaction is the highest.</w:t>
            </w:r>
          </w:p>
        </w:tc>
        <w:tc>
          <w:tcPr>
            <w:tcW w:w="2254" w:type="dxa"/>
            <w:tcBorders>
              <w:left w:val="single" w:sz="4" w:space="0" w:color="auto"/>
            </w:tcBorders>
          </w:tcPr>
          <w:p w14:paraId="3F7885D6" w14:textId="739C4C63" w:rsidR="00A9670D" w:rsidRPr="00A70164" w:rsidRDefault="006C666B" w:rsidP="0012485C">
            <w:pPr>
              <w:pStyle w:val="RSCBasictext"/>
              <w:spacing w:line="240" w:lineRule="auto"/>
              <w:ind w:left="0" w:firstLine="0"/>
              <w:rPr>
                <w:sz w:val="14"/>
                <w:szCs w:val="14"/>
              </w:rPr>
            </w:pPr>
            <w:r w:rsidRPr="00A70164">
              <w:rPr>
                <w:sz w:val="14"/>
                <w:szCs w:val="14"/>
              </w:rPr>
              <w:t>When A and B react, the</w:t>
            </w:r>
            <w:r w:rsidR="00B960D2">
              <w:rPr>
                <w:sz w:val="14"/>
                <w:szCs w:val="14"/>
              </w:rPr>
              <w:t>ir</w:t>
            </w:r>
            <w:r w:rsidRPr="00A70164">
              <w:rPr>
                <w:sz w:val="14"/>
                <w:szCs w:val="14"/>
              </w:rPr>
              <w:t xml:space="preserve"> concentration</w:t>
            </w:r>
            <w:r w:rsidR="000119C6">
              <w:rPr>
                <w:sz w:val="14"/>
                <w:szCs w:val="14"/>
              </w:rPr>
              <w:t>s</w:t>
            </w:r>
            <w:r w:rsidRPr="00A70164">
              <w:rPr>
                <w:sz w:val="14"/>
                <w:szCs w:val="14"/>
              </w:rPr>
              <w:t xml:space="preserve"> </w:t>
            </w:r>
            <w:r w:rsidRPr="004679B1">
              <w:rPr>
                <w:b/>
                <w:bCs/>
                <w:color w:val="C8102E"/>
                <w:sz w:val="14"/>
                <w:szCs w:val="14"/>
              </w:rPr>
              <w:t>decrease</w:t>
            </w:r>
            <w:r w:rsidRPr="00A70164">
              <w:rPr>
                <w:sz w:val="14"/>
                <w:szCs w:val="14"/>
              </w:rPr>
              <w:t xml:space="preserve">, decreasing the rate of the forwards reaction. </w:t>
            </w:r>
            <w:r w:rsidR="00794971">
              <w:rPr>
                <w:sz w:val="14"/>
                <w:szCs w:val="14"/>
              </w:rPr>
              <w:t xml:space="preserve">The reaction produces </w:t>
            </w:r>
            <w:r w:rsidRPr="00A70164">
              <w:rPr>
                <w:sz w:val="14"/>
                <w:szCs w:val="14"/>
              </w:rPr>
              <w:t xml:space="preserve">C and D </w:t>
            </w:r>
            <w:r w:rsidR="00794971">
              <w:rPr>
                <w:sz w:val="14"/>
                <w:szCs w:val="14"/>
              </w:rPr>
              <w:t>so their concentrations</w:t>
            </w:r>
            <w:r w:rsidR="00B151C7" w:rsidRPr="00A70164">
              <w:rPr>
                <w:sz w:val="14"/>
                <w:szCs w:val="14"/>
              </w:rPr>
              <w:t xml:space="preserve"> </w:t>
            </w:r>
            <w:r w:rsidR="00B151C7" w:rsidRPr="004679B1">
              <w:rPr>
                <w:b/>
                <w:bCs/>
                <w:color w:val="C8102E"/>
                <w:sz w:val="14"/>
                <w:szCs w:val="14"/>
              </w:rPr>
              <w:t>increas</w:t>
            </w:r>
            <w:r w:rsidR="00794971">
              <w:rPr>
                <w:b/>
                <w:bCs/>
                <w:color w:val="C8102E"/>
                <w:sz w:val="14"/>
                <w:szCs w:val="14"/>
              </w:rPr>
              <w:t>e</w:t>
            </w:r>
            <w:r w:rsidR="00794971" w:rsidRPr="00794971">
              <w:rPr>
                <w:b/>
                <w:bCs/>
                <w:sz w:val="14"/>
                <w:szCs w:val="14"/>
              </w:rPr>
              <w:t>,</w:t>
            </w:r>
            <w:r w:rsidR="00B151C7" w:rsidRPr="00794971">
              <w:rPr>
                <w:b/>
                <w:bCs/>
                <w:sz w:val="14"/>
                <w:szCs w:val="14"/>
              </w:rPr>
              <w:t xml:space="preserve"> </w:t>
            </w:r>
            <w:r w:rsidR="00794971">
              <w:rPr>
                <w:sz w:val="14"/>
                <w:szCs w:val="14"/>
              </w:rPr>
              <w:t>increasing</w:t>
            </w:r>
            <w:r w:rsidR="00B151C7" w:rsidRPr="00A70164">
              <w:rPr>
                <w:sz w:val="14"/>
                <w:szCs w:val="14"/>
              </w:rPr>
              <w:t xml:space="preserve"> the rate of the reverse reaction.</w:t>
            </w:r>
          </w:p>
        </w:tc>
        <w:tc>
          <w:tcPr>
            <w:tcW w:w="2254" w:type="dxa"/>
            <w:tcBorders>
              <w:right w:val="single" w:sz="4" w:space="0" w:color="auto"/>
            </w:tcBorders>
          </w:tcPr>
          <w:p w14:paraId="0DB32608" w14:textId="30FA2FC2" w:rsidR="00A9670D" w:rsidRPr="001425A3" w:rsidRDefault="002E015C" w:rsidP="0012485C">
            <w:pPr>
              <w:spacing w:line="240" w:lineRule="auto"/>
              <w:ind w:left="-2" w:firstLine="2"/>
              <w:jc w:val="left"/>
              <w:rPr>
                <w:rFonts w:ascii="Century Gothic" w:hAnsi="Century Gothic"/>
                <w:sz w:val="16"/>
                <w:szCs w:val="16"/>
              </w:rPr>
            </w:pPr>
            <w:r w:rsidRPr="002E015C">
              <w:rPr>
                <w:rFonts w:ascii="Century Gothic" w:hAnsi="Century Gothic"/>
                <w:sz w:val="16"/>
                <w:szCs w:val="16"/>
              </w:rPr>
              <w:t xml:space="preserve">Eventually, the rates of the forwards and reverse reaction become </w:t>
            </w:r>
            <w:r w:rsidRPr="004679B1">
              <w:rPr>
                <w:rFonts w:ascii="Century Gothic" w:hAnsi="Century Gothic"/>
                <w:b/>
                <w:bCs/>
                <w:color w:val="C8102E"/>
                <w:sz w:val="16"/>
                <w:szCs w:val="16"/>
              </w:rPr>
              <w:t>equal</w:t>
            </w:r>
            <w:r w:rsidRPr="002E015C">
              <w:rPr>
                <w:rFonts w:ascii="Century Gothic" w:hAnsi="Century Gothic"/>
                <w:sz w:val="16"/>
                <w:szCs w:val="16"/>
              </w:rPr>
              <w:t xml:space="preserve">, and equilibrium is </w:t>
            </w:r>
            <w:r w:rsidRPr="004679B1">
              <w:rPr>
                <w:rFonts w:ascii="Century Gothic" w:hAnsi="Century Gothic"/>
                <w:b/>
                <w:bCs/>
                <w:color w:val="C8102E"/>
                <w:sz w:val="16"/>
                <w:szCs w:val="16"/>
              </w:rPr>
              <w:t>reached</w:t>
            </w:r>
            <w:r w:rsidRPr="002E015C">
              <w:rPr>
                <w:rFonts w:ascii="Century Gothic" w:hAnsi="Century Gothic"/>
                <w:sz w:val="16"/>
                <w:szCs w:val="16"/>
              </w:rPr>
              <w:t>.</w:t>
            </w:r>
          </w:p>
        </w:tc>
        <w:tc>
          <w:tcPr>
            <w:tcW w:w="2254" w:type="dxa"/>
            <w:tcBorders>
              <w:left w:val="single" w:sz="4" w:space="0" w:color="auto"/>
            </w:tcBorders>
          </w:tcPr>
          <w:p w14:paraId="2CC6B8BB" w14:textId="02AD7F57" w:rsidR="00A9670D" w:rsidRPr="001425A3" w:rsidRDefault="00E56862" w:rsidP="0012485C">
            <w:pPr>
              <w:spacing w:line="240" w:lineRule="auto"/>
              <w:ind w:left="0" w:firstLine="0"/>
              <w:jc w:val="left"/>
              <w:rPr>
                <w:sz w:val="16"/>
                <w:szCs w:val="16"/>
              </w:rPr>
            </w:pPr>
            <w:r w:rsidRPr="00E56862">
              <w:rPr>
                <w:rFonts w:ascii="Century Gothic" w:hAnsi="Century Gothic"/>
                <w:sz w:val="16"/>
                <w:szCs w:val="16"/>
              </w:rPr>
              <w:t xml:space="preserve">Particles are still </w:t>
            </w:r>
            <w:r w:rsidRPr="004679B1">
              <w:rPr>
                <w:rFonts w:ascii="Century Gothic" w:hAnsi="Century Gothic"/>
                <w:b/>
                <w:bCs/>
                <w:color w:val="C8102E"/>
                <w:sz w:val="16"/>
                <w:szCs w:val="16"/>
              </w:rPr>
              <w:t>reacting</w:t>
            </w:r>
            <w:r w:rsidRPr="00E56862">
              <w:rPr>
                <w:rFonts w:ascii="Century Gothic" w:hAnsi="Century Gothic"/>
                <w:sz w:val="16"/>
                <w:szCs w:val="16"/>
              </w:rPr>
              <w:t xml:space="preserve">, but as A and B react to produce C and D, another C and D react to produce A and B, maintaining a constant </w:t>
            </w:r>
            <w:r w:rsidRPr="004679B1">
              <w:rPr>
                <w:rFonts w:ascii="Century Gothic" w:hAnsi="Century Gothic"/>
                <w:b/>
                <w:bCs/>
                <w:color w:val="C8102E"/>
                <w:sz w:val="16"/>
                <w:szCs w:val="16"/>
              </w:rPr>
              <w:t>concentration</w:t>
            </w:r>
            <w:r w:rsidRPr="00E56862">
              <w:rPr>
                <w:rFonts w:ascii="Century Gothic" w:hAnsi="Century Gothic"/>
                <w:sz w:val="16"/>
                <w:szCs w:val="16"/>
              </w:rPr>
              <w:t>.</w:t>
            </w:r>
          </w:p>
        </w:tc>
      </w:tr>
    </w:tbl>
    <w:p w14:paraId="6FE8A635" w14:textId="77777777" w:rsidR="00F55FE1" w:rsidRPr="00456B15" w:rsidRDefault="00F55FE1" w:rsidP="00456B15">
      <w:pPr>
        <w:pStyle w:val="RSCBasictext"/>
        <w:rPr>
          <w:sz w:val="2"/>
          <w:szCs w:val="2"/>
          <w:lang w:eastAsia="en-GB"/>
        </w:rPr>
      </w:pPr>
    </w:p>
    <w:sectPr w:rsidR="00F55FE1" w:rsidRPr="00456B15" w:rsidSect="00761FB9">
      <w:headerReference w:type="default" r:id="rId22"/>
      <w:footerReference w:type="default" r:id="rId2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AFA5" w14:textId="77777777" w:rsidR="00764B81" w:rsidRDefault="00764B81" w:rsidP="008A1B0B">
      <w:pPr>
        <w:spacing w:after="0" w:line="240" w:lineRule="auto"/>
      </w:pPr>
      <w:r>
        <w:separator/>
      </w:r>
    </w:p>
  </w:endnote>
  <w:endnote w:type="continuationSeparator" w:id="0">
    <w:p w14:paraId="37726CC3" w14:textId="77777777" w:rsidR="00764B81" w:rsidRDefault="00764B8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794C600"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679B1">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CD1A" w14:textId="77777777" w:rsidR="00764B81" w:rsidRDefault="00764B81" w:rsidP="008A1B0B">
      <w:pPr>
        <w:spacing w:after="0" w:line="240" w:lineRule="auto"/>
      </w:pPr>
      <w:r>
        <w:separator/>
      </w:r>
    </w:p>
  </w:footnote>
  <w:footnote w:type="continuationSeparator" w:id="0">
    <w:p w14:paraId="4D4A62BA" w14:textId="77777777" w:rsidR="00764B81" w:rsidRDefault="00764B8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BD07574" w:rsidR="008A1B0B" w:rsidRDefault="00741ECD" w:rsidP="00973447">
    <w:pPr>
      <w:spacing w:after="60" w:line="240" w:lineRule="auto"/>
      <w:ind w:right="-850"/>
      <w:jc w:val="right"/>
      <w:rPr>
        <w:rFonts w:ascii="Century Gothic" w:hAnsi="Century Gothic"/>
        <w:b/>
        <w:bCs/>
        <w:color w:val="000000" w:themeColor="text1"/>
        <w:sz w:val="24"/>
        <w:szCs w:val="24"/>
      </w:rPr>
    </w:pPr>
    <w:r w:rsidRPr="00104256">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09B11F9B">
          <wp:simplePos x="0" y="0"/>
          <wp:positionH relativeFrom="column">
            <wp:posOffset>-540385</wp:posOffset>
          </wp:positionH>
          <wp:positionV relativeFrom="paragraph">
            <wp:posOffset>36195</wp:posOffset>
          </wp:positionV>
          <wp:extent cx="1789200" cy="356400"/>
          <wp:effectExtent l="0" t="0" r="1905" b="0"/>
          <wp:wrapNone/>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104256">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BD42FF">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83948" cy="10732303"/>
                  </a:xfrm>
                  <a:prstGeom prst="rect">
                    <a:avLst/>
                  </a:prstGeom>
                </pic:spPr>
              </pic:pic>
            </a:graphicData>
          </a:graphic>
          <wp14:sizeRelH relativeFrom="page">
            <wp14:pctWidth>0</wp14:pctWidth>
          </wp14:sizeRelH>
          <wp14:sizeRelV relativeFrom="page">
            <wp14:pctHeight>0</wp14:pctHeight>
          </wp14:sizeRelV>
        </wp:anchor>
      </w:drawing>
    </w:r>
    <w:r w:rsidR="00C24594" w:rsidRPr="00104256">
      <w:rPr>
        <w:rFonts w:ascii="Century Gothic" w:hAnsi="Century Gothic"/>
        <w:b/>
        <w:bCs/>
        <w:color w:val="C8102E"/>
        <w:sz w:val="30"/>
        <w:szCs w:val="30"/>
      </w:rPr>
      <w:t>Education in Chemistry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A6106E6" w:rsidR="00EF3FDA" w:rsidRPr="005F0459" w:rsidRDefault="00C24594" w:rsidP="00D7543D">
    <w:pPr>
      <w:pStyle w:val="RSCURL"/>
      <w:jc w:val="right"/>
    </w:pPr>
    <w:r>
      <w:rPr>
        <w:color w:val="000000" w:themeColor="text1"/>
      </w:rPr>
      <w:t>D</w:t>
    </w:r>
    <w:r w:rsidR="003F2EF3">
      <w:rPr>
        <w:color w:val="000000" w:themeColor="text1"/>
      </w:rPr>
      <w:t>ownloaded from</w:t>
    </w:r>
    <w:r w:rsidR="00EF3FDA" w:rsidRPr="005F0459">
      <w:rPr>
        <w:color w:val="000000" w:themeColor="text1"/>
      </w:rPr>
      <w:t xml:space="preserve"> </w:t>
    </w:r>
    <w:r w:rsidR="00D7543D" w:rsidRPr="00D7543D">
      <w:t>rsc.li/</w:t>
    </w:r>
    <w:r w:rsidR="002343B5" w:rsidRPr="00422408">
      <w:t>4bcqPZl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74FC7972"/>
    <w:lvl w:ilvl="0" w:tplc="75F24EB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94E95"/>
    <w:multiLevelType w:val="hybridMultilevel"/>
    <w:tmpl w:val="E40E9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3C2782"/>
    <w:multiLevelType w:val="multilevel"/>
    <w:tmpl w:val="AB88F1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5705226">
    <w:abstractNumId w:val="15"/>
  </w:num>
  <w:num w:numId="2" w16cid:durableId="493231161">
    <w:abstractNumId w:val="8"/>
  </w:num>
  <w:num w:numId="3" w16cid:durableId="1788696944">
    <w:abstractNumId w:val="4"/>
  </w:num>
  <w:num w:numId="4" w16cid:durableId="333342901">
    <w:abstractNumId w:val="6"/>
  </w:num>
  <w:num w:numId="5" w16cid:durableId="1565876671">
    <w:abstractNumId w:val="13"/>
  </w:num>
  <w:num w:numId="6" w16cid:durableId="1931308530">
    <w:abstractNumId w:val="14"/>
  </w:num>
  <w:num w:numId="7" w16cid:durableId="172493665">
    <w:abstractNumId w:val="0"/>
  </w:num>
  <w:num w:numId="8" w16cid:durableId="1315375681">
    <w:abstractNumId w:val="3"/>
  </w:num>
  <w:num w:numId="9" w16cid:durableId="668216848">
    <w:abstractNumId w:val="2"/>
  </w:num>
  <w:num w:numId="10" w16cid:durableId="1551108158">
    <w:abstractNumId w:val="1"/>
  </w:num>
  <w:num w:numId="11" w16cid:durableId="875312788">
    <w:abstractNumId w:val="9"/>
  </w:num>
  <w:num w:numId="12" w16cid:durableId="1511720314">
    <w:abstractNumId w:val="1"/>
    <w:lvlOverride w:ilvl="0">
      <w:startOverride w:val="1"/>
    </w:lvlOverride>
  </w:num>
  <w:num w:numId="13" w16cid:durableId="628440196">
    <w:abstractNumId w:val="12"/>
  </w:num>
  <w:num w:numId="14" w16cid:durableId="994263586">
    <w:abstractNumId w:val="10"/>
  </w:num>
  <w:num w:numId="15" w16cid:durableId="794444880">
    <w:abstractNumId w:val="7"/>
  </w:num>
  <w:num w:numId="16" w16cid:durableId="593320359">
    <w:abstractNumId w:val="2"/>
    <w:lvlOverride w:ilvl="0">
      <w:startOverride w:val="1"/>
    </w:lvlOverride>
  </w:num>
  <w:num w:numId="17" w16cid:durableId="839732411">
    <w:abstractNumId w:val="16"/>
  </w:num>
  <w:num w:numId="18" w16cid:durableId="1223448331">
    <w:abstractNumId w:val="3"/>
    <w:lvlOverride w:ilvl="0">
      <w:startOverride w:val="1"/>
    </w:lvlOverride>
  </w:num>
  <w:num w:numId="19" w16cid:durableId="850069291">
    <w:abstractNumId w:val="11"/>
  </w:num>
  <w:num w:numId="20" w16cid:durableId="145323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19C6"/>
    <w:rsid w:val="00014A6D"/>
    <w:rsid w:val="00034614"/>
    <w:rsid w:val="00036F4E"/>
    <w:rsid w:val="0006065F"/>
    <w:rsid w:val="000643A1"/>
    <w:rsid w:val="000866AC"/>
    <w:rsid w:val="00092315"/>
    <w:rsid w:val="00092796"/>
    <w:rsid w:val="000A31FD"/>
    <w:rsid w:val="000A4FB9"/>
    <w:rsid w:val="000A768F"/>
    <w:rsid w:val="000B0FE6"/>
    <w:rsid w:val="000B39D8"/>
    <w:rsid w:val="000C122B"/>
    <w:rsid w:val="000E0631"/>
    <w:rsid w:val="000E1A5A"/>
    <w:rsid w:val="000E5F58"/>
    <w:rsid w:val="00104256"/>
    <w:rsid w:val="00110426"/>
    <w:rsid w:val="0012485C"/>
    <w:rsid w:val="00134177"/>
    <w:rsid w:val="0013639A"/>
    <w:rsid w:val="00140B0C"/>
    <w:rsid w:val="001411F4"/>
    <w:rsid w:val="001425A3"/>
    <w:rsid w:val="00143CA0"/>
    <w:rsid w:val="00150DE0"/>
    <w:rsid w:val="00155E0E"/>
    <w:rsid w:val="001644DB"/>
    <w:rsid w:val="0017544F"/>
    <w:rsid w:val="00195938"/>
    <w:rsid w:val="00195CC1"/>
    <w:rsid w:val="00196880"/>
    <w:rsid w:val="00203C4B"/>
    <w:rsid w:val="00231C1C"/>
    <w:rsid w:val="002343B5"/>
    <w:rsid w:val="002351B3"/>
    <w:rsid w:val="0023536A"/>
    <w:rsid w:val="002542A4"/>
    <w:rsid w:val="002634C8"/>
    <w:rsid w:val="0027164B"/>
    <w:rsid w:val="00295F66"/>
    <w:rsid w:val="002A2277"/>
    <w:rsid w:val="002C0D7E"/>
    <w:rsid w:val="002C2223"/>
    <w:rsid w:val="002D34BA"/>
    <w:rsid w:val="002E015C"/>
    <w:rsid w:val="002E46B5"/>
    <w:rsid w:val="002E47CA"/>
    <w:rsid w:val="003017CF"/>
    <w:rsid w:val="003059AB"/>
    <w:rsid w:val="00313D05"/>
    <w:rsid w:val="00325145"/>
    <w:rsid w:val="003257C1"/>
    <w:rsid w:val="003330FC"/>
    <w:rsid w:val="003378CD"/>
    <w:rsid w:val="0034615D"/>
    <w:rsid w:val="003500D9"/>
    <w:rsid w:val="003716B9"/>
    <w:rsid w:val="003A6537"/>
    <w:rsid w:val="003D2567"/>
    <w:rsid w:val="003F2167"/>
    <w:rsid w:val="003F2201"/>
    <w:rsid w:val="003F2EF3"/>
    <w:rsid w:val="00400596"/>
    <w:rsid w:val="00411D4A"/>
    <w:rsid w:val="0042094E"/>
    <w:rsid w:val="00423D98"/>
    <w:rsid w:val="0043040C"/>
    <w:rsid w:val="00456B15"/>
    <w:rsid w:val="0046389A"/>
    <w:rsid w:val="004679B1"/>
    <w:rsid w:val="00476045"/>
    <w:rsid w:val="004A622B"/>
    <w:rsid w:val="004A6C93"/>
    <w:rsid w:val="004F246C"/>
    <w:rsid w:val="0050085F"/>
    <w:rsid w:val="00504AF9"/>
    <w:rsid w:val="005120E7"/>
    <w:rsid w:val="00516F80"/>
    <w:rsid w:val="00517C71"/>
    <w:rsid w:val="00521207"/>
    <w:rsid w:val="00525B8C"/>
    <w:rsid w:val="00532380"/>
    <w:rsid w:val="00543BE0"/>
    <w:rsid w:val="0055096F"/>
    <w:rsid w:val="0055679E"/>
    <w:rsid w:val="00557AEB"/>
    <w:rsid w:val="00560449"/>
    <w:rsid w:val="005735B0"/>
    <w:rsid w:val="005820B0"/>
    <w:rsid w:val="00583AA6"/>
    <w:rsid w:val="0059534F"/>
    <w:rsid w:val="005A7703"/>
    <w:rsid w:val="005B3032"/>
    <w:rsid w:val="005B34E7"/>
    <w:rsid w:val="005B7919"/>
    <w:rsid w:val="005C5398"/>
    <w:rsid w:val="005C715E"/>
    <w:rsid w:val="005C7D4A"/>
    <w:rsid w:val="005D0D0D"/>
    <w:rsid w:val="005D6428"/>
    <w:rsid w:val="005E01AA"/>
    <w:rsid w:val="005F0459"/>
    <w:rsid w:val="005F1FAC"/>
    <w:rsid w:val="005F3AA8"/>
    <w:rsid w:val="00600099"/>
    <w:rsid w:val="00610F50"/>
    <w:rsid w:val="0062035D"/>
    <w:rsid w:val="00633896"/>
    <w:rsid w:val="00633C20"/>
    <w:rsid w:val="006756FE"/>
    <w:rsid w:val="006820BE"/>
    <w:rsid w:val="00696EED"/>
    <w:rsid w:val="006C581F"/>
    <w:rsid w:val="006C666B"/>
    <w:rsid w:val="006C7B0F"/>
    <w:rsid w:val="006D2E20"/>
    <w:rsid w:val="006D790E"/>
    <w:rsid w:val="006E1924"/>
    <w:rsid w:val="006E5A7D"/>
    <w:rsid w:val="006F4730"/>
    <w:rsid w:val="00700C0A"/>
    <w:rsid w:val="007042E5"/>
    <w:rsid w:val="00711DDB"/>
    <w:rsid w:val="00730836"/>
    <w:rsid w:val="00731D11"/>
    <w:rsid w:val="00732E76"/>
    <w:rsid w:val="00733089"/>
    <w:rsid w:val="007343A5"/>
    <w:rsid w:val="00741ECD"/>
    <w:rsid w:val="007424D7"/>
    <w:rsid w:val="00761FB9"/>
    <w:rsid w:val="00764810"/>
    <w:rsid w:val="00764B81"/>
    <w:rsid w:val="00783F88"/>
    <w:rsid w:val="007859BF"/>
    <w:rsid w:val="00793A37"/>
    <w:rsid w:val="00794971"/>
    <w:rsid w:val="007A62AB"/>
    <w:rsid w:val="007B5F0F"/>
    <w:rsid w:val="007D4DD5"/>
    <w:rsid w:val="007D7E84"/>
    <w:rsid w:val="007E1970"/>
    <w:rsid w:val="0080546C"/>
    <w:rsid w:val="00807083"/>
    <w:rsid w:val="008125C9"/>
    <w:rsid w:val="00816ACC"/>
    <w:rsid w:val="00821B33"/>
    <w:rsid w:val="008265A8"/>
    <w:rsid w:val="00835B9C"/>
    <w:rsid w:val="008378A8"/>
    <w:rsid w:val="00841A83"/>
    <w:rsid w:val="00862FB9"/>
    <w:rsid w:val="00871FAA"/>
    <w:rsid w:val="0087284D"/>
    <w:rsid w:val="0089187A"/>
    <w:rsid w:val="008A1B0B"/>
    <w:rsid w:val="008C02B4"/>
    <w:rsid w:val="008C0669"/>
    <w:rsid w:val="008D61CA"/>
    <w:rsid w:val="008F3FE7"/>
    <w:rsid w:val="00901A3E"/>
    <w:rsid w:val="009058EE"/>
    <w:rsid w:val="0091281F"/>
    <w:rsid w:val="00912D8B"/>
    <w:rsid w:val="00915CD7"/>
    <w:rsid w:val="00916A9D"/>
    <w:rsid w:val="00955A24"/>
    <w:rsid w:val="009568DD"/>
    <w:rsid w:val="009707D5"/>
    <w:rsid w:val="00973447"/>
    <w:rsid w:val="00976B7C"/>
    <w:rsid w:val="009811B3"/>
    <w:rsid w:val="009A3093"/>
    <w:rsid w:val="009C1BF4"/>
    <w:rsid w:val="009C340C"/>
    <w:rsid w:val="009F0946"/>
    <w:rsid w:val="00A033A8"/>
    <w:rsid w:val="00A044F9"/>
    <w:rsid w:val="00A177A3"/>
    <w:rsid w:val="00A20D30"/>
    <w:rsid w:val="00A47CEA"/>
    <w:rsid w:val="00A50117"/>
    <w:rsid w:val="00A5348B"/>
    <w:rsid w:val="00A55D0E"/>
    <w:rsid w:val="00A56517"/>
    <w:rsid w:val="00A571EB"/>
    <w:rsid w:val="00A5740C"/>
    <w:rsid w:val="00A66348"/>
    <w:rsid w:val="00A70164"/>
    <w:rsid w:val="00A725C3"/>
    <w:rsid w:val="00A772E1"/>
    <w:rsid w:val="00A87414"/>
    <w:rsid w:val="00A9013A"/>
    <w:rsid w:val="00A90C05"/>
    <w:rsid w:val="00A90D30"/>
    <w:rsid w:val="00A9670D"/>
    <w:rsid w:val="00AA3893"/>
    <w:rsid w:val="00AA7922"/>
    <w:rsid w:val="00AC4A76"/>
    <w:rsid w:val="00AD0FFE"/>
    <w:rsid w:val="00AD1987"/>
    <w:rsid w:val="00AE1D23"/>
    <w:rsid w:val="00AE1FDD"/>
    <w:rsid w:val="00AE2433"/>
    <w:rsid w:val="00AE4D63"/>
    <w:rsid w:val="00AE7D99"/>
    <w:rsid w:val="00B07819"/>
    <w:rsid w:val="00B148B7"/>
    <w:rsid w:val="00B151C7"/>
    <w:rsid w:val="00B226A7"/>
    <w:rsid w:val="00B25F84"/>
    <w:rsid w:val="00B32608"/>
    <w:rsid w:val="00B46156"/>
    <w:rsid w:val="00B67A03"/>
    <w:rsid w:val="00B71E66"/>
    <w:rsid w:val="00B721F1"/>
    <w:rsid w:val="00B960D2"/>
    <w:rsid w:val="00BA561C"/>
    <w:rsid w:val="00BA63DF"/>
    <w:rsid w:val="00BA7750"/>
    <w:rsid w:val="00BC20AB"/>
    <w:rsid w:val="00BC5741"/>
    <w:rsid w:val="00BD1443"/>
    <w:rsid w:val="00C04163"/>
    <w:rsid w:val="00C041B6"/>
    <w:rsid w:val="00C12D1E"/>
    <w:rsid w:val="00C1499B"/>
    <w:rsid w:val="00C1703F"/>
    <w:rsid w:val="00C24594"/>
    <w:rsid w:val="00C27FFE"/>
    <w:rsid w:val="00C3357D"/>
    <w:rsid w:val="00C34AB1"/>
    <w:rsid w:val="00C57761"/>
    <w:rsid w:val="00C6122F"/>
    <w:rsid w:val="00C644EC"/>
    <w:rsid w:val="00C763A8"/>
    <w:rsid w:val="00C86213"/>
    <w:rsid w:val="00C86478"/>
    <w:rsid w:val="00C968BB"/>
    <w:rsid w:val="00C96973"/>
    <w:rsid w:val="00CA06BD"/>
    <w:rsid w:val="00CA07A9"/>
    <w:rsid w:val="00CA35AF"/>
    <w:rsid w:val="00CC03FE"/>
    <w:rsid w:val="00CC49DA"/>
    <w:rsid w:val="00CD3D01"/>
    <w:rsid w:val="00CD5E3C"/>
    <w:rsid w:val="00CE1BD5"/>
    <w:rsid w:val="00CF3883"/>
    <w:rsid w:val="00D042D6"/>
    <w:rsid w:val="00D053B6"/>
    <w:rsid w:val="00D12AB3"/>
    <w:rsid w:val="00D26D00"/>
    <w:rsid w:val="00D37C17"/>
    <w:rsid w:val="00D40656"/>
    <w:rsid w:val="00D43808"/>
    <w:rsid w:val="00D54D68"/>
    <w:rsid w:val="00D56651"/>
    <w:rsid w:val="00D56C1B"/>
    <w:rsid w:val="00D62A21"/>
    <w:rsid w:val="00D65E5B"/>
    <w:rsid w:val="00D732BB"/>
    <w:rsid w:val="00D7543D"/>
    <w:rsid w:val="00D92EA9"/>
    <w:rsid w:val="00D97732"/>
    <w:rsid w:val="00DB023A"/>
    <w:rsid w:val="00DB3314"/>
    <w:rsid w:val="00DC3906"/>
    <w:rsid w:val="00DC6643"/>
    <w:rsid w:val="00DD0E20"/>
    <w:rsid w:val="00DD24A2"/>
    <w:rsid w:val="00DE4519"/>
    <w:rsid w:val="00DE6650"/>
    <w:rsid w:val="00DF1C5C"/>
    <w:rsid w:val="00DF605C"/>
    <w:rsid w:val="00E07E2A"/>
    <w:rsid w:val="00E174ED"/>
    <w:rsid w:val="00E20F14"/>
    <w:rsid w:val="00E23EAC"/>
    <w:rsid w:val="00E3746F"/>
    <w:rsid w:val="00E408AC"/>
    <w:rsid w:val="00E47CCE"/>
    <w:rsid w:val="00E56862"/>
    <w:rsid w:val="00EC698F"/>
    <w:rsid w:val="00ED251A"/>
    <w:rsid w:val="00EF3FDA"/>
    <w:rsid w:val="00EF49CE"/>
    <w:rsid w:val="00EF51B0"/>
    <w:rsid w:val="00EF612C"/>
    <w:rsid w:val="00F01C8F"/>
    <w:rsid w:val="00F312E2"/>
    <w:rsid w:val="00F35B2A"/>
    <w:rsid w:val="00F55FE1"/>
    <w:rsid w:val="00F62B56"/>
    <w:rsid w:val="00F709FB"/>
    <w:rsid w:val="00F71CF7"/>
    <w:rsid w:val="00F734F9"/>
    <w:rsid w:val="00F94905"/>
    <w:rsid w:val="00F9711B"/>
    <w:rsid w:val="00FA7F22"/>
    <w:rsid w:val="00FB10A0"/>
    <w:rsid w:val="00FC54F8"/>
    <w:rsid w:val="00FD124C"/>
    <w:rsid w:val="00FD6697"/>
    <w:rsid w:val="00FD7B6F"/>
    <w:rsid w:val="00FF5F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C24594"/>
    <w:rPr>
      <w:color w:val="605E5C"/>
      <w:shd w:val="clear" w:color="auto" w:fill="E1DFDD"/>
    </w:rPr>
  </w:style>
  <w:style w:type="character" w:styleId="CommentReference">
    <w:name w:val="annotation reference"/>
    <w:basedOn w:val="DefaultParagraphFont"/>
    <w:uiPriority w:val="99"/>
    <w:semiHidden/>
    <w:unhideWhenUsed/>
    <w:rsid w:val="00423D98"/>
    <w:rPr>
      <w:sz w:val="16"/>
      <w:szCs w:val="16"/>
    </w:rPr>
  </w:style>
  <w:style w:type="paragraph" w:styleId="CommentText0">
    <w:name w:val="annotation text"/>
    <w:basedOn w:val="Normal"/>
    <w:link w:val="CommentTextChar"/>
    <w:uiPriority w:val="99"/>
    <w:unhideWhenUsed/>
    <w:rsid w:val="00423D98"/>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423D98"/>
    <w:rPr>
      <w:rFonts w:ascii="Arial" w:hAnsi="Arial" w:cs="Arial"/>
      <w:sz w:val="20"/>
      <w:szCs w:val="20"/>
    </w:rPr>
  </w:style>
  <w:style w:type="paragraph" w:styleId="CommentSubject">
    <w:name w:val="annotation subject"/>
    <w:basedOn w:val="CommentText0"/>
    <w:next w:val="CommentText0"/>
    <w:link w:val="CommentSubjectChar"/>
    <w:uiPriority w:val="99"/>
    <w:semiHidden/>
    <w:unhideWhenUsed/>
    <w:rsid w:val="00CA06BD"/>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CA06BD"/>
    <w:rPr>
      <w:rFonts w:ascii="Arial" w:hAnsi="Arial" w:cs="Arial"/>
      <w:b/>
      <w:bCs/>
      <w:sz w:val="20"/>
      <w:szCs w:val="20"/>
      <w:lang w:eastAsia="zh-CN"/>
    </w:rPr>
  </w:style>
  <w:style w:type="paragraph" w:styleId="ListParagraph">
    <w:name w:val="List Paragraph"/>
    <w:basedOn w:val="Normal"/>
    <w:uiPriority w:val="34"/>
    <w:qFormat/>
    <w:rsid w:val="00807083"/>
    <w:pPr>
      <w:ind w:left="720"/>
      <w:contextualSpacing/>
    </w:pPr>
  </w:style>
  <w:style w:type="character" w:customStyle="1" w:styleId="wacimagecontainer">
    <w:name w:val="wacimagecontainer"/>
    <w:basedOn w:val="DefaultParagraphFont"/>
    <w:rsid w:val="00583AA6"/>
  </w:style>
  <w:style w:type="character" w:styleId="FollowedHyperlink">
    <w:name w:val="FollowedHyperlink"/>
    <w:basedOn w:val="DefaultParagraphFont"/>
    <w:uiPriority w:val="99"/>
    <w:semiHidden/>
    <w:unhideWhenUsed/>
    <w:rsid w:val="006E1924"/>
    <w:rPr>
      <w:color w:val="954F72" w:themeColor="followedHyperlink"/>
      <w:u w:val="single"/>
    </w:rPr>
  </w:style>
  <w:style w:type="paragraph" w:styleId="Revision">
    <w:name w:val="Revision"/>
    <w:hidden/>
    <w:uiPriority w:val="99"/>
    <w:semiHidden/>
    <w:rsid w:val="005120E7"/>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4608">
      <w:bodyDiv w:val="1"/>
      <w:marLeft w:val="0"/>
      <w:marRight w:val="0"/>
      <w:marTop w:val="0"/>
      <w:marBottom w:val="0"/>
      <w:divBdr>
        <w:top w:val="none" w:sz="0" w:space="0" w:color="auto"/>
        <w:left w:val="none" w:sz="0" w:space="0" w:color="auto"/>
        <w:bottom w:val="none" w:sz="0" w:space="0" w:color="auto"/>
        <w:right w:val="none" w:sz="0" w:space="0" w:color="auto"/>
      </w:divBdr>
    </w:div>
    <w:div w:id="94149459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rsc.li/4bcqPZl"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6.emf"/><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673</Words>
  <Characters>3590</Characters>
  <Application>Microsoft Office Word</Application>
  <DocSecurity>0</DocSecurity>
  <Lines>188</Lines>
  <Paragraphs>92</Paragraphs>
  <ScaleCrop>false</ScaleCrop>
  <HeadingPairs>
    <vt:vector size="2" baseType="variant">
      <vt:variant>
        <vt:lpstr>Title</vt:lpstr>
      </vt:variant>
      <vt:variant>
        <vt:i4>1</vt:i4>
      </vt:variant>
    </vt:vector>
  </HeadingPairs>
  <TitlesOfParts>
    <vt:vector size="1" baseType="lpstr">
      <vt:lpstr>Equilibrium storyboard teacher notes</vt:lpstr>
    </vt:vector>
  </TitlesOfParts>
  <Manager/>
  <Company>Royal Society Of Chemistry</Company>
  <LinksUpToDate>false</LinksUpToDate>
  <CharactersWithSpaces>4171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Equilibrium storyboard teacher notes</dc:title>
  <dc:subject/>
  <dc:creator>Royal Society Of Chemistry</dc:creator>
  <cp:keywords>dynamic equilibrium, reversible reactions, particle diagram, rate of reaction, open and closed systems, forwards reaction, reverse reaction</cp:keywords>
  <dc:description>From Teaching equilibrium and reversible reactions, Education in Chemistry, https://rsc.li/4bcqPZl</dc:description>
  <cp:lastModifiedBy>Kirsty Patterson</cp:lastModifiedBy>
  <cp:revision>5</cp:revision>
  <dcterms:created xsi:type="dcterms:W3CDTF">2024-06-21T10:24:00Z</dcterms:created>
  <dcterms:modified xsi:type="dcterms:W3CDTF">2024-06-21T13:40:00Z</dcterms:modified>
  <cp:category/>
</cp:coreProperties>
</file>