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C5486" w14:textId="5263C9E0" w:rsidR="00AA5896" w:rsidRPr="00A65AC0" w:rsidRDefault="007D420D" w:rsidP="007D420D">
      <w:pPr>
        <w:pStyle w:val="RSCH1"/>
      </w:pPr>
      <w:r w:rsidRPr="00734838">
        <w:t>Quantitative chemistry</w:t>
      </w:r>
      <w:r>
        <w:t>: t</w:t>
      </w:r>
      <w:r w:rsidR="00AA5896" w:rsidRPr="00A65AC0">
        <w:t>eacher guidance</w:t>
      </w:r>
    </w:p>
    <w:p w14:paraId="51C2352D" w14:textId="7DD73FCC" w:rsidR="00214E3A" w:rsidRDefault="00214E3A" w:rsidP="00214E3A">
      <w:pPr>
        <w:pStyle w:val="RSCBasictext"/>
      </w:pPr>
      <w:r>
        <w:rPr>
          <w:lang w:eastAsia="en-GB"/>
        </w:rPr>
        <w:t xml:space="preserve">This resource forms part of the </w:t>
      </w:r>
      <w:r w:rsidRPr="00276652">
        <w:rPr>
          <w:b/>
          <w:bCs/>
          <w:lang w:eastAsia="en-GB"/>
        </w:rPr>
        <w:t>Review my learning</w:t>
      </w:r>
      <w:r>
        <w:rPr>
          <w:lang w:eastAsia="en-GB"/>
        </w:rPr>
        <w:t xml:space="preserve"> series from the </w:t>
      </w:r>
      <w:r w:rsidRPr="00276652">
        <w:rPr>
          <w:i/>
          <w:iCs/>
          <w:lang w:eastAsia="en-GB"/>
        </w:rPr>
        <w:t>Royal Society of Chemistry</w:t>
      </w:r>
      <w:r>
        <w:rPr>
          <w:lang w:eastAsia="en-GB"/>
        </w:rPr>
        <w:t xml:space="preserve">. Additional support for addressing misconceptions identified using these worksheets can be found </w:t>
      </w:r>
      <w:r>
        <w:t>at</w:t>
      </w:r>
      <w:r w:rsidRPr="0038760D">
        <w:t xml:space="preserve"> </w:t>
      </w:r>
      <w:hyperlink r:id="rId7" w:history="1">
        <w:r w:rsidR="00681D4C" w:rsidRPr="00681D4C">
          <w:rPr>
            <w:rStyle w:val="Hyperlink"/>
            <w:b w:val="0"/>
            <w:bCs/>
            <w:sz w:val="22"/>
          </w:rPr>
          <w:t>rsc.li/3mm0IeW</w:t>
        </w:r>
        <w:r w:rsidR="00681D4C" w:rsidRPr="00681D4C">
          <w:rPr>
            <w:rStyle w:val="Hyperlink"/>
            <w:bCs/>
          </w:rPr>
          <w:t>.</w:t>
        </w:r>
      </w:hyperlink>
    </w:p>
    <w:p w14:paraId="15ED3CD5" w14:textId="5D33E6E1" w:rsidR="00AA5896" w:rsidRDefault="00AA5896" w:rsidP="00374FB8">
      <w:pPr>
        <w:pStyle w:val="RSCBasictext"/>
      </w:pPr>
      <w:r>
        <w:t xml:space="preserve">These worksheets assess content from </w:t>
      </w:r>
      <w:r w:rsidR="0016145D">
        <w:t xml:space="preserve">the </w:t>
      </w:r>
      <w:r>
        <w:t>11</w:t>
      </w:r>
      <w:r w:rsidR="0016145D">
        <w:t>–</w:t>
      </w:r>
      <w:r>
        <w:t>14 and 14</w:t>
      </w:r>
      <w:r w:rsidR="0016145D">
        <w:t>–</w:t>
      </w:r>
      <w:r>
        <w:t xml:space="preserve">16 specifications. They can be used to identify </w:t>
      </w:r>
      <w:r w:rsidR="0016145D">
        <w:t>learner</w:t>
      </w:r>
      <w:r>
        <w:t xml:space="preserve">s’ knowledge gaps and misconceptions following the completion of that part of the curriculum. </w:t>
      </w:r>
    </w:p>
    <w:p w14:paraId="49437F76" w14:textId="460592FF" w:rsidR="00AA5896" w:rsidRDefault="00AA5896" w:rsidP="00374FB8">
      <w:pPr>
        <w:pStyle w:val="RSCBasictext"/>
      </w:pPr>
      <w:r>
        <w:t xml:space="preserve">The Quantitative </w:t>
      </w:r>
      <w:r w:rsidR="00A2353D">
        <w:t>c</w:t>
      </w:r>
      <w:r>
        <w:t>hemistry worksheets cover the following topics:</w:t>
      </w:r>
    </w:p>
    <w:p w14:paraId="3D7DA1AB" w14:textId="77777777" w:rsidR="00AA5896" w:rsidRDefault="00AA5896" w:rsidP="00374FB8">
      <w:pPr>
        <w:pStyle w:val="RSCBulletedlist"/>
      </w:pPr>
      <w:r>
        <w:t>atoms and molecules</w:t>
      </w:r>
    </w:p>
    <w:p w14:paraId="17AFE1C2" w14:textId="77777777" w:rsidR="00AA5896" w:rsidRDefault="00AA5896" w:rsidP="00374FB8">
      <w:pPr>
        <w:pStyle w:val="RSCBulletedlist"/>
      </w:pPr>
      <w:r>
        <w:t>elements and compounds</w:t>
      </w:r>
    </w:p>
    <w:p w14:paraId="517491A3" w14:textId="77777777" w:rsidR="00AA5896" w:rsidRDefault="00AA5896" w:rsidP="00374FB8">
      <w:pPr>
        <w:pStyle w:val="RSCBulletedlist"/>
      </w:pPr>
      <w:r>
        <w:t>reactants and products in a chemical equation</w:t>
      </w:r>
    </w:p>
    <w:p w14:paraId="000402F8" w14:textId="77777777" w:rsidR="00AA5896" w:rsidRDefault="00AA5896" w:rsidP="00374FB8">
      <w:pPr>
        <w:pStyle w:val="RSCBulletedlist"/>
      </w:pPr>
      <w:r>
        <w:t>simple chemical formula</w:t>
      </w:r>
    </w:p>
    <w:p w14:paraId="34F29506" w14:textId="07606A38" w:rsidR="00AA5896" w:rsidRDefault="00A11561" w:rsidP="00374FB8">
      <w:pPr>
        <w:pStyle w:val="RSCBulletedlist"/>
      </w:pPr>
      <w:r>
        <w:t>l</w:t>
      </w:r>
      <w:r w:rsidR="00AA5896">
        <w:t>aw of conservation of mass</w:t>
      </w:r>
    </w:p>
    <w:p w14:paraId="594BD21C" w14:textId="77777777" w:rsidR="00AA5896" w:rsidRDefault="00AA5896" w:rsidP="00374FB8">
      <w:pPr>
        <w:pStyle w:val="RSCBulletedlist"/>
      </w:pPr>
      <w:r>
        <w:t>writing simple word equations</w:t>
      </w:r>
    </w:p>
    <w:p w14:paraId="4CC8560C" w14:textId="77777777" w:rsidR="00AA5896" w:rsidRDefault="00AA5896" w:rsidP="00374FB8">
      <w:pPr>
        <w:pStyle w:val="RSCBulletedlist"/>
      </w:pPr>
      <w:r>
        <w:t>writing simple balanced symbol equations</w:t>
      </w:r>
    </w:p>
    <w:p w14:paraId="3C99F2A9" w14:textId="77777777" w:rsidR="00AA5896" w:rsidRPr="009F669A" w:rsidRDefault="00AA5896" w:rsidP="00374FB8">
      <w:pPr>
        <w:pStyle w:val="RSCBulletedlist"/>
      </w:pPr>
      <w:r w:rsidRPr="009F669A">
        <w:t>calculating the mass of a reactant or product in a chemical reaction given all other reacting masses</w:t>
      </w:r>
      <w:r>
        <w:t>.</w:t>
      </w:r>
      <w:r w:rsidRPr="009F669A">
        <w:t xml:space="preserve">  </w:t>
      </w:r>
    </w:p>
    <w:p w14:paraId="6C4534D0" w14:textId="02BFA85C" w:rsidR="00AA5896" w:rsidRDefault="00AA5896" w:rsidP="005E1517">
      <w:pPr>
        <w:pStyle w:val="RSCBasictext"/>
      </w:pPr>
      <w:r>
        <w:t xml:space="preserve">If </w:t>
      </w:r>
      <w:r w:rsidR="0016145D">
        <w:t>learner</w:t>
      </w:r>
      <w:r>
        <w:t>s successfully answer questions on these topics, they can attempt the extension questions. These cover:</w:t>
      </w:r>
    </w:p>
    <w:p w14:paraId="3607FFE2" w14:textId="77777777" w:rsidR="00AA5896" w:rsidRPr="005E1517" w:rsidRDefault="00AA5896" w:rsidP="005E1517">
      <w:pPr>
        <w:pStyle w:val="RSCBulletedlist"/>
      </w:pPr>
      <w:r w:rsidRPr="005E1517">
        <w:t>using the Periodic table to find the relative atomic masses of named elements</w:t>
      </w:r>
    </w:p>
    <w:p w14:paraId="6BF03F5D" w14:textId="77777777" w:rsidR="00AA5896" w:rsidRPr="005E1517" w:rsidRDefault="00AA5896" w:rsidP="005E1517">
      <w:pPr>
        <w:pStyle w:val="RSCBulletedlist"/>
      </w:pPr>
      <w:r w:rsidRPr="005E1517">
        <w:t>calculating relative formula mass.</w:t>
      </w:r>
    </w:p>
    <w:p w14:paraId="665EDAC2" w14:textId="530F7E1B" w:rsidR="00AE02D7" w:rsidRDefault="00AA5896" w:rsidP="006E7466">
      <w:pPr>
        <w:pStyle w:val="RSCBasictext"/>
      </w:pPr>
      <w:r w:rsidRPr="00AA5896">
        <w:t xml:space="preserve">Level 1 </w:t>
      </w:r>
      <w:r w:rsidR="008473F4">
        <w:t>(</w:t>
      </w:r>
      <w:r w:rsidR="008473F4" w:rsidRPr="00792D8A">
        <w:rPr>
          <w:noProof/>
          <w:color w:val="C8102E"/>
        </w:rPr>
        <w:drawing>
          <wp:inline distT="0" distB="0" distL="0" distR="0" wp14:anchorId="065B0E00" wp14:editId="6E34BB3D">
            <wp:extent cx="126000" cy="126000"/>
            <wp:effectExtent l="0" t="0" r="1270" b="1270"/>
            <wp:docPr id="16" name="Graphic 16" descr="Sta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 descr="Star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" cy="1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73F4" w:rsidRPr="0040324E">
        <w:t>)</w:t>
      </w:r>
      <w:r w:rsidR="008473F4">
        <w:t xml:space="preserve"> </w:t>
      </w:r>
      <w:r w:rsidRPr="00AA5896">
        <w:t xml:space="preserve">is </w:t>
      </w:r>
      <w:r w:rsidR="00234154" w:rsidRPr="00AA5896">
        <w:t>a</w:t>
      </w:r>
      <w:r w:rsidRPr="00AA5896">
        <w:t xml:space="preserve"> scaffolded worksheet </w:t>
      </w:r>
      <w:r w:rsidR="00AB52C8" w:rsidRPr="00AA5896">
        <w:t xml:space="preserve">in which </w:t>
      </w:r>
      <w:r w:rsidR="00AB52C8">
        <w:t>learner</w:t>
      </w:r>
      <w:r w:rsidR="00AB52C8" w:rsidRPr="00AA5896">
        <w:t>s select words from a word list to complete sentences.</w:t>
      </w:r>
      <w:r w:rsidR="005E5861">
        <w:t xml:space="preserve"> </w:t>
      </w:r>
      <w:r w:rsidRPr="00AA5896">
        <w:t xml:space="preserve">Level 2 </w:t>
      </w:r>
      <w:r w:rsidR="008473F4">
        <w:t>(</w:t>
      </w:r>
      <w:r w:rsidR="008473F4" w:rsidRPr="00792D8A">
        <w:rPr>
          <w:noProof/>
          <w:color w:val="C8102E"/>
        </w:rPr>
        <w:drawing>
          <wp:inline distT="0" distB="0" distL="0" distR="0" wp14:anchorId="58D4FCCB" wp14:editId="7DF2D747">
            <wp:extent cx="126000" cy="126000"/>
            <wp:effectExtent l="0" t="0" r="1270" b="1270"/>
            <wp:docPr id="13" name="Graphic 13" descr="Sta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 descr="Star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" cy="1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73F4">
        <w:rPr>
          <w:noProof/>
        </w:rPr>
        <w:drawing>
          <wp:inline distT="0" distB="0" distL="0" distR="0" wp14:anchorId="6839AF55" wp14:editId="0808497E">
            <wp:extent cx="126000" cy="126000"/>
            <wp:effectExtent l="0" t="0" r="1270" b="1270"/>
            <wp:docPr id="14" name="Graphic 14" descr="Sta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Star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" cy="1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73F4" w:rsidRPr="0040324E">
        <w:t>)</w:t>
      </w:r>
      <w:r w:rsidR="008473F4">
        <w:t xml:space="preserve"> </w:t>
      </w:r>
      <w:r w:rsidRPr="00AA5896">
        <w:t xml:space="preserve">is partially scaffolded </w:t>
      </w:r>
      <w:r w:rsidR="00446284">
        <w:t xml:space="preserve">worksheet </w:t>
      </w:r>
      <w:r w:rsidRPr="00AA5896">
        <w:t xml:space="preserve">in which </w:t>
      </w:r>
      <w:proofErr w:type="gramStart"/>
      <w:r w:rsidR="0016145D">
        <w:t>learner</w:t>
      </w:r>
      <w:r w:rsidRPr="00AA5896">
        <w:t>s</w:t>
      </w:r>
      <w:proofErr w:type="gramEnd"/>
      <w:r w:rsidRPr="00AA5896">
        <w:t xml:space="preserve"> complete sentences. Level 3 </w:t>
      </w:r>
      <w:r w:rsidR="008473F4">
        <w:t>(</w:t>
      </w:r>
      <w:bookmarkStart w:id="0" w:name="_Hlk117767521"/>
      <w:r w:rsidR="008473F4" w:rsidRPr="00792D8A">
        <w:rPr>
          <w:noProof/>
          <w:color w:val="C8102E"/>
        </w:rPr>
        <w:drawing>
          <wp:inline distT="0" distB="0" distL="0" distR="0" wp14:anchorId="7AECD589" wp14:editId="6AC8EAEB">
            <wp:extent cx="126000" cy="126000"/>
            <wp:effectExtent l="0" t="0" r="1270" b="1270"/>
            <wp:docPr id="10" name="Graphic 10" descr="Sta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 descr="Star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" cy="1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73F4">
        <w:rPr>
          <w:noProof/>
        </w:rPr>
        <w:drawing>
          <wp:inline distT="0" distB="0" distL="0" distR="0" wp14:anchorId="38E926D8" wp14:editId="6383EE7B">
            <wp:extent cx="126000" cy="126000"/>
            <wp:effectExtent l="0" t="0" r="1270" b="1270"/>
            <wp:docPr id="12" name="Graphic 12" descr="Sta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Star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" cy="1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8473F4">
        <w:rPr>
          <w:noProof/>
        </w:rPr>
        <w:drawing>
          <wp:inline distT="0" distB="0" distL="0" distR="0" wp14:anchorId="5760BF7F" wp14:editId="359F4AAC">
            <wp:extent cx="126000" cy="126000"/>
            <wp:effectExtent l="0" t="0" r="1270" b="1270"/>
            <wp:docPr id="11" name="Graphic 11" descr="Sta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 descr="Star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" cy="1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73F4" w:rsidRPr="0040324E">
        <w:t>)</w:t>
      </w:r>
      <w:r w:rsidR="008473F4">
        <w:t xml:space="preserve"> </w:t>
      </w:r>
      <w:r w:rsidRPr="00AA5896">
        <w:t>is a</w:t>
      </w:r>
      <w:r w:rsidR="00234154">
        <w:t>n</w:t>
      </w:r>
      <w:r w:rsidRPr="00AA5896">
        <w:t xml:space="preserve"> </w:t>
      </w:r>
      <w:proofErr w:type="spellStart"/>
      <w:r w:rsidR="005B5C75">
        <w:t>un</w:t>
      </w:r>
      <w:r w:rsidRPr="00AA5896">
        <w:t>scaffolded</w:t>
      </w:r>
      <w:proofErr w:type="spellEnd"/>
      <w:r w:rsidRPr="00AA5896">
        <w:t xml:space="preserve"> worksheet </w:t>
      </w:r>
      <w:r w:rsidR="00AB52C8" w:rsidRPr="00AA5896">
        <w:t xml:space="preserve">in which most of the tasks involve answering questions with a minimum of prompts. </w:t>
      </w:r>
    </w:p>
    <w:p w14:paraId="1246A97C" w14:textId="77777777" w:rsidR="00AA5896" w:rsidRDefault="00AA5896" w:rsidP="005E1517">
      <w:pPr>
        <w:pStyle w:val="RSCBasictext"/>
      </w:pPr>
      <w:r>
        <w:t>The worksheets can be used in a variety of ways:</w:t>
      </w:r>
    </w:p>
    <w:p w14:paraId="3BE0BF82" w14:textId="438A6F09" w:rsidR="00AA5896" w:rsidRPr="005E1517" w:rsidRDefault="00AA5896" w:rsidP="005E1517">
      <w:pPr>
        <w:pStyle w:val="RSCBulletedlist"/>
      </w:pPr>
      <w:r w:rsidRPr="005E1517">
        <w:t xml:space="preserve">as an assessment of </w:t>
      </w:r>
      <w:r w:rsidR="0016145D" w:rsidRPr="005E1517">
        <w:t>learner</w:t>
      </w:r>
      <w:r w:rsidRPr="005E1517">
        <w:t>s’ knowledge at the beginning or end of a period of teaching</w:t>
      </w:r>
      <w:r w:rsidR="00DD4564" w:rsidRPr="005E1517">
        <w:t xml:space="preserve"> – t</w:t>
      </w:r>
      <w:r w:rsidRPr="005E1517">
        <w:t xml:space="preserve">he level of the worksheet used can be matched to the ability of the </w:t>
      </w:r>
      <w:r w:rsidR="0016145D" w:rsidRPr="005E1517">
        <w:t>learner</w:t>
      </w:r>
      <w:r w:rsidRPr="005E1517">
        <w:t>s</w:t>
      </w:r>
    </w:p>
    <w:p w14:paraId="381FA050" w14:textId="158CC793" w:rsidR="00AA5896" w:rsidRPr="005E1517" w:rsidRDefault="00AA5896" w:rsidP="005E1517">
      <w:pPr>
        <w:pStyle w:val="RSCBulletedlist"/>
      </w:pPr>
      <w:r w:rsidRPr="005E1517">
        <w:t xml:space="preserve">as an assessment of knowledge during a period of teaching and after </w:t>
      </w:r>
      <w:r w:rsidR="0016145D" w:rsidRPr="005E1517">
        <w:t>learner</w:t>
      </w:r>
      <w:r w:rsidRPr="005E1517">
        <w:t>s have completed the relevant section of the specification</w:t>
      </w:r>
    </w:p>
    <w:p w14:paraId="39FA4B4E" w14:textId="77777777" w:rsidR="00A11561" w:rsidRDefault="00AA5896" w:rsidP="005E1517">
      <w:pPr>
        <w:pStyle w:val="RSCBulletedlist"/>
      </w:pPr>
      <w:r w:rsidRPr="005E1517">
        <w:t>as a revision tool prior to the relevant examination</w:t>
      </w:r>
    </w:p>
    <w:p w14:paraId="3055FED8" w14:textId="59582C4C" w:rsidR="00AA5896" w:rsidRPr="005E1517" w:rsidRDefault="00A11561" w:rsidP="005E1517">
      <w:pPr>
        <w:pStyle w:val="RSCBulletedlist"/>
      </w:pPr>
      <w:r>
        <w:t>as a refresher exercise for teachers or non-subject specialists</w:t>
      </w:r>
      <w:r w:rsidR="00AA5896" w:rsidRPr="005E1517">
        <w:t>.</w:t>
      </w:r>
    </w:p>
    <w:p w14:paraId="6E1E7FE1" w14:textId="5ACDC89D" w:rsidR="00AA5896" w:rsidRDefault="00AA5896" w:rsidP="005E1517">
      <w:pPr>
        <w:pStyle w:val="RSCBasictext"/>
      </w:pPr>
      <w:r>
        <w:t xml:space="preserve">There is also </w:t>
      </w:r>
      <w:proofErr w:type="gramStart"/>
      <w:r>
        <w:t>scope</w:t>
      </w:r>
      <w:proofErr w:type="gramEnd"/>
      <w:r>
        <w:t xml:space="preserve"> to increase the level of the worksheets used as </w:t>
      </w:r>
      <w:r w:rsidR="0016145D">
        <w:t>learner</w:t>
      </w:r>
      <w:r>
        <w:t>s progress through the curriculum.</w:t>
      </w:r>
    </w:p>
    <w:p w14:paraId="1995C9D8" w14:textId="77777777" w:rsidR="00FC0BB0" w:rsidRDefault="00FC0BB0">
      <w:pPr>
        <w:rPr>
          <w:rFonts w:ascii="Century Gothic" w:hAnsi="Century Gothic" w:cs="Arial"/>
          <w:lang w:eastAsia="zh-CN"/>
        </w:rPr>
      </w:pPr>
      <w:r>
        <w:br w:type="page"/>
      </w:r>
    </w:p>
    <w:p w14:paraId="69E11601" w14:textId="130A9F81" w:rsidR="009003A4" w:rsidRDefault="009003A4" w:rsidP="009003A4">
      <w:pPr>
        <w:pStyle w:val="RSCBasictext"/>
      </w:pPr>
      <w:r w:rsidRPr="00AA5896">
        <w:lastRenderedPageBreak/>
        <w:t xml:space="preserve">The ‘What do I understand?’ page is common to all levels of worksheet and can be used </w:t>
      </w:r>
      <w:r w:rsidR="00A11561">
        <w:t>both to identify areas needing whole class attention and as an indicator for learners to help guide their revision.</w:t>
      </w:r>
    </w:p>
    <w:p w14:paraId="63D5DF45" w14:textId="6AAAC4B8" w:rsidR="00AA5896" w:rsidRDefault="00AA5896" w:rsidP="005E1517">
      <w:pPr>
        <w:pStyle w:val="RSCBasictext"/>
      </w:pPr>
      <w:r>
        <w:t xml:space="preserve">The Teacher guidance provides model answers for each level and guidance on </w:t>
      </w:r>
      <w:r w:rsidR="0016145D">
        <w:t>learner</w:t>
      </w:r>
      <w:r>
        <w:t xml:space="preserve">s’ misconceptions. </w:t>
      </w:r>
      <w:r w:rsidR="0016145D">
        <w:t>Learner</w:t>
      </w:r>
      <w:r>
        <w:t>s can use the model answers to self</w:t>
      </w:r>
      <w:r w:rsidR="00DD4564">
        <w:t>-</w:t>
      </w:r>
      <w:r>
        <w:t xml:space="preserve"> or peer assess.</w:t>
      </w:r>
    </w:p>
    <w:p w14:paraId="11D30314" w14:textId="77777777" w:rsidR="00A7037F" w:rsidRDefault="00AA5896" w:rsidP="00E025F2">
      <w:pPr>
        <w:pStyle w:val="RSCH1"/>
        <w:spacing w:before="720"/>
      </w:pPr>
      <w:bookmarkStart w:id="1" w:name="_Hlk117783408"/>
      <w:r w:rsidRPr="00A7037F">
        <w:t>Answers</w:t>
      </w:r>
      <w:bookmarkEnd w:id="1"/>
    </w:p>
    <w:p w14:paraId="4BBB5AFA" w14:textId="78A18C8B" w:rsidR="00DD4564" w:rsidRPr="00A7037F" w:rsidRDefault="00DD4564" w:rsidP="00A7037F">
      <w:pPr>
        <w:pStyle w:val="RSCH1"/>
      </w:pPr>
      <w:r w:rsidRPr="00A7037F">
        <w:t>Quantitative chemistry</w:t>
      </w:r>
      <w:r w:rsidR="00A7037F">
        <w:t>: knowledge check</w:t>
      </w:r>
    </w:p>
    <w:p w14:paraId="4210F40C" w14:textId="4E17A764" w:rsidR="00DD4564" w:rsidRPr="009F3E2C" w:rsidRDefault="00426DC4" w:rsidP="009F3E2C">
      <w:pPr>
        <w:pStyle w:val="RSCmultilevellist11"/>
        <w:spacing w:after="0"/>
        <w:rPr>
          <w:i/>
          <w:iCs/>
        </w:rPr>
      </w:pPr>
      <w:bookmarkStart w:id="2" w:name="_Hlk121402646"/>
      <w:r w:rsidRPr="009F3E2C">
        <w:rPr>
          <w:i/>
          <w:iCs/>
        </w:rPr>
        <w:t>scaffolded/partially scaffolded/</w:t>
      </w:r>
      <w:proofErr w:type="spellStart"/>
      <w:r w:rsidRPr="009F3E2C">
        <w:rPr>
          <w:i/>
          <w:iCs/>
        </w:rPr>
        <w:t>unscaffolded</w:t>
      </w:r>
      <w:bookmarkEnd w:id="2"/>
      <w:proofErr w:type="spellEnd"/>
    </w:p>
    <w:p w14:paraId="3A0C9119" w14:textId="31127E84" w:rsidR="00B24C9B" w:rsidRPr="00315698" w:rsidRDefault="00B63B24" w:rsidP="00B63B24">
      <w:pPr>
        <w:pStyle w:val="RSCBasictext"/>
        <w:spacing w:after="240"/>
        <w:jc w:val="center"/>
        <w:rPr>
          <w:lang w:val="fr-FR"/>
        </w:rPr>
      </w:pPr>
      <w:r>
        <w:rPr>
          <w:noProof/>
          <w:lang w:val="fr-FR"/>
        </w:rPr>
        <w:drawing>
          <wp:inline distT="0" distB="0" distL="0" distR="0" wp14:anchorId="2D8C6818" wp14:editId="0509855E">
            <wp:extent cx="5040000" cy="2694217"/>
            <wp:effectExtent l="0" t="0" r="1905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694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A4472" w14:textId="4CA81034" w:rsidR="008178F9" w:rsidRDefault="00924BBF" w:rsidP="00234154">
      <w:pPr>
        <w:pStyle w:val="RSCGuidanceindented"/>
      </w:pPr>
      <w:r w:rsidRPr="002E4EBF">
        <w:rPr>
          <w:b/>
          <w:color w:val="C8102E"/>
        </w:rPr>
        <w:t>Guidance</w:t>
      </w:r>
      <w:r w:rsidR="009C7EF9" w:rsidRPr="002E4EBF">
        <w:rPr>
          <w:b/>
          <w:color w:val="C8102E"/>
        </w:rPr>
        <w:t>:</w:t>
      </w:r>
      <w:r w:rsidR="00904330">
        <w:rPr>
          <w:b/>
        </w:rPr>
        <w:t xml:space="preserve"> </w:t>
      </w:r>
      <w:r w:rsidR="00904330" w:rsidRPr="002E4EBF">
        <w:t xml:space="preserve">There is a choice of labels here. </w:t>
      </w:r>
      <w:r w:rsidR="0016145D" w:rsidRPr="002E4EBF">
        <w:t>Learner</w:t>
      </w:r>
      <w:r w:rsidR="00904330" w:rsidRPr="002E4EBF">
        <w:t xml:space="preserve">s can label either of the three substances as molecule and either oxygen or hydrogen as element. More able </w:t>
      </w:r>
      <w:r w:rsidR="0016145D" w:rsidRPr="002E4EBF">
        <w:t>learner</w:t>
      </w:r>
      <w:r w:rsidR="00904330" w:rsidRPr="002E4EBF">
        <w:t xml:space="preserve">s will recognise there are alternatives. A common misunderstanding is thinking </w:t>
      </w:r>
      <w:r w:rsidR="002314F6">
        <w:t xml:space="preserve">that </w:t>
      </w:r>
      <w:r w:rsidR="00904330" w:rsidRPr="002E4EBF">
        <w:t>all molecules are compounds</w:t>
      </w:r>
      <w:r w:rsidR="004B082F" w:rsidRPr="002E4EBF">
        <w:t xml:space="preserve"> and that all elements consist of </w:t>
      </w:r>
      <w:proofErr w:type="spellStart"/>
      <w:r w:rsidR="004B082F" w:rsidRPr="002E4EBF">
        <w:t>uncombined</w:t>
      </w:r>
      <w:proofErr w:type="spellEnd"/>
      <w:r w:rsidR="004B082F" w:rsidRPr="002E4EBF">
        <w:t xml:space="preserve"> atoms. The use of molecular model kits may help </w:t>
      </w:r>
      <w:r w:rsidR="00C018FB">
        <w:t xml:space="preserve">to </w:t>
      </w:r>
      <w:r w:rsidR="004B082F" w:rsidRPr="002E4EBF">
        <w:t>reinforce ideas.</w:t>
      </w:r>
    </w:p>
    <w:p w14:paraId="44FE89A1" w14:textId="77777777" w:rsidR="00E65AA2" w:rsidRDefault="00E65AA2">
      <w:pPr>
        <w:rPr>
          <w:rFonts w:ascii="Century Gothic" w:hAnsi="Century Gothic" w:cs="Arial"/>
          <w:lang w:eastAsia="zh-CN"/>
        </w:rPr>
      </w:pPr>
      <w:r>
        <w:br w:type="page"/>
      </w:r>
    </w:p>
    <w:p w14:paraId="7D8D8590" w14:textId="38238052" w:rsidR="004520F0" w:rsidRPr="00781873" w:rsidRDefault="009C7EF9" w:rsidP="00781873">
      <w:pPr>
        <w:pStyle w:val="RSCmultilevellist11"/>
        <w:spacing w:after="0"/>
        <w:rPr>
          <w:i/>
          <w:iCs/>
        </w:rPr>
      </w:pPr>
      <w:r w:rsidRPr="00781873">
        <w:rPr>
          <w:i/>
          <w:iCs/>
        </w:rPr>
        <w:lastRenderedPageBreak/>
        <w:t>scaffolded/partially scaffolded</w:t>
      </w:r>
    </w:p>
    <w:p w14:paraId="65519639" w14:textId="3C118C84" w:rsidR="004520F0" w:rsidRDefault="00432435" w:rsidP="00781873">
      <w:pPr>
        <w:pStyle w:val="RSCnormalindentedtext"/>
        <w:spacing w:after="240"/>
      </w:pPr>
      <w:r w:rsidRPr="00432435">
        <w:t xml:space="preserve">The diagram </w:t>
      </w:r>
      <w:r w:rsidR="004520F0">
        <w:t xml:space="preserve">in </w:t>
      </w:r>
      <w:r w:rsidR="006A6F50">
        <w:t xml:space="preserve">question </w:t>
      </w:r>
      <w:r w:rsidR="004520F0">
        <w:t xml:space="preserve">1.1 </w:t>
      </w:r>
      <w:r w:rsidRPr="00432435">
        <w:t xml:space="preserve">shows an equation summarising a </w:t>
      </w:r>
      <w:r w:rsidRPr="005200A8">
        <w:rPr>
          <w:b/>
          <w:bCs/>
        </w:rPr>
        <w:t>reaction</w:t>
      </w:r>
      <w:r w:rsidRPr="00432435">
        <w:t xml:space="preserve">. </w:t>
      </w:r>
      <w:r w:rsidR="00AE2C3C">
        <w:br/>
      </w:r>
      <w:r w:rsidRPr="00432435">
        <w:t xml:space="preserve">The </w:t>
      </w:r>
      <w:r w:rsidRPr="005200A8">
        <w:rPr>
          <w:b/>
          <w:bCs/>
        </w:rPr>
        <w:t>products</w:t>
      </w:r>
      <w:r w:rsidRPr="00432435">
        <w:t xml:space="preserve"> can be found on the right-hand side of the arrow. The </w:t>
      </w:r>
      <w:r w:rsidRPr="005200A8">
        <w:rPr>
          <w:b/>
          <w:bCs/>
        </w:rPr>
        <w:t>reactants</w:t>
      </w:r>
      <w:r w:rsidRPr="00432435">
        <w:t xml:space="preserve"> can be found on the left-hand side of the arrow. The reactants are </w:t>
      </w:r>
      <w:r w:rsidR="003E224C">
        <w:rPr>
          <w:b/>
          <w:bCs/>
        </w:rPr>
        <w:t>carbon</w:t>
      </w:r>
      <w:r w:rsidRPr="00432435">
        <w:t xml:space="preserve"> and </w:t>
      </w:r>
      <w:r w:rsidRPr="005200A8">
        <w:rPr>
          <w:b/>
          <w:bCs/>
        </w:rPr>
        <w:t>oxygen</w:t>
      </w:r>
      <w:r w:rsidRPr="00432435">
        <w:t xml:space="preserve">. </w:t>
      </w:r>
    </w:p>
    <w:p w14:paraId="3AFD3C55" w14:textId="7D61F12E" w:rsidR="009C7EF9" w:rsidRPr="002E4EBF" w:rsidRDefault="009C7EF9" w:rsidP="00781873">
      <w:pPr>
        <w:pStyle w:val="RSCunscaffolded"/>
        <w:spacing w:before="240"/>
      </w:pPr>
      <w:proofErr w:type="spellStart"/>
      <w:r w:rsidRPr="002E4EBF">
        <w:t>unscaffolded</w:t>
      </w:r>
      <w:proofErr w:type="spellEnd"/>
      <w:r w:rsidRPr="002E4EBF" w:rsidDel="009C7EF9">
        <w:t xml:space="preserve"> </w:t>
      </w:r>
    </w:p>
    <w:p w14:paraId="0C7F38CD" w14:textId="7A5D2E57" w:rsidR="004520F0" w:rsidRPr="00A953E4" w:rsidRDefault="004520F0" w:rsidP="00217031">
      <w:pPr>
        <w:pStyle w:val="RSCletteredlist"/>
      </w:pPr>
      <w:r w:rsidRPr="00A953E4">
        <w:t>left</w:t>
      </w:r>
      <w:r w:rsidR="00586224" w:rsidRPr="00A953E4">
        <w:t>-</w:t>
      </w:r>
      <w:r w:rsidRPr="00A953E4">
        <w:t>hand side</w:t>
      </w:r>
    </w:p>
    <w:p w14:paraId="54275DCD" w14:textId="5543D580" w:rsidR="004520F0" w:rsidRPr="009E112E" w:rsidRDefault="004520F0" w:rsidP="00217031">
      <w:pPr>
        <w:pStyle w:val="RSCletteredlist"/>
      </w:pPr>
      <w:r w:rsidRPr="00A953E4">
        <w:t>right</w:t>
      </w:r>
      <w:r w:rsidR="00586224" w:rsidRPr="00A953E4">
        <w:t>-</w:t>
      </w:r>
      <w:r w:rsidRPr="00A953E4">
        <w:t>hand</w:t>
      </w:r>
      <w:r w:rsidRPr="009E112E">
        <w:t xml:space="preserve"> side</w:t>
      </w:r>
    </w:p>
    <w:p w14:paraId="65E1A648" w14:textId="622D94FB" w:rsidR="00422B7B" w:rsidRDefault="004520F0" w:rsidP="00F6627C">
      <w:pPr>
        <w:pStyle w:val="RSCGuidanceindented"/>
      </w:pPr>
      <w:r w:rsidRPr="00C672AB">
        <w:rPr>
          <w:b/>
          <w:color w:val="C8102E"/>
        </w:rPr>
        <w:t>Guidance</w:t>
      </w:r>
      <w:r w:rsidRPr="00AA5896">
        <w:rPr>
          <w:b/>
        </w:rPr>
        <w:t>:</w:t>
      </w:r>
      <w:r>
        <w:rPr>
          <w:b/>
        </w:rPr>
        <w:t xml:space="preserve"> </w:t>
      </w:r>
      <w:r w:rsidR="0016145D">
        <w:t>Learner</w:t>
      </w:r>
      <w:r>
        <w:t xml:space="preserve">s simply need to remember that reactants are on the left and </w:t>
      </w:r>
      <w:r w:rsidR="006921F2">
        <w:t xml:space="preserve">that </w:t>
      </w:r>
      <w:r>
        <w:t xml:space="preserve">products </w:t>
      </w:r>
      <w:r w:rsidR="000227F3">
        <w:t xml:space="preserve">are </w:t>
      </w:r>
      <w:r>
        <w:t xml:space="preserve">on the right. Everyday use of these words may help </w:t>
      </w:r>
      <w:r w:rsidR="0016145D">
        <w:t>learner</w:t>
      </w:r>
      <w:r>
        <w:t>s deduce their application here.</w:t>
      </w:r>
    </w:p>
    <w:p w14:paraId="55F1EE7B" w14:textId="5DC80A61" w:rsidR="00A876F9" w:rsidRPr="00FE694D" w:rsidRDefault="009C7EF9" w:rsidP="00FE694D">
      <w:pPr>
        <w:pStyle w:val="RSCmultilevellist11"/>
        <w:spacing w:before="640" w:after="0"/>
        <w:rPr>
          <w:i/>
          <w:iCs/>
        </w:rPr>
      </w:pPr>
      <w:r w:rsidRPr="00FE694D">
        <w:rPr>
          <w:i/>
          <w:iCs/>
        </w:rPr>
        <w:t>scaffolded/partially scaffolded</w:t>
      </w:r>
    </w:p>
    <w:p w14:paraId="17C0A48B" w14:textId="244D76AB" w:rsidR="00A573DD" w:rsidRDefault="00A573DD" w:rsidP="00FE694D">
      <w:pPr>
        <w:pStyle w:val="RSCnormalindentedtext"/>
        <w:spacing w:after="240"/>
      </w:pPr>
      <w:r w:rsidRPr="00B83DC5">
        <w:t xml:space="preserve">The </w:t>
      </w:r>
      <w:r>
        <w:t xml:space="preserve">formula of the </w:t>
      </w:r>
      <w:r w:rsidR="00681D4C">
        <w:t>carbon atom</w:t>
      </w:r>
      <w:r>
        <w:t xml:space="preserve"> is </w:t>
      </w:r>
      <w:r w:rsidR="00681D4C" w:rsidRPr="00681D4C">
        <w:rPr>
          <w:rFonts w:ascii="Cambria Math" w:hAnsi="Cambria Math"/>
          <w:b/>
          <w:bCs/>
        </w:rPr>
        <w:t>C</w:t>
      </w:r>
      <w:r w:rsidRPr="00891FF6">
        <w:t>.</w:t>
      </w:r>
      <w:r>
        <w:t xml:space="preserve"> </w:t>
      </w:r>
      <w:r w:rsidRPr="00020BAE">
        <w:t>The formula of the oxygen molecule is</w:t>
      </w:r>
      <w:r>
        <w:t xml:space="preserve"> </w:t>
      </w:r>
      <w:r w:rsidRPr="00891FF6">
        <w:rPr>
          <w:rFonts w:ascii="Cambria Math" w:hAnsi="Cambria Math"/>
          <w:b/>
        </w:rPr>
        <w:t>O</w:t>
      </w:r>
      <w:r w:rsidRPr="00827BDA">
        <w:rPr>
          <w:rFonts w:ascii="Cambria Math" w:hAnsi="Cambria Math"/>
          <w:b/>
          <w:position w:val="-4"/>
          <w:vertAlign w:val="subscript"/>
        </w:rPr>
        <w:t>2</w:t>
      </w:r>
      <w:r>
        <w:t>.</w:t>
      </w:r>
      <w:r>
        <w:rPr>
          <w:b/>
        </w:rPr>
        <w:t xml:space="preserve"> </w:t>
      </w:r>
      <w:r>
        <w:t xml:space="preserve">The formula of the </w:t>
      </w:r>
      <w:r w:rsidR="00681D4C">
        <w:t xml:space="preserve">carbon </w:t>
      </w:r>
      <w:r w:rsidR="003E224C">
        <w:t>dioxide</w:t>
      </w:r>
      <w:r>
        <w:t xml:space="preserve"> molecule is </w:t>
      </w:r>
      <w:r w:rsidR="00681D4C">
        <w:rPr>
          <w:rFonts w:ascii="Cambria Math" w:hAnsi="Cambria Math"/>
          <w:b/>
        </w:rPr>
        <w:t>C</w:t>
      </w:r>
      <w:r w:rsidRPr="00891FF6">
        <w:rPr>
          <w:rFonts w:ascii="Cambria Math" w:hAnsi="Cambria Math"/>
          <w:b/>
        </w:rPr>
        <w:t>O</w:t>
      </w:r>
      <w:r w:rsidR="00681D4C" w:rsidRPr="00827BDA">
        <w:rPr>
          <w:rFonts w:ascii="Cambria Math" w:hAnsi="Cambria Math"/>
          <w:b/>
          <w:position w:val="-4"/>
          <w:vertAlign w:val="subscript"/>
        </w:rPr>
        <w:t>2</w:t>
      </w:r>
      <w:r>
        <w:t xml:space="preserve">. </w:t>
      </w:r>
      <w:r w:rsidRPr="00B83DC5">
        <w:t xml:space="preserve">Both the reactants are </w:t>
      </w:r>
      <w:r>
        <w:rPr>
          <w:b/>
        </w:rPr>
        <w:t>elements</w:t>
      </w:r>
      <w:r w:rsidRPr="00B83DC5">
        <w:t xml:space="preserve"> </w:t>
      </w:r>
      <w:r w:rsidR="00586224">
        <w:t xml:space="preserve">that </w:t>
      </w:r>
      <w:r>
        <w:t xml:space="preserve">contain one type of atom only. </w:t>
      </w:r>
      <w:r w:rsidRPr="00B83DC5">
        <w:t xml:space="preserve">The product is a </w:t>
      </w:r>
      <w:r>
        <w:rPr>
          <w:b/>
        </w:rPr>
        <w:t>compound</w:t>
      </w:r>
      <w:r w:rsidR="00586224">
        <w:t>,</w:t>
      </w:r>
      <w:r>
        <w:rPr>
          <w:b/>
        </w:rPr>
        <w:t xml:space="preserve"> </w:t>
      </w:r>
      <w:r w:rsidRPr="00B83DC5">
        <w:t xml:space="preserve">which is a </w:t>
      </w:r>
      <w:r>
        <w:t>substance</w:t>
      </w:r>
      <w:r w:rsidRPr="00B83DC5">
        <w:t xml:space="preserve"> made up of two (or more) different atoms bonded together. </w:t>
      </w:r>
    </w:p>
    <w:p w14:paraId="27936F3D" w14:textId="6A9EC14F" w:rsidR="00547FC3" w:rsidRPr="00020BAE" w:rsidRDefault="009C7EF9" w:rsidP="00FE694D">
      <w:pPr>
        <w:pStyle w:val="RSCunscaffolded"/>
        <w:spacing w:before="240"/>
      </w:pPr>
      <w:proofErr w:type="spellStart"/>
      <w:r w:rsidRPr="00020BAE">
        <w:t>unscaffolded</w:t>
      </w:r>
      <w:proofErr w:type="spellEnd"/>
    </w:p>
    <w:p w14:paraId="4B0A4B30" w14:textId="59B360DA" w:rsidR="00A573DD" w:rsidRPr="00217031" w:rsidRDefault="00681D4C" w:rsidP="00217031">
      <w:pPr>
        <w:pStyle w:val="RSCletteredlist"/>
      </w:pPr>
      <w:r>
        <w:t>carbon</w:t>
      </w:r>
      <w:r w:rsidR="00A573DD" w:rsidRPr="00217031">
        <w:t xml:space="preserve"> and </w:t>
      </w:r>
      <w:r w:rsidR="00181982" w:rsidRPr="00217031">
        <w:t>oxygen</w:t>
      </w:r>
    </w:p>
    <w:p w14:paraId="64F343AE" w14:textId="7C392412" w:rsidR="00A573DD" w:rsidRPr="00217031" w:rsidRDefault="00681D4C" w:rsidP="00217031">
      <w:pPr>
        <w:pStyle w:val="RSCletteredlist"/>
      </w:pPr>
      <w:r>
        <w:t>carbon dioxide</w:t>
      </w:r>
    </w:p>
    <w:p w14:paraId="637862D8" w14:textId="00AE4CC9" w:rsidR="00A573DD" w:rsidRPr="00217031" w:rsidRDefault="00181982" w:rsidP="00217031">
      <w:pPr>
        <w:pStyle w:val="RSCletteredlist"/>
      </w:pPr>
      <w:r w:rsidRPr="00217031">
        <w:t>one</w:t>
      </w:r>
    </w:p>
    <w:p w14:paraId="1C74E33E" w14:textId="0D918F39" w:rsidR="00A573DD" w:rsidRPr="00217031" w:rsidRDefault="00181982" w:rsidP="00217031">
      <w:pPr>
        <w:pStyle w:val="RSCletteredlist"/>
      </w:pPr>
      <w:r w:rsidRPr="00217031">
        <w:t>two or more</w:t>
      </w:r>
    </w:p>
    <w:p w14:paraId="3D0E4BC6" w14:textId="73F2B609" w:rsidR="00A573DD" w:rsidRDefault="00181982" w:rsidP="002F4BDE">
      <w:pPr>
        <w:pStyle w:val="RSCGuidanceindented"/>
      </w:pPr>
      <w:r w:rsidRPr="00ED5DC7">
        <w:rPr>
          <w:b/>
          <w:color w:val="C8102E"/>
        </w:rPr>
        <w:t>Guidance</w:t>
      </w:r>
      <w:r>
        <w:rPr>
          <w:b/>
        </w:rPr>
        <w:t>:</w:t>
      </w:r>
      <w:r w:rsidR="00A573DD">
        <w:rPr>
          <w:b/>
        </w:rPr>
        <w:t xml:space="preserve"> </w:t>
      </w:r>
      <w:r>
        <w:t>The use of subscripts in formula</w:t>
      </w:r>
      <w:r w:rsidR="005823AD">
        <w:t>s</w:t>
      </w:r>
      <w:r>
        <w:t xml:space="preserve"> may need reinforcing as it is becoming everyday practice not to use them, such as in O2. </w:t>
      </w:r>
      <w:r w:rsidR="0016145D">
        <w:t>Learner</w:t>
      </w:r>
      <w:r w:rsidR="003D0312">
        <w:t xml:space="preserve">s need to realise that a compound may contain, and usually does, more than two types of </w:t>
      </w:r>
      <w:proofErr w:type="gramStart"/>
      <w:r w:rsidR="003D0312">
        <w:t>atom</w:t>
      </w:r>
      <w:proofErr w:type="gramEnd"/>
      <w:r w:rsidR="003D0312">
        <w:t>.</w:t>
      </w:r>
    </w:p>
    <w:p w14:paraId="413E5B39" w14:textId="103E7F8A" w:rsidR="00E65AA2" w:rsidRDefault="00E65AA2">
      <w:pPr>
        <w:rPr>
          <w:rFonts w:ascii="Century Gothic" w:hAnsi="Century Gothic" w:cs="Arial"/>
          <w:b/>
          <w:color w:val="C8102E"/>
          <w:lang w:eastAsia="zh-CN"/>
        </w:rPr>
      </w:pPr>
      <w:r>
        <w:rPr>
          <w:b/>
          <w:color w:val="C8102E"/>
        </w:rPr>
        <w:br w:type="page"/>
      </w:r>
    </w:p>
    <w:p w14:paraId="1D46D5A9" w14:textId="4A251441" w:rsidR="00547FC3" w:rsidRPr="00587A94" w:rsidRDefault="009C7EF9" w:rsidP="00587A94">
      <w:pPr>
        <w:pStyle w:val="RSCmultilevellist11"/>
        <w:spacing w:after="0"/>
        <w:rPr>
          <w:i/>
          <w:iCs/>
        </w:rPr>
      </w:pPr>
      <w:r w:rsidRPr="00587A94">
        <w:rPr>
          <w:i/>
          <w:iCs/>
        </w:rPr>
        <w:lastRenderedPageBreak/>
        <w:t>scaffolded/partially scaffolded/</w:t>
      </w:r>
      <w:proofErr w:type="spellStart"/>
      <w:r w:rsidRPr="00587A94">
        <w:rPr>
          <w:i/>
          <w:iCs/>
        </w:rPr>
        <w:t>unscaffolded</w:t>
      </w:r>
      <w:proofErr w:type="spellEnd"/>
      <w:r w:rsidRPr="00587A94" w:rsidDel="009C7EF9">
        <w:rPr>
          <w:i/>
          <w:iCs/>
        </w:rPr>
        <w:t xml:space="preserve"> </w:t>
      </w:r>
    </w:p>
    <w:p w14:paraId="6AE4003D" w14:textId="0E0EDA8B" w:rsidR="00174334" w:rsidRDefault="00432435" w:rsidP="002F4BDE">
      <w:pPr>
        <w:pStyle w:val="RSCnormalindentedtext"/>
      </w:pPr>
      <w:r w:rsidRPr="00432435">
        <w:t xml:space="preserve">During a </w:t>
      </w:r>
      <w:r w:rsidR="003D0312">
        <w:t xml:space="preserve">chemical </w:t>
      </w:r>
      <w:r w:rsidRPr="00432435">
        <w:t xml:space="preserve">reaction, </w:t>
      </w:r>
      <w:r w:rsidRPr="006307F7">
        <w:rPr>
          <w:b/>
          <w:bCs/>
        </w:rPr>
        <w:t>atoms</w:t>
      </w:r>
      <w:r w:rsidRPr="00432435">
        <w:t xml:space="preserve"> are neither created nor destroyed. Instead, the atoms are just </w:t>
      </w:r>
      <w:r w:rsidRPr="006307F7">
        <w:rPr>
          <w:b/>
          <w:bCs/>
        </w:rPr>
        <w:t>rearranged</w:t>
      </w:r>
      <w:r w:rsidRPr="00432435">
        <w:t xml:space="preserve"> to form a new substance. This means that the total mass of the </w:t>
      </w:r>
      <w:r w:rsidRPr="006307F7">
        <w:rPr>
          <w:b/>
          <w:bCs/>
        </w:rPr>
        <w:t>products</w:t>
      </w:r>
      <w:r w:rsidRPr="00432435">
        <w:t xml:space="preserve"> will be the same as the total mass of the </w:t>
      </w:r>
      <w:r w:rsidRPr="006307F7">
        <w:rPr>
          <w:b/>
          <w:bCs/>
        </w:rPr>
        <w:t>reactants</w:t>
      </w:r>
      <w:r w:rsidRPr="00432435">
        <w:t xml:space="preserve">. </w:t>
      </w:r>
      <w:r w:rsidR="00507778">
        <w:br/>
      </w:r>
      <w:r w:rsidRPr="00432435">
        <w:t xml:space="preserve">In this example, there </w:t>
      </w:r>
      <w:r w:rsidR="00681D4C">
        <w:t>is one</w:t>
      </w:r>
      <w:r w:rsidRPr="00432435">
        <w:t xml:space="preserve"> atom of </w:t>
      </w:r>
      <w:r w:rsidR="00681D4C">
        <w:rPr>
          <w:b/>
          <w:bCs/>
        </w:rPr>
        <w:t>carbo</w:t>
      </w:r>
      <w:r w:rsidRPr="006307F7">
        <w:rPr>
          <w:b/>
          <w:bCs/>
        </w:rPr>
        <w:t>n</w:t>
      </w:r>
      <w:r w:rsidRPr="00432435">
        <w:t xml:space="preserve"> and </w:t>
      </w:r>
      <w:r w:rsidR="00185298">
        <w:t>two</w:t>
      </w:r>
      <w:r w:rsidRPr="00432435">
        <w:t xml:space="preserve"> atoms of </w:t>
      </w:r>
      <w:r w:rsidRPr="006307F7">
        <w:rPr>
          <w:b/>
          <w:bCs/>
        </w:rPr>
        <w:t>oxygen</w:t>
      </w:r>
      <w:r w:rsidRPr="00432435">
        <w:t xml:space="preserve"> on both sides of the </w:t>
      </w:r>
      <w:r w:rsidR="00222F99" w:rsidRPr="00432435">
        <w:t>arrow</w:t>
      </w:r>
      <w:r w:rsidR="00222F99">
        <w:t>. The</w:t>
      </w:r>
      <w:r w:rsidR="00FE09F2">
        <w:t xml:space="preserve"> </w:t>
      </w:r>
      <w:r w:rsidRPr="00432435">
        <w:t>equation is balanced and shows th</w:t>
      </w:r>
      <w:r w:rsidR="00667BCC">
        <w:t>at</w:t>
      </w:r>
      <w:r w:rsidRPr="00432435">
        <w:t xml:space="preserve"> </w:t>
      </w:r>
      <w:r w:rsidR="007A3019">
        <w:t xml:space="preserve">the </w:t>
      </w:r>
      <w:r w:rsidRPr="00432435">
        <w:t xml:space="preserve">mass is conserved. The total </w:t>
      </w:r>
      <w:r w:rsidRPr="006307F7">
        <w:rPr>
          <w:b/>
          <w:bCs/>
        </w:rPr>
        <w:t>mass</w:t>
      </w:r>
      <w:r w:rsidRPr="00432435">
        <w:t xml:space="preserve"> stays the same during a chemical reaction. This is the law of </w:t>
      </w:r>
      <w:r w:rsidRPr="006307F7">
        <w:rPr>
          <w:b/>
          <w:bCs/>
        </w:rPr>
        <w:t>conservation</w:t>
      </w:r>
      <w:r w:rsidRPr="00432435">
        <w:t xml:space="preserve"> of mass.</w:t>
      </w:r>
    </w:p>
    <w:p w14:paraId="0537CD66" w14:textId="722CB77D" w:rsidR="00DA0158" w:rsidRDefault="00FE09F2" w:rsidP="00E7556C">
      <w:pPr>
        <w:pStyle w:val="RSCGuidanceindented"/>
      </w:pPr>
      <w:r w:rsidRPr="00E51F3F">
        <w:rPr>
          <w:b/>
          <w:bCs/>
          <w:color w:val="C8102E"/>
        </w:rPr>
        <w:t>Guidance</w:t>
      </w:r>
      <w:r>
        <w:t xml:space="preserve">: </w:t>
      </w:r>
      <w:r w:rsidR="00DA0158">
        <w:t xml:space="preserve">Molecular model kits can be used to reinforce these ideas. </w:t>
      </w:r>
      <w:r w:rsidR="0016145D">
        <w:t>Learner</w:t>
      </w:r>
      <w:r w:rsidR="00DA0158">
        <w:t>s can use models to make the reactants</w:t>
      </w:r>
      <w:r w:rsidR="00567D51">
        <w:t>,</w:t>
      </w:r>
      <w:r w:rsidR="00DA0158">
        <w:t xml:space="preserve"> then rearrange them to make the product, as in the equation. </w:t>
      </w:r>
    </w:p>
    <w:p w14:paraId="4D21C40F" w14:textId="2B433778" w:rsidR="00FE09F2" w:rsidRDefault="00FE09F2" w:rsidP="00E7556C">
      <w:pPr>
        <w:pStyle w:val="RSCGuidanceindented"/>
      </w:pPr>
      <w:r>
        <w:t xml:space="preserve">The question assumes 100% yield, which never happens in reality. </w:t>
      </w:r>
      <w:r w:rsidR="00792AC4">
        <w:t xml:space="preserve">Some </w:t>
      </w:r>
      <w:r w:rsidR="0016145D">
        <w:t>learner</w:t>
      </w:r>
      <w:r w:rsidR="00792AC4">
        <w:t xml:space="preserve">s may be aware of this. </w:t>
      </w:r>
      <w:r w:rsidR="00B715C5">
        <w:t>However</w:t>
      </w:r>
      <w:r w:rsidR="00792AC4">
        <w:t xml:space="preserve">, it can be pointed out to </w:t>
      </w:r>
      <w:r w:rsidR="0016145D">
        <w:t>learner</w:t>
      </w:r>
      <w:r w:rsidR="00792AC4">
        <w:t>s that the total mass</w:t>
      </w:r>
      <w:r w:rsidR="00BC5B2B">
        <w:t xml:space="preserve"> always</w:t>
      </w:r>
      <w:r w:rsidR="00792AC4">
        <w:t xml:space="preserve"> stays the same. </w:t>
      </w:r>
    </w:p>
    <w:p w14:paraId="2C91DD75" w14:textId="43C1F32A" w:rsidR="00ED24FE" w:rsidRDefault="00DA0158" w:rsidP="00E7556C">
      <w:pPr>
        <w:pStyle w:val="RSCGuidanceindented"/>
      </w:pPr>
      <w:r>
        <w:t xml:space="preserve">There may be a conflict with some religions about the creation of matter. </w:t>
      </w:r>
      <w:r w:rsidR="00E7556C">
        <w:br/>
      </w:r>
      <w:r>
        <w:t>This may need to be dealt with sensitively.</w:t>
      </w:r>
    </w:p>
    <w:p w14:paraId="633B148F" w14:textId="77777777" w:rsidR="00ED24FE" w:rsidRDefault="00ED24FE">
      <w:pPr>
        <w:rPr>
          <w:rFonts w:ascii="Century Gothic" w:hAnsi="Century Gothic" w:cs="Arial"/>
          <w:lang w:eastAsia="zh-CN"/>
        </w:rPr>
      </w:pPr>
      <w:r>
        <w:br w:type="page"/>
      </w:r>
    </w:p>
    <w:p w14:paraId="05EF8152" w14:textId="3497CB65" w:rsidR="00432435" w:rsidRPr="00DD0E1E" w:rsidRDefault="00DD0E1E" w:rsidP="00DD0E1E">
      <w:pPr>
        <w:pStyle w:val="RSCH1"/>
      </w:pPr>
      <w:r w:rsidRPr="00734838">
        <w:lastRenderedPageBreak/>
        <w:t>Quantitative chemistry</w:t>
      </w:r>
      <w:r>
        <w:t>: t</w:t>
      </w:r>
      <w:r w:rsidR="00547FC3" w:rsidRPr="00DD0E1E">
        <w:t>est myself</w:t>
      </w:r>
    </w:p>
    <w:p w14:paraId="320FA7FA" w14:textId="33C68B49" w:rsidR="008178F9" w:rsidRPr="00C5609A" w:rsidRDefault="009C7EF9" w:rsidP="00C5609A">
      <w:pPr>
        <w:pStyle w:val="RSCmultilevellist21"/>
        <w:spacing w:after="0"/>
        <w:rPr>
          <w:i/>
          <w:iCs/>
        </w:rPr>
      </w:pPr>
      <w:r w:rsidRPr="00C5609A">
        <w:rPr>
          <w:i/>
          <w:iCs/>
        </w:rPr>
        <w:t>scaffolded/partially scaffolded/</w:t>
      </w:r>
      <w:proofErr w:type="spellStart"/>
      <w:r w:rsidRPr="00C5609A">
        <w:rPr>
          <w:i/>
          <w:iCs/>
        </w:rPr>
        <w:t>unscaffolded</w:t>
      </w:r>
      <w:proofErr w:type="spellEnd"/>
      <w:r w:rsidRPr="00C5609A" w:rsidDel="009C7EF9">
        <w:rPr>
          <w:i/>
          <w:iCs/>
        </w:rPr>
        <w:t xml:space="preserve"> </w:t>
      </w:r>
    </w:p>
    <w:p w14:paraId="641EC792" w14:textId="0EB3BEBE" w:rsidR="00432435" w:rsidRDefault="00432435" w:rsidP="00C5609A">
      <w:pPr>
        <w:pStyle w:val="RSCnormalindentedtext"/>
        <w:spacing w:after="240"/>
      </w:pPr>
      <w:r w:rsidRPr="00432435">
        <w:t xml:space="preserve">There are </w:t>
      </w:r>
      <w:r w:rsidR="006147A0">
        <w:rPr>
          <w:b/>
          <w:bCs/>
        </w:rPr>
        <w:t>two</w:t>
      </w:r>
      <w:r w:rsidRPr="00432435">
        <w:t xml:space="preserve"> atoms of </w:t>
      </w:r>
      <w:r w:rsidRPr="00432435">
        <w:rPr>
          <w:b/>
          <w:bCs/>
        </w:rPr>
        <w:t>hydrogen</w:t>
      </w:r>
      <w:r w:rsidRPr="00432435">
        <w:t xml:space="preserve"> and </w:t>
      </w:r>
      <w:r w:rsidR="006147A0">
        <w:rPr>
          <w:b/>
          <w:bCs/>
        </w:rPr>
        <w:t>one</w:t>
      </w:r>
      <w:r w:rsidRPr="00432435">
        <w:t xml:space="preserve"> atom of </w:t>
      </w:r>
      <w:r w:rsidRPr="00432435">
        <w:rPr>
          <w:b/>
          <w:bCs/>
        </w:rPr>
        <w:t>oxygen</w:t>
      </w:r>
      <w:r w:rsidRPr="00432435">
        <w:t xml:space="preserve"> in one molecule of water. </w:t>
      </w:r>
    </w:p>
    <w:p w14:paraId="12B7534A" w14:textId="7994F44E" w:rsidR="00AB0B6C" w:rsidRPr="00AB0B6C" w:rsidRDefault="00AB0B6C" w:rsidP="00E220E9">
      <w:pPr>
        <w:pStyle w:val="RSCGuidanceindented"/>
      </w:pPr>
      <w:r w:rsidRPr="00A8057D">
        <w:rPr>
          <w:b/>
          <w:bCs/>
          <w:color w:val="C8102E"/>
        </w:rPr>
        <w:t>Guidance</w:t>
      </w:r>
      <w:r>
        <w:t xml:space="preserve">:  </w:t>
      </w:r>
      <w:r w:rsidR="0016145D">
        <w:t>Learner</w:t>
      </w:r>
      <w:r>
        <w:t xml:space="preserve">s need to understand the use of subscripts in a chemical formula. Subscript 2 only applies to the atom immediately before the 2. There can be confusion when large numbers are used at the beginning of a formula in an equation, such as </w:t>
      </w:r>
      <w:r w:rsidRPr="00891FF6">
        <w:rPr>
          <w:rFonts w:ascii="Cambria Math" w:hAnsi="Cambria Math"/>
        </w:rPr>
        <w:t>2NH</w:t>
      </w:r>
      <w:r w:rsidRPr="00827BDA">
        <w:rPr>
          <w:rFonts w:ascii="Cambria Math" w:hAnsi="Cambria Math"/>
          <w:position w:val="-4"/>
          <w:vertAlign w:val="subscript"/>
        </w:rPr>
        <w:t>3</w:t>
      </w:r>
      <w:r>
        <w:t xml:space="preserve">. Here, 2 doubles up the whole formula. </w:t>
      </w:r>
    </w:p>
    <w:p w14:paraId="20D91984" w14:textId="619E916E" w:rsidR="008178F9" w:rsidRPr="00C5609A" w:rsidRDefault="009C7EF9" w:rsidP="00C5609A">
      <w:pPr>
        <w:pStyle w:val="RSCmultilevellist21"/>
        <w:spacing w:before="640" w:after="0"/>
        <w:rPr>
          <w:i/>
          <w:iCs/>
        </w:rPr>
      </w:pPr>
      <w:r w:rsidRPr="00C5609A">
        <w:rPr>
          <w:i/>
          <w:iCs/>
        </w:rPr>
        <w:t>scaffolded/partially scaffolded/</w:t>
      </w:r>
      <w:proofErr w:type="spellStart"/>
      <w:r w:rsidRPr="00C5609A">
        <w:rPr>
          <w:i/>
          <w:iCs/>
        </w:rPr>
        <w:t>unscaffolded</w:t>
      </w:r>
      <w:proofErr w:type="spellEnd"/>
      <w:r w:rsidRPr="00C5609A" w:rsidDel="009C7EF9">
        <w:rPr>
          <w:i/>
          <w:iCs/>
        </w:rPr>
        <w:t xml:space="preserve"> </w:t>
      </w:r>
    </w:p>
    <w:p w14:paraId="4063F70B" w14:textId="0D36B090" w:rsidR="00846532" w:rsidRPr="00D828A5" w:rsidRDefault="00432435" w:rsidP="00C5609A">
      <w:pPr>
        <w:pStyle w:val="RSCbold"/>
        <w:spacing w:before="0"/>
        <w:ind w:firstLine="539"/>
        <w:jc w:val="left"/>
      </w:pPr>
      <w:r w:rsidRPr="00D828A5">
        <w:t>hydrogen + oxygen</w:t>
      </w:r>
      <w:r w:rsidR="003D4B81" w:rsidRPr="00D828A5">
        <w:t xml:space="preserve"> →</w:t>
      </w:r>
      <w:r w:rsidR="00A95ACE" w:rsidRPr="00D828A5">
        <w:t xml:space="preserve"> </w:t>
      </w:r>
      <w:r w:rsidRPr="00D828A5">
        <w:t>water</w:t>
      </w:r>
    </w:p>
    <w:p w14:paraId="381C94FE" w14:textId="020C7DA6" w:rsidR="00AB0B6C" w:rsidRPr="00A71486" w:rsidRDefault="00AB0B6C" w:rsidP="009F287B">
      <w:pPr>
        <w:pStyle w:val="RSCGuidanceindented"/>
      </w:pPr>
      <w:r w:rsidRPr="00A71486">
        <w:rPr>
          <w:b/>
          <w:bCs/>
          <w:color w:val="C8102E"/>
        </w:rPr>
        <w:t>Guidance</w:t>
      </w:r>
      <w:r w:rsidRPr="00A71486">
        <w:t xml:space="preserve">: This a relatively simple word equation and there are several clues in previous questions. </w:t>
      </w:r>
      <w:r w:rsidR="0016145D" w:rsidRPr="00A71486">
        <w:t>Learner</w:t>
      </w:r>
      <w:r w:rsidR="006B5805" w:rsidRPr="00A71486">
        <w:t>s may find that s</w:t>
      </w:r>
      <w:r w:rsidRPr="00A71486">
        <w:t>ome sources still use a ‘=’ instead of ‘</w:t>
      </w:r>
      <w:r w:rsidR="003D4B81" w:rsidRPr="00A71486">
        <w:t>→</w:t>
      </w:r>
      <w:r w:rsidRPr="00A71486">
        <w:t xml:space="preserve">’. </w:t>
      </w:r>
      <w:r w:rsidR="006B5805" w:rsidRPr="00A71486">
        <w:t>The use of an arrow may need reinforcing.</w:t>
      </w:r>
    </w:p>
    <w:p w14:paraId="46FB16AF" w14:textId="085B1CE0" w:rsidR="008178F9" w:rsidRPr="00C5609A" w:rsidRDefault="009C7EF9" w:rsidP="00C5609A">
      <w:pPr>
        <w:pStyle w:val="RSCmultilevellist21"/>
        <w:spacing w:before="640" w:after="0"/>
        <w:rPr>
          <w:i/>
          <w:iCs/>
        </w:rPr>
      </w:pPr>
      <w:r w:rsidRPr="00C5609A">
        <w:rPr>
          <w:i/>
          <w:iCs/>
        </w:rPr>
        <w:t>scaffolded/partially scaffolded/</w:t>
      </w:r>
      <w:proofErr w:type="spellStart"/>
      <w:r w:rsidRPr="00C5609A">
        <w:rPr>
          <w:i/>
          <w:iCs/>
        </w:rPr>
        <w:t>unscaffolded</w:t>
      </w:r>
      <w:proofErr w:type="spellEnd"/>
    </w:p>
    <w:p w14:paraId="673F5D12" w14:textId="251BBAEA" w:rsidR="006307F7" w:rsidRPr="00891FF6" w:rsidRDefault="006307F7" w:rsidP="00C5609A">
      <w:pPr>
        <w:spacing w:after="245"/>
        <w:ind w:left="539"/>
        <w:rPr>
          <w:rFonts w:ascii="Cambria Math" w:hAnsi="Cambria Math" w:cstheme="minorHAnsi"/>
          <w:sz w:val="24"/>
          <w:szCs w:val="24"/>
        </w:rPr>
      </w:pPr>
      <w:r w:rsidRPr="00891FF6">
        <w:rPr>
          <w:rFonts w:ascii="Cambria Math" w:hAnsi="Cambria Math" w:cstheme="minorHAnsi"/>
          <w:b/>
          <w:bCs/>
          <w:sz w:val="24"/>
          <w:szCs w:val="24"/>
        </w:rPr>
        <w:t>H</w:t>
      </w:r>
      <w:r w:rsidRPr="00827BDA">
        <w:rPr>
          <w:rFonts w:ascii="Cambria Math" w:hAnsi="Cambria Math" w:cstheme="minorHAnsi"/>
          <w:b/>
          <w:bCs/>
          <w:position w:val="-4"/>
          <w:sz w:val="24"/>
          <w:szCs w:val="24"/>
          <w:vertAlign w:val="subscript"/>
        </w:rPr>
        <w:t>2</w:t>
      </w:r>
    </w:p>
    <w:p w14:paraId="0E6A8966" w14:textId="48CF6CED" w:rsidR="006B5805" w:rsidRPr="00F34798" w:rsidRDefault="006B5805" w:rsidP="00CC77E1">
      <w:pPr>
        <w:pStyle w:val="RSCGuidanceindented"/>
      </w:pPr>
      <w:r w:rsidRPr="00F34798">
        <w:rPr>
          <w:b/>
          <w:bCs/>
          <w:color w:val="C8102E"/>
        </w:rPr>
        <w:t>Guidance</w:t>
      </w:r>
      <w:r w:rsidRPr="00F34798">
        <w:t xml:space="preserve">: If </w:t>
      </w:r>
      <w:r w:rsidR="0016145D" w:rsidRPr="00F34798">
        <w:t>learner</w:t>
      </w:r>
      <w:r w:rsidRPr="00F34798">
        <w:t xml:space="preserve">s do not read the question properly, they may miss the word ‘molecule’ and write H. </w:t>
      </w:r>
      <w:r w:rsidR="0016145D" w:rsidRPr="00F34798">
        <w:t>Learner</w:t>
      </w:r>
      <w:r w:rsidRPr="00F34798">
        <w:t xml:space="preserve">s need to clearly show the 2 as a subscript. Many will write it as half-way between subscript and </w:t>
      </w:r>
      <w:r w:rsidR="00A725D6">
        <w:t xml:space="preserve">a </w:t>
      </w:r>
      <w:r w:rsidRPr="00F34798">
        <w:t xml:space="preserve">large number. </w:t>
      </w:r>
    </w:p>
    <w:p w14:paraId="2AC50D69" w14:textId="21C1C0BA" w:rsidR="008178F9" w:rsidRPr="00C5609A" w:rsidRDefault="009C7EF9" w:rsidP="00C5609A">
      <w:pPr>
        <w:pStyle w:val="RSCmultilevellist21"/>
        <w:spacing w:before="640" w:after="0"/>
        <w:rPr>
          <w:i/>
          <w:iCs/>
        </w:rPr>
      </w:pPr>
      <w:r w:rsidRPr="00C5609A">
        <w:rPr>
          <w:i/>
          <w:iCs/>
        </w:rPr>
        <w:t>scaffolded/partially scaffolded</w:t>
      </w:r>
    </w:p>
    <w:p w14:paraId="7C819E6C" w14:textId="67295E8B" w:rsidR="006307F7" w:rsidRPr="00891FF6" w:rsidRDefault="006307F7" w:rsidP="00C5609A">
      <w:pPr>
        <w:spacing w:after="245"/>
        <w:ind w:firstLine="539"/>
        <w:rPr>
          <w:rFonts w:ascii="Cambria Math" w:hAnsi="Cambria Math" w:cstheme="minorHAnsi"/>
          <w:sz w:val="24"/>
          <w:szCs w:val="24"/>
        </w:rPr>
      </w:pPr>
      <w:r w:rsidRPr="00891FF6">
        <w:rPr>
          <w:rFonts w:ascii="Cambria Math" w:hAnsi="Cambria Math" w:cstheme="minorHAnsi"/>
          <w:b/>
          <w:bCs/>
          <w:sz w:val="24"/>
          <w:szCs w:val="24"/>
        </w:rPr>
        <w:t>O</w:t>
      </w:r>
      <w:r w:rsidRPr="00827BDA">
        <w:rPr>
          <w:rFonts w:ascii="Cambria Math" w:hAnsi="Cambria Math" w:cstheme="minorHAnsi"/>
          <w:b/>
          <w:bCs/>
          <w:position w:val="-4"/>
          <w:sz w:val="24"/>
          <w:szCs w:val="24"/>
          <w:vertAlign w:val="subscript"/>
        </w:rPr>
        <w:t>2</w:t>
      </w:r>
    </w:p>
    <w:p w14:paraId="58AFCE88" w14:textId="391CE592" w:rsidR="00271DEE" w:rsidRPr="00271DEE" w:rsidRDefault="00271DEE" w:rsidP="000851A7">
      <w:pPr>
        <w:pStyle w:val="RSCGuidanceindented"/>
      </w:pPr>
      <w:r w:rsidRPr="008E1742">
        <w:rPr>
          <w:b/>
          <w:bCs/>
          <w:color w:val="C8102E"/>
        </w:rPr>
        <w:t>Guidance</w:t>
      </w:r>
      <w:r>
        <w:t xml:space="preserve">: </w:t>
      </w:r>
      <w:r w:rsidR="009C7EF9">
        <w:t xml:space="preserve">See question </w:t>
      </w:r>
      <w:r>
        <w:t>2.3</w:t>
      </w:r>
      <w:r w:rsidR="009C7EF9">
        <w:t>.</w:t>
      </w:r>
    </w:p>
    <w:p w14:paraId="31E23207" w14:textId="249FDB2C" w:rsidR="00547FC3" w:rsidRPr="00A8057D" w:rsidRDefault="009C7EF9" w:rsidP="00C5609A">
      <w:pPr>
        <w:pStyle w:val="RSCunscaffolded"/>
        <w:spacing w:before="240"/>
      </w:pPr>
      <w:proofErr w:type="spellStart"/>
      <w:r w:rsidRPr="00A8057D">
        <w:t>unscaffolded</w:t>
      </w:r>
      <w:proofErr w:type="spellEnd"/>
      <w:r w:rsidRPr="00A8057D" w:rsidDel="009C7EF9">
        <w:t xml:space="preserve"> </w:t>
      </w:r>
    </w:p>
    <w:p w14:paraId="3604309A" w14:textId="23A7E540" w:rsidR="00846532" w:rsidRPr="00891FF6" w:rsidRDefault="00271DEE" w:rsidP="00751C35">
      <w:pPr>
        <w:spacing w:before="115" w:after="245"/>
        <w:ind w:firstLine="539"/>
        <w:rPr>
          <w:rFonts w:ascii="Cambria Math" w:hAnsi="Cambria Math" w:cstheme="minorHAnsi"/>
          <w:b/>
          <w:bCs/>
          <w:sz w:val="24"/>
          <w:szCs w:val="24"/>
        </w:rPr>
      </w:pPr>
      <w:r w:rsidRPr="00891FF6">
        <w:rPr>
          <w:rFonts w:ascii="Cambria Math" w:hAnsi="Cambria Math" w:cstheme="minorHAnsi"/>
          <w:b/>
          <w:bCs/>
          <w:sz w:val="24"/>
          <w:szCs w:val="24"/>
        </w:rPr>
        <w:t>2</w:t>
      </w:r>
      <w:r w:rsidR="006307F7" w:rsidRPr="00891FF6">
        <w:rPr>
          <w:rFonts w:ascii="Cambria Math" w:hAnsi="Cambria Math" w:cstheme="minorHAnsi"/>
          <w:b/>
          <w:bCs/>
          <w:sz w:val="24"/>
          <w:szCs w:val="24"/>
        </w:rPr>
        <w:t>H</w:t>
      </w:r>
      <w:r w:rsidR="006307F7" w:rsidRPr="00827BDA">
        <w:rPr>
          <w:rFonts w:ascii="Cambria Math" w:hAnsi="Cambria Math" w:cstheme="minorHAnsi"/>
          <w:b/>
          <w:bCs/>
          <w:position w:val="-4"/>
          <w:sz w:val="24"/>
          <w:szCs w:val="24"/>
          <w:vertAlign w:val="subscript"/>
        </w:rPr>
        <w:t>2</w:t>
      </w:r>
      <w:r w:rsidR="006307F7" w:rsidRPr="00891FF6">
        <w:rPr>
          <w:rFonts w:ascii="Cambria Math" w:hAnsi="Cambria Math" w:cstheme="minorHAnsi"/>
          <w:b/>
          <w:bCs/>
          <w:sz w:val="24"/>
          <w:szCs w:val="24"/>
        </w:rPr>
        <w:t xml:space="preserve"> + O</w:t>
      </w:r>
      <w:r w:rsidR="006307F7" w:rsidRPr="00827BDA">
        <w:rPr>
          <w:rFonts w:ascii="Cambria Math" w:hAnsi="Cambria Math" w:cstheme="minorHAnsi"/>
          <w:b/>
          <w:bCs/>
          <w:position w:val="-4"/>
          <w:sz w:val="24"/>
          <w:szCs w:val="24"/>
          <w:vertAlign w:val="subscript"/>
        </w:rPr>
        <w:t>2</w:t>
      </w:r>
      <w:r w:rsidR="006307F7" w:rsidRPr="00891FF6">
        <w:rPr>
          <w:rFonts w:ascii="Cambria Math" w:hAnsi="Cambria Math" w:cstheme="minorHAnsi"/>
          <w:b/>
          <w:bCs/>
          <w:sz w:val="24"/>
          <w:szCs w:val="24"/>
        </w:rPr>
        <w:t xml:space="preserve"> </w:t>
      </w:r>
      <w:r w:rsidR="003D4B81" w:rsidRPr="00A876F9">
        <w:rPr>
          <w:rFonts w:ascii="Cambria Math" w:hAnsi="Cambria Math" w:cstheme="minorHAnsi"/>
          <w:iCs/>
          <w:sz w:val="24"/>
          <w:szCs w:val="24"/>
        </w:rPr>
        <w:t>→</w:t>
      </w:r>
      <w:r w:rsidR="006307F7" w:rsidRPr="00891FF6">
        <w:rPr>
          <w:rFonts w:ascii="Cambria Math" w:hAnsi="Cambria Math" w:cstheme="minorHAnsi"/>
          <w:b/>
          <w:bCs/>
          <w:sz w:val="24"/>
          <w:szCs w:val="24"/>
        </w:rPr>
        <w:t xml:space="preserve"> </w:t>
      </w:r>
      <w:r w:rsidRPr="00891FF6">
        <w:rPr>
          <w:rFonts w:ascii="Cambria Math" w:hAnsi="Cambria Math" w:cstheme="minorHAnsi"/>
          <w:b/>
          <w:bCs/>
          <w:sz w:val="24"/>
          <w:szCs w:val="24"/>
        </w:rPr>
        <w:t>2</w:t>
      </w:r>
      <w:r w:rsidR="006307F7" w:rsidRPr="00891FF6">
        <w:rPr>
          <w:rFonts w:ascii="Cambria Math" w:hAnsi="Cambria Math" w:cstheme="minorHAnsi"/>
          <w:b/>
          <w:bCs/>
          <w:sz w:val="24"/>
          <w:szCs w:val="24"/>
        </w:rPr>
        <w:t>H</w:t>
      </w:r>
      <w:r w:rsidR="006307F7" w:rsidRPr="00827BDA">
        <w:rPr>
          <w:rFonts w:ascii="Cambria Math" w:hAnsi="Cambria Math" w:cstheme="minorHAnsi"/>
          <w:b/>
          <w:bCs/>
          <w:position w:val="-4"/>
          <w:sz w:val="24"/>
          <w:szCs w:val="24"/>
          <w:vertAlign w:val="subscript"/>
        </w:rPr>
        <w:t>2</w:t>
      </w:r>
      <w:r w:rsidR="006307F7" w:rsidRPr="00891FF6">
        <w:rPr>
          <w:rFonts w:ascii="Cambria Math" w:hAnsi="Cambria Math" w:cstheme="minorHAnsi"/>
          <w:b/>
          <w:bCs/>
          <w:sz w:val="24"/>
          <w:szCs w:val="24"/>
        </w:rPr>
        <w:t>O</w:t>
      </w:r>
    </w:p>
    <w:p w14:paraId="6FAD55CD" w14:textId="20A9495B" w:rsidR="00FE4C50" w:rsidRDefault="00271DEE" w:rsidP="009F4DB8">
      <w:pPr>
        <w:pStyle w:val="RSCGuidanceindented"/>
      </w:pPr>
      <w:r w:rsidRPr="008E1742">
        <w:rPr>
          <w:b/>
          <w:bCs/>
          <w:color w:val="C8102E"/>
        </w:rPr>
        <w:t>Guidance</w:t>
      </w:r>
      <w:r>
        <w:t xml:space="preserve">: The use of large numbers and subscripts causes problems for many </w:t>
      </w:r>
      <w:r w:rsidR="0016145D">
        <w:t>learner</w:t>
      </w:r>
      <w:r>
        <w:t>s. Using diagrammatic representation as in</w:t>
      </w:r>
      <w:r w:rsidR="00866C8A">
        <w:t xml:space="preserve"> question</w:t>
      </w:r>
      <w:r>
        <w:t xml:space="preserve"> 1.1, or molecular models</w:t>
      </w:r>
      <w:r w:rsidR="00866C8A">
        <w:t>,</w:t>
      </w:r>
      <w:r>
        <w:t xml:space="preserve"> can help </w:t>
      </w:r>
      <w:r w:rsidR="0016145D">
        <w:t>learner</w:t>
      </w:r>
      <w:r>
        <w:t xml:space="preserve">s </w:t>
      </w:r>
      <w:r w:rsidR="00277AC1">
        <w:t xml:space="preserve">to </w:t>
      </w:r>
      <w:r>
        <w:t xml:space="preserve">visualise the equation. Some </w:t>
      </w:r>
      <w:r w:rsidR="0016145D">
        <w:t>learner</w:t>
      </w:r>
      <w:r>
        <w:t>s find writing the numbers of each type of atom underneath the formula</w:t>
      </w:r>
      <w:r w:rsidR="00277AC1">
        <w:t>s</w:t>
      </w:r>
      <w:r>
        <w:t xml:space="preserve"> helpful.</w:t>
      </w:r>
    </w:p>
    <w:p w14:paraId="46291064" w14:textId="77777777" w:rsidR="00FE4C50" w:rsidRDefault="00FE4C50">
      <w:pPr>
        <w:rPr>
          <w:rFonts w:ascii="Century Gothic" w:hAnsi="Century Gothic" w:cs="Arial"/>
          <w:lang w:eastAsia="zh-CN"/>
        </w:rPr>
      </w:pPr>
      <w:r>
        <w:br w:type="page"/>
      </w:r>
    </w:p>
    <w:p w14:paraId="5BEFCC49" w14:textId="5825DC70" w:rsidR="008178F9" w:rsidRPr="00906406" w:rsidRDefault="009C7EF9" w:rsidP="00906406">
      <w:pPr>
        <w:pStyle w:val="RSCmultilevellist21"/>
        <w:spacing w:after="0"/>
        <w:rPr>
          <w:i/>
          <w:iCs/>
        </w:rPr>
      </w:pPr>
      <w:r w:rsidRPr="00906406">
        <w:rPr>
          <w:i/>
          <w:iCs/>
        </w:rPr>
        <w:lastRenderedPageBreak/>
        <w:t>scaffolded/partially scaffolded</w:t>
      </w:r>
      <w:r w:rsidRPr="00906406" w:rsidDel="009C7EF9">
        <w:rPr>
          <w:i/>
          <w:iCs/>
        </w:rPr>
        <w:t xml:space="preserve"> </w:t>
      </w:r>
    </w:p>
    <w:p w14:paraId="2707ACDA" w14:textId="3E2FE8AA" w:rsidR="00060CCD" w:rsidRPr="00891FF6" w:rsidRDefault="00F324CD" w:rsidP="00906406">
      <w:pPr>
        <w:spacing w:after="245"/>
        <w:ind w:firstLine="539"/>
        <w:rPr>
          <w:rFonts w:ascii="Cambria Math" w:hAnsi="Cambria Math" w:cstheme="minorHAnsi"/>
          <w:b/>
          <w:bCs/>
          <w:sz w:val="24"/>
          <w:szCs w:val="24"/>
        </w:rPr>
      </w:pPr>
      <w:r w:rsidRPr="00891FF6">
        <w:rPr>
          <w:rFonts w:ascii="Cambria Math" w:hAnsi="Cambria Math" w:cstheme="minorHAnsi"/>
          <w:b/>
          <w:bCs/>
          <w:sz w:val="24"/>
          <w:szCs w:val="24"/>
        </w:rPr>
        <w:t>2</w:t>
      </w:r>
      <w:r w:rsidR="00060CCD" w:rsidRPr="00891FF6">
        <w:rPr>
          <w:rFonts w:ascii="Cambria Math" w:hAnsi="Cambria Math" w:cstheme="minorHAnsi"/>
          <w:b/>
          <w:bCs/>
          <w:sz w:val="24"/>
          <w:szCs w:val="24"/>
        </w:rPr>
        <w:t>H</w:t>
      </w:r>
      <w:r w:rsidR="00060CCD" w:rsidRPr="00827BDA">
        <w:rPr>
          <w:rFonts w:ascii="Cambria Math" w:hAnsi="Cambria Math" w:cstheme="minorHAnsi"/>
          <w:b/>
          <w:bCs/>
          <w:position w:val="-4"/>
          <w:sz w:val="24"/>
          <w:szCs w:val="24"/>
          <w:vertAlign w:val="subscript"/>
        </w:rPr>
        <w:t>2</w:t>
      </w:r>
      <w:r w:rsidR="00060CCD" w:rsidRPr="00891FF6">
        <w:rPr>
          <w:rFonts w:ascii="Cambria Math" w:hAnsi="Cambria Math" w:cstheme="minorHAnsi"/>
          <w:b/>
          <w:bCs/>
          <w:sz w:val="24"/>
          <w:szCs w:val="24"/>
        </w:rPr>
        <w:t xml:space="preserve"> + O</w:t>
      </w:r>
      <w:r w:rsidR="00060CCD" w:rsidRPr="00827BDA">
        <w:rPr>
          <w:rFonts w:ascii="Cambria Math" w:hAnsi="Cambria Math" w:cstheme="minorHAnsi"/>
          <w:b/>
          <w:bCs/>
          <w:position w:val="-4"/>
          <w:sz w:val="24"/>
          <w:szCs w:val="24"/>
          <w:vertAlign w:val="subscript"/>
        </w:rPr>
        <w:t>2</w:t>
      </w:r>
      <w:r w:rsidR="00060CCD" w:rsidRPr="00827BDA">
        <w:rPr>
          <w:rFonts w:ascii="Cambria Math" w:hAnsi="Cambria Math" w:cstheme="minorHAnsi"/>
          <w:b/>
          <w:bCs/>
          <w:position w:val="-4"/>
          <w:sz w:val="24"/>
          <w:szCs w:val="24"/>
        </w:rPr>
        <w:t xml:space="preserve"> </w:t>
      </w:r>
      <w:r w:rsidR="003D4B81" w:rsidRPr="00A876F9">
        <w:rPr>
          <w:rFonts w:ascii="Cambria Math" w:hAnsi="Cambria Math" w:cstheme="minorHAnsi"/>
          <w:iCs/>
          <w:sz w:val="24"/>
          <w:szCs w:val="24"/>
        </w:rPr>
        <w:t>→</w:t>
      </w:r>
      <w:r w:rsidR="00060CCD" w:rsidRPr="00891FF6">
        <w:rPr>
          <w:rFonts w:ascii="Cambria Math" w:hAnsi="Cambria Math" w:cstheme="minorHAnsi"/>
          <w:b/>
          <w:bCs/>
          <w:sz w:val="24"/>
          <w:szCs w:val="24"/>
        </w:rPr>
        <w:t xml:space="preserve"> H</w:t>
      </w:r>
      <w:r w:rsidR="00060CCD" w:rsidRPr="00827BDA">
        <w:rPr>
          <w:rFonts w:ascii="Cambria Math" w:hAnsi="Cambria Math" w:cstheme="minorHAnsi"/>
          <w:b/>
          <w:bCs/>
          <w:position w:val="-4"/>
          <w:sz w:val="24"/>
          <w:szCs w:val="24"/>
          <w:vertAlign w:val="subscript"/>
        </w:rPr>
        <w:t>2</w:t>
      </w:r>
      <w:r w:rsidR="00060CCD" w:rsidRPr="00891FF6">
        <w:rPr>
          <w:rFonts w:ascii="Cambria Math" w:hAnsi="Cambria Math" w:cstheme="minorHAnsi"/>
          <w:b/>
          <w:bCs/>
          <w:sz w:val="24"/>
          <w:szCs w:val="24"/>
        </w:rPr>
        <w:t>O</w:t>
      </w:r>
    </w:p>
    <w:p w14:paraId="1A00B28B" w14:textId="4EFDA437" w:rsidR="00F324CD" w:rsidRPr="00AA5896" w:rsidRDefault="00F324CD" w:rsidP="003632A9">
      <w:pPr>
        <w:pStyle w:val="RSCGuidanceindented"/>
      </w:pPr>
      <w:r w:rsidRPr="005A2655">
        <w:rPr>
          <w:b/>
          <w:bCs/>
          <w:color w:val="C8102E"/>
        </w:rPr>
        <w:t>Guidance</w:t>
      </w:r>
      <w:r>
        <w:t xml:space="preserve">: </w:t>
      </w:r>
      <w:r w:rsidR="009C7EF9">
        <w:t xml:space="preserve">See question </w:t>
      </w:r>
      <w:r>
        <w:t>2.4</w:t>
      </w:r>
      <w:r w:rsidR="009C7EF9">
        <w:t>,</w:t>
      </w:r>
      <w:r>
        <w:t xml:space="preserve"> </w:t>
      </w:r>
      <w:proofErr w:type="spellStart"/>
      <w:r>
        <w:t>unscaffolded</w:t>
      </w:r>
      <w:proofErr w:type="spellEnd"/>
      <w:r>
        <w:t>.</w:t>
      </w:r>
    </w:p>
    <w:p w14:paraId="2EECCD1C" w14:textId="73919F61" w:rsidR="008178F9" w:rsidRPr="005A2655" w:rsidRDefault="009C7EF9" w:rsidP="00906406">
      <w:pPr>
        <w:pStyle w:val="RSCunscaffolded"/>
        <w:spacing w:before="240"/>
      </w:pPr>
      <w:proofErr w:type="spellStart"/>
      <w:r w:rsidRPr="005A2655">
        <w:t>unscaffolded</w:t>
      </w:r>
      <w:proofErr w:type="spellEnd"/>
      <w:r w:rsidRPr="005A2655">
        <w:t xml:space="preserve"> </w:t>
      </w:r>
    </w:p>
    <w:p w14:paraId="3EDED714" w14:textId="1789C628" w:rsidR="00DA1787" w:rsidRPr="00AA5896" w:rsidRDefault="00DA1787" w:rsidP="003632A9">
      <w:pPr>
        <w:pStyle w:val="RSCnormalindentedtext"/>
      </w:pPr>
      <w:r>
        <w:t xml:space="preserve">During a chemical reaction, atoms are </w:t>
      </w:r>
      <w:r w:rsidR="001F50F1">
        <w:t xml:space="preserve">only </w:t>
      </w:r>
      <w:r>
        <w:t>rearranged</w:t>
      </w:r>
      <w:r w:rsidR="001F50F1">
        <w:t xml:space="preserve">; they cannot be </w:t>
      </w:r>
      <w:proofErr w:type="gramStart"/>
      <w:r w:rsidR="001F50F1">
        <w:t>lost</w:t>
      </w:r>
      <w:proofErr w:type="gramEnd"/>
      <w:r w:rsidR="001F50F1">
        <w:t xml:space="preserve"> and new ones cannot be made.</w:t>
      </w:r>
    </w:p>
    <w:p w14:paraId="5F127D58" w14:textId="6913D4E8" w:rsidR="00CA6D50" w:rsidRDefault="00F324CD" w:rsidP="003632A9">
      <w:pPr>
        <w:pStyle w:val="RSCGuidanceindented"/>
      </w:pPr>
      <w:r w:rsidRPr="001824EB">
        <w:rPr>
          <w:b/>
          <w:bCs/>
          <w:color w:val="C8102E"/>
        </w:rPr>
        <w:t>Guidance</w:t>
      </w:r>
      <w:r>
        <w:t xml:space="preserve">: </w:t>
      </w:r>
      <w:r w:rsidR="004A3F32">
        <w:t xml:space="preserve">Many </w:t>
      </w:r>
      <w:r w:rsidR="0016145D">
        <w:t>learner</w:t>
      </w:r>
      <w:r w:rsidR="004A3F32">
        <w:t>s will find it difficult to put these ideas into words, despite understanding the concept. Prompt</w:t>
      </w:r>
      <w:r w:rsidR="00EF0439">
        <w:t>s</w:t>
      </w:r>
      <w:r w:rsidR="004A3F32">
        <w:t xml:space="preserve"> may be required. </w:t>
      </w:r>
      <w:r w:rsidR="00CA6D50">
        <w:t xml:space="preserve">Some </w:t>
      </w:r>
      <w:r w:rsidR="0016145D">
        <w:t>learner</w:t>
      </w:r>
      <w:r w:rsidR="00CA6D50">
        <w:t xml:space="preserve">s may be aware that new atoms are made in the stars. These are nuclear reactions in which the nuclei of two smaller atoms fuse to create a new atom. Chemical reactions only involve the rearrangement of electrons in atoms. </w:t>
      </w:r>
    </w:p>
    <w:p w14:paraId="69EE8E71" w14:textId="126F16B3" w:rsidR="00F324CD" w:rsidRDefault="001F50F1" w:rsidP="003632A9">
      <w:pPr>
        <w:pStyle w:val="RSCGuidanceindented"/>
      </w:pPr>
      <w:r>
        <w:t xml:space="preserve">There may be a religious conflict with </w:t>
      </w:r>
      <w:r w:rsidR="004D0B49">
        <w:t xml:space="preserve">the idea of </w:t>
      </w:r>
      <w:r>
        <w:t xml:space="preserve">creating </w:t>
      </w:r>
      <w:r w:rsidR="004D0B49">
        <w:t>matter</w:t>
      </w:r>
      <w:r>
        <w:t xml:space="preserve">, which will need to be handled sensitively. </w:t>
      </w:r>
    </w:p>
    <w:p w14:paraId="44F2C785" w14:textId="30C7E55B" w:rsidR="008B4BBC" w:rsidRPr="00906406" w:rsidRDefault="009C7EF9" w:rsidP="00906406">
      <w:pPr>
        <w:pStyle w:val="RSCmultilevellist21"/>
        <w:spacing w:before="640" w:after="0"/>
        <w:rPr>
          <w:i/>
          <w:iCs/>
        </w:rPr>
      </w:pPr>
      <w:r w:rsidRPr="00906406">
        <w:rPr>
          <w:i/>
          <w:iCs/>
        </w:rPr>
        <w:t>scaffolded/partially scaffolded</w:t>
      </w:r>
      <w:r w:rsidRPr="00906406" w:rsidDel="009C7EF9">
        <w:rPr>
          <w:i/>
          <w:iCs/>
        </w:rPr>
        <w:t xml:space="preserve"> </w:t>
      </w:r>
    </w:p>
    <w:p w14:paraId="15B38846" w14:textId="3AEB2A11" w:rsidR="00846532" w:rsidRPr="00614F12" w:rsidRDefault="00060CCD" w:rsidP="00313CE8">
      <w:pPr>
        <w:pStyle w:val="RSCnormalindentedtext"/>
      </w:pPr>
      <w:r w:rsidRPr="00614F12">
        <w:t xml:space="preserve">During a </w:t>
      </w:r>
      <w:r w:rsidR="00EF0439" w:rsidRPr="00614F12">
        <w:t xml:space="preserve">chemical </w:t>
      </w:r>
      <w:r w:rsidRPr="00614F12">
        <w:t>reaction,</w:t>
      </w:r>
      <w:r w:rsidRPr="006F7458">
        <w:rPr>
          <w:b/>
          <w:bCs/>
        </w:rPr>
        <w:t xml:space="preserve"> atoms</w:t>
      </w:r>
      <w:r w:rsidRPr="00614F12">
        <w:t xml:space="preserve"> are only </w:t>
      </w:r>
      <w:r w:rsidRPr="006F7458">
        <w:rPr>
          <w:b/>
          <w:bCs/>
        </w:rPr>
        <w:t>rearranged</w:t>
      </w:r>
      <w:r w:rsidRPr="00614F12">
        <w:t xml:space="preserve">; they cannot be </w:t>
      </w:r>
      <w:r w:rsidRPr="006F7458">
        <w:rPr>
          <w:b/>
          <w:bCs/>
        </w:rPr>
        <w:t>destroyed</w:t>
      </w:r>
      <w:r w:rsidRPr="00614F12">
        <w:t>, and new ones are not made</w:t>
      </w:r>
      <w:r w:rsidR="00866C8A" w:rsidRPr="00614F12">
        <w:t>.</w:t>
      </w:r>
    </w:p>
    <w:p w14:paraId="240879B7" w14:textId="7DD2DBF2" w:rsidR="00EF0439" w:rsidRPr="00614F12" w:rsidRDefault="004A3F32" w:rsidP="00313CE8">
      <w:pPr>
        <w:pStyle w:val="RSCGuidanceindented"/>
      </w:pPr>
      <w:r w:rsidRPr="00614F12">
        <w:rPr>
          <w:b/>
          <w:bCs/>
          <w:color w:val="C8102E"/>
        </w:rPr>
        <w:t>Guidance</w:t>
      </w:r>
      <w:r w:rsidRPr="00614F12">
        <w:t xml:space="preserve">: </w:t>
      </w:r>
      <w:r w:rsidR="00EF0439" w:rsidRPr="00614F12">
        <w:t xml:space="preserve">There may be a religious conflict with the idea of creating matter, which will need to be handled sensitively. </w:t>
      </w:r>
    </w:p>
    <w:p w14:paraId="5AB95F52" w14:textId="27BEF279" w:rsidR="009C7EF9" w:rsidRPr="00704DC5" w:rsidRDefault="009C7EF9" w:rsidP="00906406">
      <w:pPr>
        <w:pStyle w:val="RSCunscaffolded"/>
        <w:spacing w:before="240"/>
      </w:pPr>
      <w:proofErr w:type="spellStart"/>
      <w:r w:rsidRPr="00704DC5">
        <w:t>unscaffolded</w:t>
      </w:r>
      <w:proofErr w:type="spellEnd"/>
      <w:r w:rsidRPr="00704DC5" w:rsidDel="009C7EF9">
        <w:t xml:space="preserve"> </w:t>
      </w:r>
    </w:p>
    <w:p w14:paraId="5E9F13EC" w14:textId="637A1323" w:rsidR="004A3F32" w:rsidRPr="00E10485" w:rsidRDefault="004A3F32" w:rsidP="000E233C">
      <w:pPr>
        <w:spacing w:before="115" w:after="245"/>
        <w:ind w:firstLine="539"/>
        <w:rPr>
          <w:rFonts w:ascii="Cambria Math" w:hAnsi="Cambria Math" w:cstheme="minorHAnsi"/>
          <w:b/>
          <w:bCs/>
          <w:sz w:val="24"/>
          <w:szCs w:val="24"/>
        </w:rPr>
      </w:pPr>
      <w:r w:rsidRPr="00E10485">
        <w:rPr>
          <w:rFonts w:ascii="Cambria Math" w:hAnsi="Cambria Math" w:cstheme="minorHAnsi"/>
          <w:b/>
          <w:bCs/>
          <w:sz w:val="24"/>
          <w:szCs w:val="24"/>
        </w:rPr>
        <w:t>CH</w:t>
      </w:r>
      <w:r w:rsidRPr="00827BDA">
        <w:rPr>
          <w:rFonts w:ascii="Cambria Math" w:hAnsi="Cambria Math" w:cstheme="minorHAnsi"/>
          <w:b/>
          <w:bCs/>
          <w:position w:val="-4"/>
          <w:sz w:val="24"/>
          <w:szCs w:val="24"/>
          <w:vertAlign w:val="subscript"/>
        </w:rPr>
        <w:t>4</w:t>
      </w:r>
      <w:r w:rsidRPr="00E10485">
        <w:rPr>
          <w:rFonts w:ascii="Cambria Math" w:hAnsi="Cambria Math" w:cstheme="minorHAnsi"/>
          <w:b/>
          <w:bCs/>
          <w:sz w:val="24"/>
          <w:szCs w:val="24"/>
        </w:rPr>
        <w:t xml:space="preserve"> + 2O</w:t>
      </w:r>
      <w:r w:rsidRPr="00827BDA">
        <w:rPr>
          <w:rFonts w:ascii="Cambria Math" w:hAnsi="Cambria Math" w:cstheme="minorHAnsi"/>
          <w:b/>
          <w:bCs/>
          <w:position w:val="-4"/>
          <w:sz w:val="24"/>
          <w:szCs w:val="24"/>
          <w:vertAlign w:val="subscript"/>
        </w:rPr>
        <w:t>2</w:t>
      </w:r>
      <w:r w:rsidRPr="00E10485">
        <w:rPr>
          <w:rFonts w:ascii="Cambria Math" w:hAnsi="Cambria Math" w:cstheme="minorHAnsi"/>
          <w:b/>
          <w:bCs/>
          <w:sz w:val="24"/>
          <w:szCs w:val="24"/>
        </w:rPr>
        <w:t xml:space="preserve"> </w:t>
      </w:r>
      <w:r w:rsidR="003D4B81" w:rsidRPr="00E10485">
        <w:rPr>
          <w:rFonts w:ascii="Cambria Math" w:hAnsi="Cambria Math" w:cstheme="minorHAnsi"/>
          <w:b/>
          <w:bCs/>
          <w:iCs/>
          <w:sz w:val="24"/>
          <w:szCs w:val="24"/>
        </w:rPr>
        <w:t>→</w:t>
      </w:r>
      <w:r w:rsidRPr="00E10485">
        <w:rPr>
          <w:rFonts w:ascii="Cambria Math" w:hAnsi="Cambria Math" w:cstheme="minorHAnsi"/>
          <w:b/>
          <w:bCs/>
          <w:iCs/>
          <w:sz w:val="24"/>
          <w:szCs w:val="24"/>
        </w:rPr>
        <w:t xml:space="preserve"> </w:t>
      </w:r>
      <w:r w:rsidRPr="00E10485">
        <w:rPr>
          <w:rFonts w:ascii="Cambria Math" w:hAnsi="Cambria Math" w:cstheme="minorHAnsi"/>
          <w:b/>
          <w:bCs/>
          <w:sz w:val="24"/>
          <w:szCs w:val="24"/>
        </w:rPr>
        <w:t>CO</w:t>
      </w:r>
      <w:r w:rsidRPr="00827BDA">
        <w:rPr>
          <w:rFonts w:ascii="Cambria Math" w:hAnsi="Cambria Math" w:cstheme="minorHAnsi"/>
          <w:b/>
          <w:bCs/>
          <w:position w:val="-4"/>
          <w:sz w:val="24"/>
          <w:szCs w:val="24"/>
          <w:vertAlign w:val="subscript"/>
        </w:rPr>
        <w:t>2</w:t>
      </w:r>
      <w:r w:rsidRPr="00E10485">
        <w:rPr>
          <w:rFonts w:ascii="Cambria Math" w:hAnsi="Cambria Math" w:cstheme="minorHAnsi"/>
          <w:b/>
          <w:bCs/>
          <w:sz w:val="24"/>
          <w:szCs w:val="24"/>
        </w:rPr>
        <w:t xml:space="preserve"> + 2H</w:t>
      </w:r>
      <w:r w:rsidRPr="00827BDA">
        <w:rPr>
          <w:rFonts w:ascii="Cambria Math" w:hAnsi="Cambria Math" w:cstheme="minorHAnsi"/>
          <w:b/>
          <w:bCs/>
          <w:position w:val="-4"/>
          <w:sz w:val="24"/>
          <w:szCs w:val="24"/>
          <w:vertAlign w:val="subscript"/>
        </w:rPr>
        <w:t>2</w:t>
      </w:r>
      <w:r w:rsidRPr="00E10485">
        <w:rPr>
          <w:rFonts w:ascii="Cambria Math" w:hAnsi="Cambria Math" w:cstheme="minorHAnsi"/>
          <w:b/>
          <w:bCs/>
          <w:sz w:val="24"/>
          <w:szCs w:val="24"/>
        </w:rPr>
        <w:t>O</w:t>
      </w:r>
    </w:p>
    <w:p w14:paraId="1FA7635B" w14:textId="5D3D10DC" w:rsidR="004A3F32" w:rsidRPr="004A3F32" w:rsidRDefault="004A3F32" w:rsidP="000E233C">
      <w:pPr>
        <w:pStyle w:val="RSCGuidanceindented"/>
      </w:pPr>
      <w:r w:rsidRPr="005F3DE3">
        <w:rPr>
          <w:b/>
          <w:bCs/>
          <w:color w:val="C8102E"/>
        </w:rPr>
        <w:t>Guidance</w:t>
      </w:r>
      <w:r>
        <w:t>:</w:t>
      </w:r>
      <w:r w:rsidR="00EF0439">
        <w:t xml:space="preserve"> </w:t>
      </w:r>
      <w:r w:rsidR="003D4B81">
        <w:t xml:space="preserve">See </w:t>
      </w:r>
      <w:r w:rsidR="00EC3AEA">
        <w:t xml:space="preserve">question </w:t>
      </w:r>
      <w:r w:rsidR="00EF0439">
        <w:t>2.5</w:t>
      </w:r>
      <w:r w:rsidR="00EC3AEA">
        <w:t>,</w:t>
      </w:r>
      <w:r w:rsidR="00EF0439">
        <w:t xml:space="preserve"> </w:t>
      </w:r>
      <w:proofErr w:type="spellStart"/>
      <w:r w:rsidR="00EF0439">
        <w:t>unscaffolded</w:t>
      </w:r>
      <w:proofErr w:type="spellEnd"/>
      <w:r w:rsidR="00EC3AEA">
        <w:t>.</w:t>
      </w:r>
    </w:p>
    <w:p w14:paraId="5C6B1E8B" w14:textId="024B31EE" w:rsidR="008B4BBC" w:rsidRPr="00906406" w:rsidRDefault="009C7EF9" w:rsidP="00906406">
      <w:pPr>
        <w:pStyle w:val="RSCmultilevellist21"/>
        <w:spacing w:before="640" w:after="0"/>
        <w:rPr>
          <w:i/>
          <w:iCs/>
        </w:rPr>
      </w:pPr>
      <w:r w:rsidRPr="00906406">
        <w:rPr>
          <w:i/>
          <w:iCs/>
        </w:rPr>
        <w:t>scaffolded/partially scaffolded/</w:t>
      </w:r>
      <w:proofErr w:type="spellStart"/>
      <w:r w:rsidRPr="00906406">
        <w:rPr>
          <w:i/>
          <w:iCs/>
        </w:rPr>
        <w:t>unscaffolded</w:t>
      </w:r>
      <w:proofErr w:type="spellEnd"/>
      <w:r w:rsidRPr="00906406" w:rsidDel="009C7EF9">
        <w:rPr>
          <w:i/>
          <w:iCs/>
        </w:rPr>
        <w:t xml:space="preserve"> </w:t>
      </w:r>
    </w:p>
    <w:p w14:paraId="690DB7FD" w14:textId="05E0961D" w:rsidR="00222F99" w:rsidRPr="00891FF6" w:rsidRDefault="00EF0439" w:rsidP="00906406">
      <w:pPr>
        <w:spacing w:after="245"/>
        <w:ind w:firstLine="539"/>
        <w:rPr>
          <w:rFonts w:ascii="Cambria Math" w:hAnsi="Cambria Math" w:cstheme="minorHAnsi"/>
          <w:b/>
          <w:bCs/>
          <w:sz w:val="24"/>
          <w:szCs w:val="24"/>
        </w:rPr>
      </w:pPr>
      <w:r w:rsidRPr="00891FF6">
        <w:rPr>
          <w:rFonts w:ascii="Cambria Math" w:hAnsi="Cambria Math" w:cstheme="minorHAnsi"/>
          <w:b/>
          <w:bCs/>
          <w:sz w:val="24"/>
          <w:szCs w:val="24"/>
        </w:rPr>
        <w:t>4</w:t>
      </w:r>
      <w:r w:rsidR="00222F99" w:rsidRPr="00891FF6">
        <w:rPr>
          <w:rFonts w:ascii="Cambria Math" w:hAnsi="Cambria Math" w:cstheme="minorHAnsi"/>
          <w:b/>
          <w:bCs/>
          <w:sz w:val="24"/>
          <w:szCs w:val="24"/>
        </w:rPr>
        <w:t> </w:t>
      </w:r>
      <w:r w:rsidRPr="00891FF6">
        <w:rPr>
          <w:rFonts w:ascii="Cambria Math" w:hAnsi="Cambria Math" w:cstheme="minorHAnsi"/>
          <w:b/>
          <w:bCs/>
          <w:sz w:val="24"/>
          <w:szCs w:val="24"/>
        </w:rPr>
        <w:t>g + 32</w:t>
      </w:r>
      <w:r w:rsidR="00222F99" w:rsidRPr="00891FF6">
        <w:rPr>
          <w:rFonts w:ascii="Cambria Math" w:hAnsi="Cambria Math" w:cstheme="minorHAnsi"/>
          <w:b/>
          <w:bCs/>
          <w:sz w:val="24"/>
          <w:szCs w:val="24"/>
        </w:rPr>
        <w:t> </w:t>
      </w:r>
      <w:r w:rsidRPr="00891FF6">
        <w:rPr>
          <w:rFonts w:ascii="Cambria Math" w:hAnsi="Cambria Math" w:cstheme="minorHAnsi"/>
          <w:b/>
          <w:bCs/>
          <w:sz w:val="24"/>
          <w:szCs w:val="24"/>
        </w:rPr>
        <w:t>g = 36</w:t>
      </w:r>
      <w:r w:rsidR="00222F99" w:rsidRPr="00891FF6">
        <w:rPr>
          <w:rFonts w:ascii="Cambria Math" w:hAnsi="Cambria Math" w:cstheme="minorHAnsi"/>
          <w:b/>
          <w:bCs/>
          <w:sz w:val="24"/>
          <w:szCs w:val="24"/>
        </w:rPr>
        <w:t> </w:t>
      </w:r>
      <w:r w:rsidRPr="00891FF6">
        <w:rPr>
          <w:rFonts w:ascii="Cambria Math" w:hAnsi="Cambria Math" w:cstheme="minorHAnsi"/>
          <w:b/>
          <w:bCs/>
          <w:sz w:val="24"/>
          <w:szCs w:val="24"/>
        </w:rPr>
        <w:t>g</w:t>
      </w:r>
    </w:p>
    <w:p w14:paraId="5DEFFD1C" w14:textId="4DAB0AAD" w:rsidR="005309B7" w:rsidRDefault="00425820" w:rsidP="000E233C">
      <w:pPr>
        <w:pStyle w:val="RSCGuidanceindented"/>
      </w:pPr>
      <w:r w:rsidRPr="00D10E78">
        <w:rPr>
          <w:b/>
          <w:bCs/>
          <w:color w:val="C8102E"/>
        </w:rPr>
        <w:t>Guidance</w:t>
      </w:r>
      <w:r w:rsidR="009C7EF9">
        <w:t>:</w:t>
      </w:r>
      <w:r>
        <w:t xml:space="preserve"> These are reacting amounts in this question. </w:t>
      </w:r>
      <w:r w:rsidR="0016145D">
        <w:t>Learner</w:t>
      </w:r>
      <w:r>
        <w:t>s may find out how to calculate these in their GCSE o</w:t>
      </w:r>
      <w:r w:rsidR="00904A67">
        <w:t>r</w:t>
      </w:r>
      <w:r>
        <w:t xml:space="preserve"> equivalent course. Some </w:t>
      </w:r>
      <w:r w:rsidR="0016145D">
        <w:t>learner</w:t>
      </w:r>
      <w:r>
        <w:t xml:space="preserve">s may realise that arbitrary amounts of reactants do not necessarily react exactly. </w:t>
      </w:r>
      <w:r w:rsidR="0057148F">
        <w:br/>
      </w:r>
      <w:r w:rsidR="001B01E7">
        <w:t>For example, 4</w:t>
      </w:r>
      <w:r w:rsidR="00222F99">
        <w:t> </w:t>
      </w:r>
      <w:r w:rsidR="001B01E7">
        <w:t>g hydrogen will not react with 8</w:t>
      </w:r>
      <w:r w:rsidR="00222F99">
        <w:t> </w:t>
      </w:r>
      <w:r w:rsidR="001B01E7">
        <w:t>g oxygen to give 12</w:t>
      </w:r>
      <w:r w:rsidR="00222F99">
        <w:t> </w:t>
      </w:r>
      <w:r w:rsidR="001B01E7">
        <w:t>g water because there is insufficient oxygen for the hydrogen to react with.</w:t>
      </w:r>
    </w:p>
    <w:p w14:paraId="5A699D94" w14:textId="77777777" w:rsidR="005309B7" w:rsidRDefault="005309B7">
      <w:pPr>
        <w:rPr>
          <w:rFonts w:ascii="Century Gothic" w:hAnsi="Century Gothic" w:cs="Arial"/>
          <w:lang w:eastAsia="zh-CN"/>
        </w:rPr>
      </w:pPr>
      <w:r>
        <w:br w:type="page"/>
      </w:r>
    </w:p>
    <w:p w14:paraId="7CD5ACD1" w14:textId="6B88E56E" w:rsidR="00EC3AEA" w:rsidRPr="00B87288" w:rsidRDefault="009C7EF9" w:rsidP="00B87288">
      <w:pPr>
        <w:pStyle w:val="RSCmultilevellist21"/>
        <w:spacing w:after="0"/>
        <w:rPr>
          <w:i/>
          <w:iCs/>
        </w:rPr>
      </w:pPr>
      <w:r w:rsidRPr="00B87288">
        <w:rPr>
          <w:i/>
          <w:iCs/>
        </w:rPr>
        <w:lastRenderedPageBreak/>
        <w:t>scaffolded/partially scaffolded/</w:t>
      </w:r>
      <w:proofErr w:type="spellStart"/>
      <w:r w:rsidRPr="00B87288">
        <w:rPr>
          <w:i/>
          <w:iCs/>
        </w:rPr>
        <w:t>unscaffolded</w:t>
      </w:r>
      <w:proofErr w:type="spellEnd"/>
    </w:p>
    <w:p w14:paraId="6B5059A5" w14:textId="5CF243AA" w:rsidR="00060CCD" w:rsidRPr="00891FF6" w:rsidRDefault="001B01E7" w:rsidP="00B87288">
      <w:pPr>
        <w:spacing w:after="245"/>
        <w:ind w:firstLine="539"/>
        <w:rPr>
          <w:rFonts w:ascii="Cambria Math" w:hAnsi="Cambria Math" w:cstheme="minorHAnsi"/>
          <w:b/>
          <w:bCs/>
          <w:sz w:val="24"/>
          <w:szCs w:val="24"/>
        </w:rPr>
      </w:pPr>
      <w:r w:rsidRPr="00891FF6">
        <w:rPr>
          <w:rFonts w:ascii="Cambria Math" w:hAnsi="Cambria Math" w:cstheme="minorHAnsi"/>
          <w:b/>
          <w:bCs/>
          <w:sz w:val="24"/>
          <w:szCs w:val="24"/>
        </w:rPr>
        <w:t>20</w:t>
      </w:r>
      <w:r w:rsidR="00EC3AEA" w:rsidRPr="00891FF6">
        <w:rPr>
          <w:rFonts w:ascii="Cambria Math" w:hAnsi="Cambria Math" w:cstheme="minorHAnsi"/>
          <w:b/>
          <w:bCs/>
          <w:sz w:val="24"/>
          <w:szCs w:val="24"/>
        </w:rPr>
        <w:t> </w:t>
      </w:r>
      <w:r w:rsidRPr="00891FF6">
        <w:rPr>
          <w:rFonts w:ascii="Cambria Math" w:hAnsi="Cambria Math" w:cstheme="minorHAnsi"/>
          <w:b/>
          <w:bCs/>
          <w:sz w:val="24"/>
          <w:szCs w:val="24"/>
        </w:rPr>
        <w:t>kg + 160</w:t>
      </w:r>
      <w:r w:rsidR="00EC3AEA" w:rsidRPr="00891FF6">
        <w:rPr>
          <w:rFonts w:ascii="Cambria Math" w:hAnsi="Cambria Math" w:cstheme="minorHAnsi"/>
          <w:b/>
          <w:bCs/>
          <w:sz w:val="24"/>
          <w:szCs w:val="24"/>
        </w:rPr>
        <w:t> </w:t>
      </w:r>
      <w:r w:rsidRPr="00891FF6">
        <w:rPr>
          <w:rFonts w:ascii="Cambria Math" w:hAnsi="Cambria Math" w:cstheme="minorHAnsi"/>
          <w:b/>
          <w:bCs/>
          <w:sz w:val="24"/>
          <w:szCs w:val="24"/>
        </w:rPr>
        <w:t>kg = 180</w:t>
      </w:r>
      <w:r w:rsidR="00EC3AEA" w:rsidRPr="00891FF6">
        <w:rPr>
          <w:rFonts w:ascii="Cambria Math" w:hAnsi="Cambria Math" w:cstheme="minorHAnsi"/>
          <w:b/>
          <w:bCs/>
          <w:sz w:val="24"/>
          <w:szCs w:val="24"/>
        </w:rPr>
        <w:t> </w:t>
      </w:r>
      <w:r w:rsidRPr="00891FF6">
        <w:rPr>
          <w:rFonts w:ascii="Cambria Math" w:hAnsi="Cambria Math" w:cstheme="minorHAnsi"/>
          <w:b/>
          <w:bCs/>
          <w:sz w:val="24"/>
          <w:szCs w:val="24"/>
        </w:rPr>
        <w:t>kg</w:t>
      </w:r>
    </w:p>
    <w:p w14:paraId="47F7819F" w14:textId="0B92EED6" w:rsidR="001B01E7" w:rsidRPr="00AA5896" w:rsidRDefault="001B01E7" w:rsidP="0059062F">
      <w:pPr>
        <w:pStyle w:val="RSCGuidanceindented"/>
      </w:pPr>
      <w:r w:rsidRPr="00CB39EC">
        <w:rPr>
          <w:b/>
          <w:bCs/>
          <w:color w:val="C8102E"/>
        </w:rPr>
        <w:t>Guidance</w:t>
      </w:r>
      <w:r w:rsidR="009C7EF9">
        <w:t>:</w:t>
      </w:r>
      <w:r>
        <w:t xml:space="preserve"> </w:t>
      </w:r>
      <w:r w:rsidR="003D4B81">
        <w:t>See</w:t>
      </w:r>
      <w:r>
        <w:t xml:space="preserve"> </w:t>
      </w:r>
      <w:r w:rsidR="00EC3AEA">
        <w:t xml:space="preserve">question </w:t>
      </w:r>
      <w:r>
        <w:t>2.7</w:t>
      </w:r>
      <w:r w:rsidR="00EC3AEA">
        <w:t>.</w:t>
      </w:r>
    </w:p>
    <w:p w14:paraId="75F1A51A" w14:textId="5A9663A3" w:rsidR="00EC3AEA" w:rsidRPr="00D74037" w:rsidRDefault="009C7EF9" w:rsidP="00B87288">
      <w:pPr>
        <w:pStyle w:val="RSCmultilevellist21"/>
        <w:spacing w:before="640" w:after="0"/>
        <w:rPr>
          <w:i/>
          <w:iCs/>
        </w:rPr>
      </w:pPr>
      <w:r w:rsidRPr="00D74037">
        <w:rPr>
          <w:i/>
          <w:iCs/>
        </w:rPr>
        <w:t>scaffolded/partially scaffolded</w:t>
      </w:r>
    </w:p>
    <w:p w14:paraId="3792F42D" w14:textId="00D854BC" w:rsidR="00EC3AEA" w:rsidRPr="00891FF6" w:rsidRDefault="001B01E7" w:rsidP="00B87288">
      <w:pPr>
        <w:spacing w:after="245"/>
        <w:ind w:firstLine="539"/>
        <w:rPr>
          <w:rFonts w:ascii="Cambria Math" w:hAnsi="Cambria Math" w:cstheme="minorHAnsi"/>
          <w:b/>
          <w:bCs/>
          <w:sz w:val="24"/>
          <w:szCs w:val="24"/>
        </w:rPr>
      </w:pPr>
      <w:r w:rsidRPr="00891FF6">
        <w:rPr>
          <w:rFonts w:ascii="Cambria Math" w:hAnsi="Cambria Math" w:cstheme="minorHAnsi"/>
          <w:b/>
          <w:bCs/>
          <w:sz w:val="24"/>
          <w:szCs w:val="24"/>
        </w:rPr>
        <w:t>54</w:t>
      </w:r>
      <w:r w:rsidR="00EC3AEA" w:rsidRPr="00891FF6">
        <w:rPr>
          <w:rFonts w:ascii="Cambria Math" w:hAnsi="Cambria Math" w:cstheme="minorHAnsi"/>
          <w:b/>
          <w:bCs/>
          <w:sz w:val="24"/>
          <w:szCs w:val="24"/>
        </w:rPr>
        <w:t> </w:t>
      </w:r>
      <w:r w:rsidRPr="00891FF6">
        <w:rPr>
          <w:rFonts w:ascii="Cambria Math" w:hAnsi="Cambria Math" w:cstheme="minorHAnsi"/>
          <w:b/>
          <w:bCs/>
          <w:sz w:val="24"/>
          <w:szCs w:val="24"/>
        </w:rPr>
        <w:t>g – 48</w:t>
      </w:r>
      <w:r w:rsidR="00EC3AEA" w:rsidRPr="00891FF6">
        <w:rPr>
          <w:rFonts w:ascii="Cambria Math" w:hAnsi="Cambria Math" w:cstheme="minorHAnsi"/>
          <w:b/>
          <w:bCs/>
          <w:sz w:val="24"/>
          <w:szCs w:val="24"/>
        </w:rPr>
        <w:t> </w:t>
      </w:r>
      <w:r w:rsidRPr="00891FF6">
        <w:rPr>
          <w:rFonts w:ascii="Cambria Math" w:hAnsi="Cambria Math" w:cstheme="minorHAnsi"/>
          <w:b/>
          <w:bCs/>
          <w:sz w:val="24"/>
          <w:szCs w:val="24"/>
        </w:rPr>
        <w:t>g = 6</w:t>
      </w:r>
      <w:r w:rsidR="00EC3AEA" w:rsidRPr="00891FF6">
        <w:rPr>
          <w:rFonts w:ascii="Cambria Math" w:hAnsi="Cambria Math" w:cstheme="minorHAnsi"/>
          <w:b/>
          <w:bCs/>
          <w:sz w:val="24"/>
          <w:szCs w:val="24"/>
        </w:rPr>
        <w:t> </w:t>
      </w:r>
      <w:r w:rsidRPr="00891FF6">
        <w:rPr>
          <w:rFonts w:ascii="Cambria Math" w:hAnsi="Cambria Math" w:cstheme="minorHAnsi"/>
          <w:b/>
          <w:bCs/>
          <w:sz w:val="24"/>
          <w:szCs w:val="24"/>
        </w:rPr>
        <w:t>g</w:t>
      </w:r>
    </w:p>
    <w:p w14:paraId="69380D73" w14:textId="16742F2D" w:rsidR="001B01E7" w:rsidRDefault="001B01E7" w:rsidP="0059062F">
      <w:pPr>
        <w:pStyle w:val="RSCGuidanceindented"/>
      </w:pPr>
      <w:r w:rsidRPr="00FD25E8">
        <w:rPr>
          <w:b/>
          <w:bCs/>
          <w:color w:val="C8102E"/>
        </w:rPr>
        <w:t>Guidance</w:t>
      </w:r>
      <w:r w:rsidR="009C7EF9">
        <w:t>:</w:t>
      </w:r>
      <w:r>
        <w:t xml:space="preserve"> </w:t>
      </w:r>
      <w:r w:rsidR="003D4B81">
        <w:t xml:space="preserve">See </w:t>
      </w:r>
      <w:r w:rsidR="00EC3AEA">
        <w:t xml:space="preserve">question </w:t>
      </w:r>
      <w:r>
        <w:t>2.7</w:t>
      </w:r>
      <w:r w:rsidR="00EC3AEA">
        <w:t>.</w:t>
      </w:r>
    </w:p>
    <w:p w14:paraId="6B95ED65" w14:textId="02427C3E" w:rsidR="009514A4" w:rsidRPr="00FD25E8" w:rsidRDefault="009C7EF9" w:rsidP="00B87288">
      <w:pPr>
        <w:pStyle w:val="RSCunscaffolded"/>
        <w:spacing w:before="240"/>
      </w:pPr>
      <w:proofErr w:type="spellStart"/>
      <w:r w:rsidRPr="00FD25E8">
        <w:t>unscaffolded</w:t>
      </w:r>
      <w:proofErr w:type="spellEnd"/>
      <w:r w:rsidRPr="00FD25E8" w:rsidDel="009C7EF9">
        <w:t xml:space="preserve"> </w:t>
      </w:r>
    </w:p>
    <w:p w14:paraId="0D11F93C" w14:textId="2948DEBE" w:rsidR="001B01E7" w:rsidRPr="000C32C8" w:rsidRDefault="001B01E7" w:rsidP="004B58F5">
      <w:pPr>
        <w:pStyle w:val="RSCbold"/>
        <w:ind w:firstLine="539"/>
        <w:jc w:val="left"/>
      </w:pPr>
      <w:r w:rsidRPr="000C32C8">
        <w:t>8 protons</w:t>
      </w:r>
    </w:p>
    <w:p w14:paraId="5B06679B" w14:textId="17290871" w:rsidR="001B01E7" w:rsidRPr="00AA5896" w:rsidRDefault="001B01E7" w:rsidP="004B58F5">
      <w:pPr>
        <w:pStyle w:val="RSCGuidanceindented"/>
      </w:pPr>
      <w:r w:rsidRPr="000C32C8">
        <w:rPr>
          <w:b/>
          <w:bCs/>
          <w:color w:val="C8102E"/>
        </w:rPr>
        <w:t>Guidance</w:t>
      </w:r>
      <w:r w:rsidR="009C7EF9">
        <w:t>:</w:t>
      </w:r>
      <w:r>
        <w:t xml:space="preserve"> </w:t>
      </w:r>
      <w:r w:rsidR="0016145D">
        <w:t>Learner</w:t>
      </w:r>
      <w:r>
        <w:t xml:space="preserve">s need to know that the atomic number equals the number of protons or electrons in one atom of an element. </w:t>
      </w:r>
      <w:r w:rsidR="00A022D8">
        <w:t xml:space="preserve">They can find atomic numbers in their Periodic table. Some will confuse the information provided by an atomic number with that provided by its relative atomic mass. </w:t>
      </w:r>
    </w:p>
    <w:p w14:paraId="31A67689" w14:textId="5C439579" w:rsidR="003D4B81" w:rsidRPr="00255EB9" w:rsidRDefault="009C7EF9" w:rsidP="00255EB9">
      <w:pPr>
        <w:pStyle w:val="RSCmultilevellist21"/>
        <w:spacing w:before="640" w:after="0"/>
        <w:rPr>
          <w:i/>
          <w:iCs/>
        </w:rPr>
      </w:pPr>
      <w:r w:rsidRPr="00255EB9">
        <w:rPr>
          <w:i/>
          <w:iCs/>
        </w:rPr>
        <w:t>scaffolded/partially scaffolded</w:t>
      </w:r>
    </w:p>
    <w:p w14:paraId="34BD03DA" w14:textId="2ABC4011" w:rsidR="00FF7039" w:rsidRPr="00891FF6" w:rsidRDefault="00A022D8" w:rsidP="00AD36F5">
      <w:pPr>
        <w:spacing w:after="245"/>
        <w:ind w:firstLine="539"/>
        <w:rPr>
          <w:rFonts w:ascii="Cambria Math" w:hAnsi="Cambria Math" w:cstheme="minorHAnsi"/>
          <w:b/>
          <w:bCs/>
          <w:sz w:val="24"/>
          <w:szCs w:val="24"/>
        </w:rPr>
      </w:pPr>
      <w:r w:rsidRPr="00891FF6">
        <w:rPr>
          <w:rFonts w:ascii="Cambria Math" w:hAnsi="Cambria Math" w:cstheme="minorHAnsi"/>
          <w:b/>
          <w:bCs/>
          <w:sz w:val="24"/>
          <w:szCs w:val="24"/>
        </w:rPr>
        <w:t>28</w:t>
      </w:r>
      <w:r w:rsidR="003D4B81" w:rsidRPr="00891FF6">
        <w:rPr>
          <w:rFonts w:ascii="Cambria Math" w:hAnsi="Cambria Math" w:cstheme="minorHAnsi"/>
          <w:b/>
          <w:bCs/>
          <w:sz w:val="24"/>
          <w:szCs w:val="24"/>
        </w:rPr>
        <w:t> </w:t>
      </w:r>
      <w:r w:rsidRPr="00891FF6">
        <w:rPr>
          <w:rFonts w:ascii="Cambria Math" w:hAnsi="Cambria Math" w:cstheme="minorHAnsi"/>
          <w:b/>
          <w:bCs/>
          <w:sz w:val="24"/>
          <w:szCs w:val="24"/>
        </w:rPr>
        <w:t>g + 22</w:t>
      </w:r>
      <w:r w:rsidR="003D4B81" w:rsidRPr="00891FF6">
        <w:rPr>
          <w:rFonts w:ascii="Cambria Math" w:hAnsi="Cambria Math" w:cstheme="minorHAnsi"/>
          <w:b/>
          <w:bCs/>
          <w:sz w:val="24"/>
          <w:szCs w:val="24"/>
        </w:rPr>
        <w:t> </w:t>
      </w:r>
      <w:r w:rsidRPr="00891FF6">
        <w:rPr>
          <w:rFonts w:ascii="Cambria Math" w:hAnsi="Cambria Math" w:cstheme="minorHAnsi"/>
          <w:b/>
          <w:bCs/>
          <w:sz w:val="24"/>
          <w:szCs w:val="24"/>
        </w:rPr>
        <w:t>g = 50</w:t>
      </w:r>
      <w:r w:rsidR="003D4B81" w:rsidRPr="00891FF6">
        <w:rPr>
          <w:rFonts w:ascii="Cambria Math" w:hAnsi="Cambria Math" w:cstheme="minorHAnsi"/>
          <w:b/>
          <w:bCs/>
          <w:sz w:val="24"/>
          <w:szCs w:val="24"/>
        </w:rPr>
        <w:t> </w:t>
      </w:r>
      <w:r w:rsidRPr="00891FF6">
        <w:rPr>
          <w:rFonts w:ascii="Cambria Math" w:hAnsi="Cambria Math" w:cstheme="minorHAnsi"/>
          <w:b/>
          <w:bCs/>
          <w:sz w:val="24"/>
          <w:szCs w:val="24"/>
        </w:rPr>
        <w:t>g</w:t>
      </w:r>
    </w:p>
    <w:p w14:paraId="709B02A3" w14:textId="7D0F33BD" w:rsidR="00A022D8" w:rsidRDefault="00A022D8" w:rsidP="00595A9D">
      <w:pPr>
        <w:pStyle w:val="RSCGuidanceindented"/>
      </w:pPr>
      <w:r w:rsidRPr="003D6942">
        <w:rPr>
          <w:b/>
          <w:color w:val="C8102E"/>
        </w:rPr>
        <w:t>Guidance</w:t>
      </w:r>
      <w:r>
        <w:rPr>
          <w:b/>
        </w:rPr>
        <w:t xml:space="preserve">: </w:t>
      </w:r>
      <w:r w:rsidR="003D4B81">
        <w:t xml:space="preserve">See question </w:t>
      </w:r>
      <w:r>
        <w:t>2.7</w:t>
      </w:r>
      <w:r w:rsidR="003D4B81">
        <w:t>.</w:t>
      </w:r>
    </w:p>
    <w:p w14:paraId="4827D579" w14:textId="4B40D9A3" w:rsidR="00FF7039" w:rsidRPr="00DD043C" w:rsidRDefault="009C7EF9" w:rsidP="00255EB9">
      <w:pPr>
        <w:pStyle w:val="RSCunscaffolded"/>
        <w:spacing w:before="240"/>
      </w:pPr>
      <w:proofErr w:type="spellStart"/>
      <w:r w:rsidRPr="00DD043C">
        <w:t>unscaffolded</w:t>
      </w:r>
      <w:proofErr w:type="spellEnd"/>
      <w:r w:rsidRPr="00DD043C" w:rsidDel="009C7EF9">
        <w:t xml:space="preserve"> </w:t>
      </w:r>
    </w:p>
    <w:p w14:paraId="6C1BDE07" w14:textId="4BB6523B" w:rsidR="00154CB6" w:rsidRPr="00891FF6" w:rsidRDefault="00154CB6" w:rsidP="00255EB9">
      <w:pPr>
        <w:pStyle w:val="RSCbold"/>
        <w:spacing w:before="0"/>
        <w:ind w:firstLine="539"/>
        <w:jc w:val="left"/>
      </w:pPr>
      <w:r w:rsidRPr="00891FF6">
        <w:t>8 neutrons</w:t>
      </w:r>
    </w:p>
    <w:p w14:paraId="2C7D749B" w14:textId="10A94ADF" w:rsidR="00E2697A" w:rsidRDefault="00154CB6" w:rsidP="00595A9D">
      <w:pPr>
        <w:pStyle w:val="RSCGuidanceindented"/>
      </w:pPr>
      <w:r w:rsidRPr="001A76A8">
        <w:rPr>
          <w:b/>
          <w:bCs/>
          <w:color w:val="C8102E"/>
        </w:rPr>
        <w:t>Guidance</w:t>
      </w:r>
      <w:r>
        <w:t xml:space="preserve">: </w:t>
      </w:r>
      <w:r w:rsidR="0016145D">
        <w:t>Learner</w:t>
      </w:r>
      <w:r>
        <w:t xml:space="preserve">s need to know that the number of neutrons in an atom </w:t>
      </w:r>
      <w:r w:rsidR="00270E13">
        <w:br/>
      </w:r>
      <w:r>
        <w:t xml:space="preserve">= mass number – atomic number. For oxygen, this is </w:t>
      </w:r>
      <w:r w:rsidRPr="00891FF6">
        <w:rPr>
          <w:rFonts w:ascii="Cambria Math" w:hAnsi="Cambria Math"/>
        </w:rPr>
        <w:t>16 – 8 = 8</w:t>
      </w:r>
      <w:r w:rsidR="003D4B81">
        <w:rPr>
          <w:rFonts w:ascii="Cambria Math" w:hAnsi="Cambria Math"/>
        </w:rPr>
        <w:t>.</w:t>
      </w:r>
      <w:r>
        <w:t xml:space="preserve"> </w:t>
      </w:r>
    </w:p>
    <w:p w14:paraId="5DCF94B4" w14:textId="77777777" w:rsidR="00E2697A" w:rsidRDefault="00E2697A">
      <w:pPr>
        <w:rPr>
          <w:rFonts w:ascii="Century Gothic" w:hAnsi="Century Gothic" w:cs="Arial"/>
          <w:lang w:eastAsia="zh-CN"/>
        </w:rPr>
      </w:pPr>
      <w:r>
        <w:br w:type="page"/>
      </w:r>
    </w:p>
    <w:p w14:paraId="37295D2A" w14:textId="1B78439F" w:rsidR="00057583" w:rsidRPr="00A85F7D" w:rsidRDefault="00A85F7D" w:rsidP="00A85F7D">
      <w:pPr>
        <w:pStyle w:val="RSCH1"/>
      </w:pPr>
      <w:bookmarkStart w:id="3" w:name="_Hlk118884818"/>
      <w:r w:rsidRPr="00734838">
        <w:lastRenderedPageBreak/>
        <w:t>Quantitative chemistry</w:t>
      </w:r>
      <w:r>
        <w:t>: f</w:t>
      </w:r>
      <w:r w:rsidR="00AA5896" w:rsidRPr="00A85F7D">
        <w:t>eeling confide</w:t>
      </w:r>
      <w:bookmarkEnd w:id="3"/>
      <w:r w:rsidR="00AA5896" w:rsidRPr="00A85F7D">
        <w:t>nt</w:t>
      </w:r>
      <w:r w:rsidR="00057583" w:rsidRPr="00A85F7D">
        <w:t xml:space="preserve">? </w:t>
      </w:r>
    </w:p>
    <w:p w14:paraId="37998E15" w14:textId="1502F71B" w:rsidR="00244802" w:rsidRPr="0078292C" w:rsidRDefault="009C7EF9" w:rsidP="0078292C">
      <w:pPr>
        <w:pStyle w:val="RSCnumberedlist31"/>
        <w:rPr>
          <w:i/>
          <w:iCs/>
        </w:rPr>
      </w:pPr>
      <w:r w:rsidRPr="0078292C">
        <w:rPr>
          <w:i/>
          <w:iCs/>
        </w:rPr>
        <w:t>scaffolded/partially scaffolded/</w:t>
      </w:r>
      <w:proofErr w:type="spellStart"/>
      <w:r w:rsidRPr="0078292C">
        <w:rPr>
          <w:i/>
          <w:iCs/>
        </w:rPr>
        <w:t>unscaffolded</w:t>
      </w:r>
      <w:proofErr w:type="spellEnd"/>
      <w:r w:rsidRPr="0078292C" w:rsidDel="009C7EF9">
        <w:rPr>
          <w:i/>
          <w:iCs/>
        </w:rPr>
        <w:t xml:space="preserve"> </w:t>
      </w:r>
    </w:p>
    <w:tbl>
      <w:tblPr>
        <w:tblStyle w:val="TableGrid"/>
        <w:tblW w:w="9066" w:type="dxa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22"/>
        <w:gridCol w:w="3022"/>
        <w:gridCol w:w="3022"/>
      </w:tblGrid>
      <w:tr w:rsidR="00251C3E" w:rsidRPr="00057583" w14:paraId="25D36CBB" w14:textId="77777777" w:rsidTr="002C3F6F">
        <w:trPr>
          <w:trHeight w:val="431"/>
        </w:trPr>
        <w:tc>
          <w:tcPr>
            <w:tcW w:w="3022" w:type="dxa"/>
            <w:shd w:val="clear" w:color="auto" w:fill="F6E0C0"/>
            <w:vAlign w:val="center"/>
          </w:tcPr>
          <w:p w14:paraId="13F23F0E" w14:textId="5D78C17A" w:rsidR="00251C3E" w:rsidRPr="004464A7" w:rsidRDefault="004F5B36" w:rsidP="00E9477E">
            <w:pPr>
              <w:keepLines/>
              <w:spacing w:line="276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color w:val="C8102E"/>
                <w:sz w:val="20"/>
                <w:szCs w:val="20"/>
              </w:rPr>
              <w:t>Element</w:t>
            </w:r>
          </w:p>
        </w:tc>
        <w:tc>
          <w:tcPr>
            <w:tcW w:w="3022" w:type="dxa"/>
            <w:shd w:val="clear" w:color="auto" w:fill="F6E0C0"/>
            <w:vAlign w:val="center"/>
          </w:tcPr>
          <w:p w14:paraId="4F69C2E4" w14:textId="233CA3BF" w:rsidR="00251C3E" w:rsidRPr="006351CC" w:rsidRDefault="004F5B36" w:rsidP="000D4FA8">
            <w:pPr>
              <w:keepLines/>
              <w:spacing w:line="276" w:lineRule="auto"/>
              <w:jc w:val="center"/>
              <w:rPr>
                <w:rFonts w:ascii="Cambria Math" w:hAnsi="Cambria Math" w:cstheme="minorHAnsi"/>
              </w:rPr>
            </w:pPr>
            <w:r>
              <w:rPr>
                <w:rFonts w:ascii="Century Gothic" w:hAnsi="Century Gothic" w:cstheme="minorHAnsi"/>
                <w:b/>
                <w:color w:val="C8102E"/>
                <w:sz w:val="20"/>
                <w:szCs w:val="20"/>
              </w:rPr>
              <w:t>Symbol</w:t>
            </w:r>
          </w:p>
        </w:tc>
        <w:tc>
          <w:tcPr>
            <w:tcW w:w="3022" w:type="dxa"/>
            <w:shd w:val="clear" w:color="auto" w:fill="F6E0C0"/>
            <w:vAlign w:val="center"/>
          </w:tcPr>
          <w:p w14:paraId="2766979F" w14:textId="1905ED14" w:rsidR="00251C3E" w:rsidRPr="004464A7" w:rsidRDefault="004F5B36" w:rsidP="000D4FA8">
            <w:pPr>
              <w:keepLines/>
              <w:spacing w:line="276" w:lineRule="auto"/>
              <w:jc w:val="center"/>
              <w:rPr>
                <w:rFonts w:ascii="Century Gothic" w:eastAsia="Arial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color w:val="C8102E"/>
                <w:sz w:val="20"/>
                <w:szCs w:val="20"/>
              </w:rPr>
              <w:t>Relative atomic mass</w:t>
            </w:r>
          </w:p>
        </w:tc>
      </w:tr>
      <w:tr w:rsidR="00DD2877" w:rsidRPr="00057583" w14:paraId="797AEA10" w14:textId="77777777" w:rsidTr="00400E0A">
        <w:trPr>
          <w:trHeight w:val="431"/>
        </w:trPr>
        <w:tc>
          <w:tcPr>
            <w:tcW w:w="3022" w:type="dxa"/>
            <w:vAlign w:val="center"/>
          </w:tcPr>
          <w:p w14:paraId="7C3FB4BA" w14:textId="77777777" w:rsidR="00DD2877" w:rsidRPr="004464A7" w:rsidRDefault="00DD2877" w:rsidP="00E9477E">
            <w:pPr>
              <w:keepLines/>
              <w:spacing w:line="276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4464A7">
              <w:rPr>
                <w:rFonts w:ascii="Century Gothic" w:hAnsi="Century Gothic" w:cstheme="minorHAnsi"/>
                <w:sz w:val="20"/>
                <w:szCs w:val="20"/>
              </w:rPr>
              <w:t>hydrogen</w:t>
            </w:r>
          </w:p>
        </w:tc>
        <w:tc>
          <w:tcPr>
            <w:tcW w:w="3022" w:type="dxa"/>
            <w:vAlign w:val="center"/>
          </w:tcPr>
          <w:p w14:paraId="33054CB1" w14:textId="73A45543" w:rsidR="00DD2877" w:rsidRPr="006351CC" w:rsidRDefault="00DD2877" w:rsidP="000D4FA8">
            <w:pPr>
              <w:keepLines/>
              <w:spacing w:line="276" w:lineRule="auto"/>
              <w:jc w:val="center"/>
              <w:rPr>
                <w:rFonts w:ascii="Cambria Math" w:hAnsi="Cambria Math" w:cstheme="minorHAnsi"/>
              </w:rPr>
            </w:pPr>
            <w:r w:rsidRPr="006351CC">
              <w:rPr>
                <w:rFonts w:ascii="Cambria Math" w:hAnsi="Cambria Math" w:cstheme="minorHAnsi"/>
              </w:rPr>
              <w:t>H</w:t>
            </w:r>
          </w:p>
        </w:tc>
        <w:tc>
          <w:tcPr>
            <w:tcW w:w="3022" w:type="dxa"/>
            <w:vAlign w:val="center"/>
          </w:tcPr>
          <w:p w14:paraId="6D5BE55C" w14:textId="0AF94487" w:rsidR="00DD2877" w:rsidRPr="004464A7" w:rsidRDefault="00DD2877" w:rsidP="000D4FA8">
            <w:pPr>
              <w:keepLines/>
              <w:spacing w:line="276" w:lineRule="auto"/>
              <w:jc w:val="center"/>
              <w:rPr>
                <w:rFonts w:ascii="Century Gothic" w:eastAsia="Arial" w:hAnsi="Century Gothic" w:cs="Arial"/>
                <w:b/>
                <w:bCs/>
                <w:sz w:val="20"/>
                <w:szCs w:val="20"/>
              </w:rPr>
            </w:pPr>
            <w:r w:rsidRPr="004464A7">
              <w:rPr>
                <w:rFonts w:ascii="Century Gothic" w:eastAsia="Arial" w:hAnsi="Century Gothic" w:cs="Arial"/>
                <w:b/>
                <w:bCs/>
                <w:sz w:val="20"/>
                <w:szCs w:val="20"/>
              </w:rPr>
              <w:t>1</w:t>
            </w:r>
          </w:p>
        </w:tc>
      </w:tr>
      <w:tr w:rsidR="00DD2877" w:rsidRPr="00057583" w14:paraId="28994905" w14:textId="77777777" w:rsidTr="00400E0A">
        <w:trPr>
          <w:trHeight w:val="431"/>
        </w:trPr>
        <w:tc>
          <w:tcPr>
            <w:tcW w:w="3022" w:type="dxa"/>
            <w:vAlign w:val="center"/>
          </w:tcPr>
          <w:p w14:paraId="7B725A86" w14:textId="77777777" w:rsidR="00DD2877" w:rsidRPr="004464A7" w:rsidRDefault="00DD2877" w:rsidP="00E9477E">
            <w:pPr>
              <w:keepLines/>
              <w:spacing w:line="276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4464A7">
              <w:rPr>
                <w:rFonts w:ascii="Century Gothic" w:hAnsi="Century Gothic" w:cstheme="minorHAnsi"/>
                <w:sz w:val="20"/>
                <w:szCs w:val="20"/>
              </w:rPr>
              <w:t>oxygen</w:t>
            </w:r>
          </w:p>
        </w:tc>
        <w:tc>
          <w:tcPr>
            <w:tcW w:w="3022" w:type="dxa"/>
            <w:vAlign w:val="center"/>
          </w:tcPr>
          <w:p w14:paraId="6D07CA7A" w14:textId="77777777" w:rsidR="00DD2877" w:rsidRPr="006351CC" w:rsidRDefault="00DD2877" w:rsidP="000D4FA8">
            <w:pPr>
              <w:keepLines/>
              <w:spacing w:line="276" w:lineRule="auto"/>
              <w:jc w:val="center"/>
              <w:rPr>
                <w:rFonts w:ascii="Cambria Math" w:hAnsi="Cambria Math" w:cstheme="minorHAnsi"/>
              </w:rPr>
            </w:pPr>
            <w:r w:rsidRPr="006351CC">
              <w:rPr>
                <w:rFonts w:ascii="Cambria Math" w:hAnsi="Cambria Math" w:cstheme="minorHAnsi"/>
              </w:rPr>
              <w:t>O</w:t>
            </w:r>
          </w:p>
        </w:tc>
        <w:tc>
          <w:tcPr>
            <w:tcW w:w="3022" w:type="dxa"/>
            <w:vAlign w:val="center"/>
          </w:tcPr>
          <w:p w14:paraId="5EEF97A4" w14:textId="761EA39D" w:rsidR="00DD2877" w:rsidRPr="004464A7" w:rsidRDefault="00DD2877" w:rsidP="000D4FA8">
            <w:pPr>
              <w:keepLines/>
              <w:spacing w:line="276" w:lineRule="auto"/>
              <w:jc w:val="center"/>
              <w:rPr>
                <w:rFonts w:ascii="Century Gothic" w:eastAsia="Arial" w:hAnsi="Century Gothic" w:cs="Arial"/>
                <w:b/>
                <w:bCs/>
                <w:sz w:val="20"/>
                <w:szCs w:val="20"/>
              </w:rPr>
            </w:pPr>
            <w:r w:rsidRPr="004464A7">
              <w:rPr>
                <w:rFonts w:ascii="Century Gothic" w:eastAsia="Arial" w:hAnsi="Century Gothic" w:cs="Arial"/>
                <w:b/>
                <w:bCs/>
                <w:sz w:val="20"/>
                <w:szCs w:val="20"/>
              </w:rPr>
              <w:t>16</w:t>
            </w:r>
          </w:p>
        </w:tc>
      </w:tr>
      <w:tr w:rsidR="00DD2877" w:rsidRPr="00057583" w14:paraId="71823601" w14:textId="77777777" w:rsidTr="00400E0A">
        <w:trPr>
          <w:trHeight w:val="431"/>
        </w:trPr>
        <w:tc>
          <w:tcPr>
            <w:tcW w:w="3022" w:type="dxa"/>
            <w:vAlign w:val="center"/>
          </w:tcPr>
          <w:p w14:paraId="1B930183" w14:textId="77777777" w:rsidR="00DD2877" w:rsidRPr="004464A7" w:rsidRDefault="00DD2877" w:rsidP="00E9477E">
            <w:pPr>
              <w:keepLines/>
              <w:spacing w:line="276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4464A7">
              <w:rPr>
                <w:rFonts w:ascii="Century Gothic" w:hAnsi="Century Gothic" w:cstheme="minorHAnsi"/>
                <w:sz w:val="20"/>
                <w:szCs w:val="20"/>
              </w:rPr>
              <w:t>chlorine</w:t>
            </w:r>
          </w:p>
        </w:tc>
        <w:tc>
          <w:tcPr>
            <w:tcW w:w="3022" w:type="dxa"/>
            <w:vAlign w:val="center"/>
          </w:tcPr>
          <w:p w14:paraId="71ADB702" w14:textId="77777777" w:rsidR="00DD2877" w:rsidRPr="006351CC" w:rsidRDefault="00DD2877" w:rsidP="000D4FA8">
            <w:pPr>
              <w:keepLines/>
              <w:spacing w:line="276" w:lineRule="auto"/>
              <w:jc w:val="center"/>
              <w:rPr>
                <w:rFonts w:ascii="Cambria Math" w:hAnsi="Cambria Math" w:cstheme="minorHAnsi"/>
              </w:rPr>
            </w:pPr>
            <w:r w:rsidRPr="006351CC">
              <w:rPr>
                <w:rFonts w:ascii="Cambria Math" w:hAnsi="Cambria Math" w:cstheme="minorHAnsi"/>
              </w:rPr>
              <w:t>Cl</w:t>
            </w:r>
          </w:p>
        </w:tc>
        <w:tc>
          <w:tcPr>
            <w:tcW w:w="3022" w:type="dxa"/>
            <w:vAlign w:val="center"/>
          </w:tcPr>
          <w:p w14:paraId="3052BF50" w14:textId="0F72C115" w:rsidR="00DD2877" w:rsidRPr="004464A7" w:rsidRDefault="00DD2877" w:rsidP="000D4FA8">
            <w:pPr>
              <w:keepLines/>
              <w:spacing w:line="276" w:lineRule="auto"/>
              <w:jc w:val="center"/>
              <w:rPr>
                <w:rFonts w:ascii="Century Gothic" w:eastAsia="Arial" w:hAnsi="Century Gothic" w:cs="Arial"/>
                <w:b/>
                <w:bCs/>
                <w:sz w:val="20"/>
                <w:szCs w:val="20"/>
              </w:rPr>
            </w:pPr>
            <w:r w:rsidRPr="004464A7">
              <w:rPr>
                <w:rFonts w:ascii="Century Gothic" w:eastAsia="Arial" w:hAnsi="Century Gothic" w:cs="Arial"/>
                <w:b/>
                <w:bCs/>
                <w:sz w:val="20"/>
                <w:szCs w:val="20"/>
              </w:rPr>
              <w:t>35.5</w:t>
            </w:r>
          </w:p>
        </w:tc>
      </w:tr>
      <w:tr w:rsidR="00DD2877" w:rsidRPr="00057583" w14:paraId="0D3299E2" w14:textId="77777777" w:rsidTr="00400E0A">
        <w:trPr>
          <w:trHeight w:val="431"/>
        </w:trPr>
        <w:tc>
          <w:tcPr>
            <w:tcW w:w="3022" w:type="dxa"/>
            <w:vAlign w:val="center"/>
          </w:tcPr>
          <w:p w14:paraId="2B5EAB51" w14:textId="77777777" w:rsidR="00DD2877" w:rsidRPr="004464A7" w:rsidRDefault="00DD2877" w:rsidP="00E9477E">
            <w:pPr>
              <w:keepLines/>
              <w:spacing w:line="276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4464A7">
              <w:rPr>
                <w:rFonts w:ascii="Century Gothic" w:hAnsi="Century Gothic" w:cstheme="minorHAnsi"/>
                <w:sz w:val="20"/>
                <w:szCs w:val="20"/>
              </w:rPr>
              <w:t>carbon</w:t>
            </w:r>
          </w:p>
        </w:tc>
        <w:tc>
          <w:tcPr>
            <w:tcW w:w="3022" w:type="dxa"/>
            <w:vAlign w:val="center"/>
          </w:tcPr>
          <w:p w14:paraId="69DF0C14" w14:textId="77777777" w:rsidR="00DD2877" w:rsidRPr="006351CC" w:rsidRDefault="00DD2877" w:rsidP="000D4FA8">
            <w:pPr>
              <w:keepLines/>
              <w:spacing w:line="276" w:lineRule="auto"/>
              <w:jc w:val="center"/>
              <w:rPr>
                <w:rFonts w:ascii="Cambria Math" w:hAnsi="Cambria Math" w:cstheme="minorHAnsi"/>
              </w:rPr>
            </w:pPr>
            <w:r w:rsidRPr="006351CC">
              <w:rPr>
                <w:rFonts w:ascii="Cambria Math" w:hAnsi="Cambria Math" w:cstheme="minorHAnsi"/>
              </w:rPr>
              <w:t>C</w:t>
            </w:r>
          </w:p>
        </w:tc>
        <w:tc>
          <w:tcPr>
            <w:tcW w:w="3022" w:type="dxa"/>
            <w:vAlign w:val="center"/>
          </w:tcPr>
          <w:p w14:paraId="2CDF4A50" w14:textId="34E6BBFC" w:rsidR="00DD2877" w:rsidRPr="004464A7" w:rsidRDefault="00DD2877" w:rsidP="000D4FA8">
            <w:pPr>
              <w:keepLines/>
              <w:spacing w:line="276" w:lineRule="auto"/>
              <w:jc w:val="center"/>
              <w:rPr>
                <w:rFonts w:ascii="Century Gothic" w:eastAsia="Arial" w:hAnsi="Century Gothic" w:cs="Arial"/>
                <w:b/>
                <w:bCs/>
                <w:sz w:val="20"/>
                <w:szCs w:val="20"/>
              </w:rPr>
            </w:pPr>
            <w:r w:rsidRPr="004464A7">
              <w:rPr>
                <w:rFonts w:ascii="Century Gothic" w:eastAsia="Arial" w:hAnsi="Century Gothic" w:cs="Arial"/>
                <w:b/>
                <w:bCs/>
                <w:sz w:val="20"/>
                <w:szCs w:val="20"/>
              </w:rPr>
              <w:t>12</w:t>
            </w:r>
          </w:p>
        </w:tc>
      </w:tr>
      <w:tr w:rsidR="00DD2877" w:rsidRPr="00057583" w14:paraId="4F65E986" w14:textId="77777777" w:rsidTr="00400E0A">
        <w:trPr>
          <w:trHeight w:val="431"/>
        </w:trPr>
        <w:tc>
          <w:tcPr>
            <w:tcW w:w="3022" w:type="dxa"/>
            <w:vAlign w:val="center"/>
          </w:tcPr>
          <w:p w14:paraId="69463D21" w14:textId="77777777" w:rsidR="00DD2877" w:rsidRPr="004464A7" w:rsidRDefault="00DD2877" w:rsidP="00E9477E">
            <w:pPr>
              <w:keepLines/>
              <w:spacing w:line="276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4464A7">
              <w:rPr>
                <w:rFonts w:ascii="Century Gothic" w:hAnsi="Century Gothic" w:cstheme="minorHAnsi"/>
                <w:sz w:val="20"/>
                <w:szCs w:val="20"/>
              </w:rPr>
              <w:t>nitrogen</w:t>
            </w:r>
          </w:p>
        </w:tc>
        <w:tc>
          <w:tcPr>
            <w:tcW w:w="3022" w:type="dxa"/>
            <w:vAlign w:val="center"/>
          </w:tcPr>
          <w:p w14:paraId="46A40683" w14:textId="77777777" w:rsidR="00DD2877" w:rsidRPr="006351CC" w:rsidRDefault="00DD2877" w:rsidP="000D4FA8">
            <w:pPr>
              <w:keepLines/>
              <w:spacing w:line="276" w:lineRule="auto"/>
              <w:jc w:val="center"/>
              <w:rPr>
                <w:rFonts w:ascii="Cambria Math" w:hAnsi="Cambria Math" w:cstheme="minorHAnsi"/>
              </w:rPr>
            </w:pPr>
            <w:r w:rsidRPr="006351CC">
              <w:rPr>
                <w:rFonts w:ascii="Cambria Math" w:hAnsi="Cambria Math" w:cstheme="minorHAnsi"/>
              </w:rPr>
              <w:t>N</w:t>
            </w:r>
          </w:p>
        </w:tc>
        <w:tc>
          <w:tcPr>
            <w:tcW w:w="3022" w:type="dxa"/>
            <w:vAlign w:val="center"/>
          </w:tcPr>
          <w:p w14:paraId="1D9A9C2B" w14:textId="688079A1" w:rsidR="00DD2877" w:rsidRPr="004464A7" w:rsidRDefault="00DD2877" w:rsidP="000D4FA8">
            <w:pPr>
              <w:keepLines/>
              <w:spacing w:line="276" w:lineRule="auto"/>
              <w:jc w:val="center"/>
              <w:rPr>
                <w:rFonts w:ascii="Century Gothic" w:eastAsia="Arial" w:hAnsi="Century Gothic" w:cs="Arial"/>
                <w:b/>
                <w:bCs/>
                <w:sz w:val="20"/>
                <w:szCs w:val="20"/>
              </w:rPr>
            </w:pPr>
            <w:r w:rsidRPr="004464A7">
              <w:rPr>
                <w:rFonts w:ascii="Century Gothic" w:eastAsia="Arial" w:hAnsi="Century Gothic" w:cs="Arial"/>
                <w:b/>
                <w:bCs/>
                <w:sz w:val="20"/>
                <w:szCs w:val="20"/>
              </w:rPr>
              <w:t>14</w:t>
            </w:r>
          </w:p>
        </w:tc>
      </w:tr>
      <w:tr w:rsidR="00DD2877" w:rsidRPr="00057583" w14:paraId="62075566" w14:textId="77777777" w:rsidTr="00400E0A">
        <w:trPr>
          <w:trHeight w:val="431"/>
        </w:trPr>
        <w:tc>
          <w:tcPr>
            <w:tcW w:w="3022" w:type="dxa"/>
            <w:vAlign w:val="center"/>
          </w:tcPr>
          <w:p w14:paraId="13BC9399" w14:textId="77777777" w:rsidR="00DD2877" w:rsidRPr="004464A7" w:rsidRDefault="00DD2877" w:rsidP="00E9477E">
            <w:pPr>
              <w:keepLines/>
              <w:spacing w:line="276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4464A7">
              <w:rPr>
                <w:rFonts w:ascii="Century Gothic" w:hAnsi="Century Gothic" w:cstheme="minorHAnsi"/>
                <w:sz w:val="20"/>
                <w:szCs w:val="20"/>
              </w:rPr>
              <w:t>iron</w:t>
            </w:r>
          </w:p>
        </w:tc>
        <w:tc>
          <w:tcPr>
            <w:tcW w:w="3022" w:type="dxa"/>
            <w:vAlign w:val="center"/>
          </w:tcPr>
          <w:p w14:paraId="447706DC" w14:textId="77777777" w:rsidR="00DD2877" w:rsidRPr="006351CC" w:rsidRDefault="00DD2877" w:rsidP="000D4FA8">
            <w:pPr>
              <w:keepLines/>
              <w:spacing w:line="276" w:lineRule="auto"/>
              <w:jc w:val="center"/>
              <w:rPr>
                <w:rFonts w:ascii="Cambria Math" w:hAnsi="Cambria Math" w:cstheme="minorHAnsi"/>
              </w:rPr>
            </w:pPr>
            <w:r w:rsidRPr="006351CC">
              <w:rPr>
                <w:rFonts w:ascii="Cambria Math" w:hAnsi="Cambria Math" w:cstheme="minorHAnsi"/>
              </w:rPr>
              <w:t>Fe</w:t>
            </w:r>
          </w:p>
        </w:tc>
        <w:tc>
          <w:tcPr>
            <w:tcW w:w="3022" w:type="dxa"/>
            <w:vAlign w:val="center"/>
          </w:tcPr>
          <w:p w14:paraId="254EFB31" w14:textId="20B1424E" w:rsidR="00DD2877" w:rsidRPr="004464A7" w:rsidRDefault="00DD2877" w:rsidP="000D4FA8">
            <w:pPr>
              <w:keepLines/>
              <w:spacing w:line="276" w:lineRule="auto"/>
              <w:jc w:val="center"/>
              <w:rPr>
                <w:rFonts w:ascii="Century Gothic" w:eastAsia="Arial" w:hAnsi="Century Gothic" w:cs="Arial"/>
                <w:b/>
                <w:bCs/>
                <w:sz w:val="20"/>
                <w:szCs w:val="20"/>
              </w:rPr>
            </w:pPr>
            <w:r w:rsidRPr="004464A7">
              <w:rPr>
                <w:rFonts w:ascii="Century Gothic" w:eastAsia="Arial" w:hAnsi="Century Gothic" w:cs="Arial"/>
                <w:b/>
                <w:bCs/>
                <w:sz w:val="20"/>
                <w:szCs w:val="20"/>
              </w:rPr>
              <w:t>56</w:t>
            </w:r>
          </w:p>
        </w:tc>
      </w:tr>
      <w:tr w:rsidR="00DD2877" w:rsidRPr="00057583" w14:paraId="047DFF65" w14:textId="77777777" w:rsidTr="00400E0A">
        <w:trPr>
          <w:trHeight w:val="431"/>
        </w:trPr>
        <w:tc>
          <w:tcPr>
            <w:tcW w:w="3022" w:type="dxa"/>
            <w:vAlign w:val="center"/>
          </w:tcPr>
          <w:p w14:paraId="4E6418A6" w14:textId="0C27BF4B" w:rsidR="00DD2877" w:rsidRPr="004464A7" w:rsidRDefault="00DD2877" w:rsidP="00E9477E">
            <w:pPr>
              <w:keepLines/>
              <w:spacing w:line="276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4464A7">
              <w:rPr>
                <w:rFonts w:ascii="Century Gothic" w:hAnsi="Century Gothic" w:cstheme="minorHAnsi"/>
                <w:sz w:val="20"/>
                <w:szCs w:val="20"/>
              </w:rPr>
              <w:t>sodium</w:t>
            </w:r>
          </w:p>
        </w:tc>
        <w:tc>
          <w:tcPr>
            <w:tcW w:w="3022" w:type="dxa"/>
            <w:vAlign w:val="center"/>
          </w:tcPr>
          <w:p w14:paraId="7112760A" w14:textId="365AC5F2" w:rsidR="00DD2877" w:rsidRPr="006351CC" w:rsidRDefault="007B1B44" w:rsidP="000D4FA8">
            <w:pPr>
              <w:keepLines/>
              <w:spacing w:line="276" w:lineRule="auto"/>
              <w:jc w:val="center"/>
              <w:rPr>
                <w:rFonts w:ascii="Cambria Math" w:hAnsi="Cambria Math" w:cstheme="minorHAnsi"/>
              </w:rPr>
            </w:pPr>
            <w:r w:rsidRPr="001A1DBF">
              <w:rPr>
                <w:rFonts w:ascii="Cambria Math" w:hAnsi="Cambria Math" w:cstheme="minorHAnsi"/>
              </w:rPr>
              <w:t>Na</w:t>
            </w:r>
          </w:p>
        </w:tc>
        <w:tc>
          <w:tcPr>
            <w:tcW w:w="3022" w:type="dxa"/>
            <w:vAlign w:val="center"/>
          </w:tcPr>
          <w:p w14:paraId="6C474063" w14:textId="46CD8E1F" w:rsidR="00DD2877" w:rsidRPr="004464A7" w:rsidRDefault="00DD2877" w:rsidP="000D4FA8">
            <w:pPr>
              <w:keepLines/>
              <w:spacing w:line="276" w:lineRule="auto"/>
              <w:jc w:val="center"/>
              <w:rPr>
                <w:rFonts w:ascii="Century Gothic" w:eastAsia="Arial" w:hAnsi="Century Gothic" w:cs="Arial"/>
                <w:b/>
                <w:bCs/>
                <w:sz w:val="20"/>
                <w:szCs w:val="20"/>
              </w:rPr>
            </w:pPr>
            <w:r w:rsidRPr="004464A7">
              <w:rPr>
                <w:rFonts w:ascii="Century Gothic" w:eastAsia="Arial" w:hAnsi="Century Gothic" w:cs="Arial"/>
                <w:b/>
                <w:bCs/>
                <w:sz w:val="20"/>
                <w:szCs w:val="20"/>
              </w:rPr>
              <w:t>23</w:t>
            </w:r>
          </w:p>
        </w:tc>
      </w:tr>
      <w:tr w:rsidR="00DD2877" w:rsidRPr="00057583" w14:paraId="0D620493" w14:textId="77777777" w:rsidTr="00400E0A">
        <w:trPr>
          <w:trHeight w:val="431"/>
        </w:trPr>
        <w:tc>
          <w:tcPr>
            <w:tcW w:w="3022" w:type="dxa"/>
            <w:vAlign w:val="center"/>
          </w:tcPr>
          <w:p w14:paraId="70BB68AE" w14:textId="77777777" w:rsidR="00DD2877" w:rsidRPr="004464A7" w:rsidRDefault="00DD2877" w:rsidP="00E9477E">
            <w:pPr>
              <w:keepLines/>
              <w:spacing w:line="276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4464A7">
              <w:rPr>
                <w:rFonts w:ascii="Century Gothic" w:hAnsi="Century Gothic" w:cstheme="minorHAnsi"/>
                <w:sz w:val="20"/>
                <w:szCs w:val="20"/>
              </w:rPr>
              <w:t>magnesium</w:t>
            </w:r>
          </w:p>
        </w:tc>
        <w:tc>
          <w:tcPr>
            <w:tcW w:w="3022" w:type="dxa"/>
            <w:vAlign w:val="center"/>
          </w:tcPr>
          <w:p w14:paraId="60ABD4BE" w14:textId="77777777" w:rsidR="00DD2877" w:rsidRPr="006351CC" w:rsidRDefault="00DD2877" w:rsidP="000D4FA8">
            <w:pPr>
              <w:keepLines/>
              <w:spacing w:line="276" w:lineRule="auto"/>
              <w:jc w:val="center"/>
              <w:rPr>
                <w:rFonts w:ascii="Cambria Math" w:hAnsi="Cambria Math" w:cstheme="minorHAnsi"/>
              </w:rPr>
            </w:pPr>
            <w:r w:rsidRPr="006351CC">
              <w:rPr>
                <w:rFonts w:ascii="Cambria Math" w:hAnsi="Cambria Math" w:cstheme="minorHAnsi"/>
              </w:rPr>
              <w:t>Mg</w:t>
            </w:r>
          </w:p>
        </w:tc>
        <w:tc>
          <w:tcPr>
            <w:tcW w:w="3022" w:type="dxa"/>
            <w:vAlign w:val="center"/>
          </w:tcPr>
          <w:p w14:paraId="3B0D6ED7" w14:textId="277746DC" w:rsidR="00DD2877" w:rsidRPr="004464A7" w:rsidRDefault="00DD2877" w:rsidP="000D4FA8">
            <w:pPr>
              <w:keepLines/>
              <w:spacing w:line="276" w:lineRule="auto"/>
              <w:jc w:val="center"/>
              <w:rPr>
                <w:rFonts w:ascii="Century Gothic" w:eastAsia="Arial" w:hAnsi="Century Gothic" w:cs="Arial"/>
                <w:b/>
                <w:bCs/>
                <w:sz w:val="20"/>
                <w:szCs w:val="20"/>
              </w:rPr>
            </w:pPr>
            <w:r w:rsidRPr="004464A7">
              <w:rPr>
                <w:rFonts w:ascii="Century Gothic" w:eastAsia="Arial" w:hAnsi="Century Gothic" w:cs="Arial"/>
                <w:b/>
                <w:bCs/>
                <w:sz w:val="20"/>
                <w:szCs w:val="20"/>
              </w:rPr>
              <w:t>24</w:t>
            </w:r>
          </w:p>
        </w:tc>
      </w:tr>
      <w:tr w:rsidR="00DD2877" w:rsidRPr="00057583" w14:paraId="7B894DBC" w14:textId="77777777" w:rsidTr="00400E0A">
        <w:trPr>
          <w:trHeight w:val="431"/>
        </w:trPr>
        <w:tc>
          <w:tcPr>
            <w:tcW w:w="3022" w:type="dxa"/>
            <w:vAlign w:val="center"/>
          </w:tcPr>
          <w:p w14:paraId="04564669" w14:textId="77777777" w:rsidR="00DD2877" w:rsidRPr="004464A7" w:rsidRDefault="00DD2877" w:rsidP="00E9477E">
            <w:pPr>
              <w:keepLines/>
              <w:spacing w:line="276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4464A7">
              <w:rPr>
                <w:rFonts w:ascii="Century Gothic" w:hAnsi="Century Gothic" w:cstheme="minorHAnsi"/>
                <w:sz w:val="20"/>
                <w:szCs w:val="20"/>
              </w:rPr>
              <w:t>copper</w:t>
            </w:r>
          </w:p>
        </w:tc>
        <w:tc>
          <w:tcPr>
            <w:tcW w:w="3022" w:type="dxa"/>
            <w:vAlign w:val="center"/>
          </w:tcPr>
          <w:p w14:paraId="7CD7D6CC" w14:textId="77777777" w:rsidR="00DD2877" w:rsidRPr="006351CC" w:rsidRDefault="00DD2877" w:rsidP="000D4FA8">
            <w:pPr>
              <w:keepLines/>
              <w:spacing w:line="276" w:lineRule="auto"/>
              <w:jc w:val="center"/>
              <w:rPr>
                <w:rFonts w:ascii="Cambria Math" w:hAnsi="Cambria Math" w:cstheme="minorHAnsi"/>
              </w:rPr>
            </w:pPr>
            <w:r w:rsidRPr="006351CC">
              <w:rPr>
                <w:rFonts w:ascii="Cambria Math" w:hAnsi="Cambria Math" w:cstheme="minorHAnsi"/>
              </w:rPr>
              <w:t>Cu</w:t>
            </w:r>
          </w:p>
        </w:tc>
        <w:tc>
          <w:tcPr>
            <w:tcW w:w="3022" w:type="dxa"/>
            <w:vAlign w:val="center"/>
          </w:tcPr>
          <w:p w14:paraId="7F585A33" w14:textId="1BCBFAC7" w:rsidR="00DD2877" w:rsidRPr="004464A7" w:rsidRDefault="00DD2877" w:rsidP="000D4FA8">
            <w:pPr>
              <w:keepLines/>
              <w:spacing w:line="276" w:lineRule="auto"/>
              <w:jc w:val="center"/>
              <w:rPr>
                <w:rFonts w:ascii="Century Gothic" w:eastAsia="Arial" w:hAnsi="Century Gothic" w:cs="Arial"/>
                <w:b/>
                <w:bCs/>
                <w:sz w:val="20"/>
                <w:szCs w:val="20"/>
              </w:rPr>
            </w:pPr>
            <w:r w:rsidRPr="004464A7">
              <w:rPr>
                <w:rFonts w:ascii="Century Gothic" w:eastAsia="Arial" w:hAnsi="Century Gothic" w:cs="Arial"/>
                <w:b/>
                <w:bCs/>
                <w:sz w:val="20"/>
                <w:szCs w:val="20"/>
              </w:rPr>
              <w:t>63.5</w:t>
            </w:r>
          </w:p>
        </w:tc>
      </w:tr>
      <w:tr w:rsidR="00DD2877" w:rsidRPr="00057583" w14:paraId="5067202E" w14:textId="77777777" w:rsidTr="00400E0A">
        <w:trPr>
          <w:trHeight w:val="431"/>
        </w:trPr>
        <w:tc>
          <w:tcPr>
            <w:tcW w:w="3022" w:type="dxa"/>
            <w:vAlign w:val="center"/>
          </w:tcPr>
          <w:p w14:paraId="5D782533" w14:textId="77777777" w:rsidR="00DD2877" w:rsidRPr="004464A7" w:rsidRDefault="00DD2877" w:rsidP="00E9477E">
            <w:pPr>
              <w:keepLines/>
              <w:spacing w:line="276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 w:rsidRPr="004464A7">
              <w:rPr>
                <w:rFonts w:ascii="Century Gothic" w:hAnsi="Century Gothic" w:cstheme="minorHAnsi"/>
                <w:sz w:val="20"/>
                <w:szCs w:val="20"/>
              </w:rPr>
              <w:t>sulfur</w:t>
            </w:r>
            <w:proofErr w:type="spellEnd"/>
          </w:p>
        </w:tc>
        <w:tc>
          <w:tcPr>
            <w:tcW w:w="3022" w:type="dxa"/>
            <w:vAlign w:val="center"/>
          </w:tcPr>
          <w:p w14:paraId="6537F1C3" w14:textId="77777777" w:rsidR="00DD2877" w:rsidRPr="006351CC" w:rsidRDefault="00DD2877" w:rsidP="000D4FA8">
            <w:pPr>
              <w:keepLines/>
              <w:spacing w:line="276" w:lineRule="auto"/>
              <w:jc w:val="center"/>
              <w:rPr>
                <w:rFonts w:ascii="Cambria Math" w:hAnsi="Cambria Math" w:cstheme="minorHAnsi"/>
              </w:rPr>
            </w:pPr>
            <w:r w:rsidRPr="006351CC">
              <w:rPr>
                <w:rFonts w:ascii="Cambria Math" w:hAnsi="Cambria Math" w:cstheme="minorHAnsi"/>
              </w:rPr>
              <w:t>S</w:t>
            </w:r>
          </w:p>
        </w:tc>
        <w:tc>
          <w:tcPr>
            <w:tcW w:w="3022" w:type="dxa"/>
            <w:vAlign w:val="center"/>
          </w:tcPr>
          <w:p w14:paraId="2E42B6AF" w14:textId="334DE1C1" w:rsidR="00DD2877" w:rsidRPr="004464A7" w:rsidRDefault="00A87EA1" w:rsidP="000D4FA8">
            <w:pPr>
              <w:keepLines/>
              <w:spacing w:line="276" w:lineRule="auto"/>
              <w:jc w:val="center"/>
              <w:rPr>
                <w:rFonts w:ascii="Century Gothic" w:eastAsia="Arial" w:hAnsi="Century Gothic" w:cs="Arial"/>
                <w:b/>
                <w:bCs/>
                <w:sz w:val="20"/>
                <w:szCs w:val="20"/>
              </w:rPr>
            </w:pPr>
            <w:r w:rsidRPr="004464A7">
              <w:rPr>
                <w:rFonts w:ascii="Century Gothic" w:eastAsia="Arial" w:hAnsi="Century Gothic" w:cs="Arial"/>
                <w:b/>
                <w:bCs/>
                <w:sz w:val="20"/>
                <w:szCs w:val="20"/>
              </w:rPr>
              <w:t>32</w:t>
            </w:r>
          </w:p>
        </w:tc>
      </w:tr>
    </w:tbl>
    <w:p w14:paraId="00ADC4E8" w14:textId="77777777" w:rsidR="009C7EF9" w:rsidRPr="00FA3CB6" w:rsidRDefault="009C7EF9" w:rsidP="004E1284">
      <w:pPr>
        <w:pStyle w:val="RSCBasictext"/>
        <w:spacing w:after="0"/>
        <w:rPr>
          <w:sz w:val="18"/>
          <w:szCs w:val="18"/>
        </w:rPr>
      </w:pPr>
    </w:p>
    <w:p w14:paraId="4EC15926" w14:textId="6DE6D063" w:rsidR="00187C2C" w:rsidRDefault="00A87EA1" w:rsidP="00B80C3A">
      <w:pPr>
        <w:pStyle w:val="RSCGuidanceindented"/>
      </w:pPr>
      <w:r w:rsidRPr="00532E12">
        <w:rPr>
          <w:b/>
          <w:bCs/>
          <w:color w:val="C8102E"/>
        </w:rPr>
        <w:t>Guidance</w:t>
      </w:r>
      <w:r>
        <w:t xml:space="preserve">: This is a fairly straightforward exercise, provided </w:t>
      </w:r>
      <w:r w:rsidR="0016145D">
        <w:t>learner</w:t>
      </w:r>
      <w:r>
        <w:t xml:space="preserve">s know which numbers are atomic numbers and which are relative atomic mass values. Most Periodic tables have a key </w:t>
      </w:r>
      <w:r w:rsidR="00866C8A">
        <w:t xml:space="preserve">that </w:t>
      </w:r>
      <w:r w:rsidR="0016145D">
        <w:t>learner</w:t>
      </w:r>
      <w:r>
        <w:t>s can use to identify the numbers.</w:t>
      </w:r>
    </w:p>
    <w:p w14:paraId="4AD54B1E" w14:textId="77777777" w:rsidR="00187C2C" w:rsidRDefault="00187C2C">
      <w:pPr>
        <w:rPr>
          <w:rFonts w:ascii="Century Gothic" w:hAnsi="Century Gothic" w:cs="Arial"/>
          <w:lang w:eastAsia="zh-CN"/>
        </w:rPr>
      </w:pPr>
      <w:r>
        <w:br w:type="page"/>
      </w:r>
    </w:p>
    <w:p w14:paraId="7EABFF24" w14:textId="28258BCD" w:rsidR="00ED5ACC" w:rsidRPr="002D26CD" w:rsidRDefault="009C7EF9" w:rsidP="002D26CD">
      <w:pPr>
        <w:pStyle w:val="RSCnumberedlist31"/>
        <w:rPr>
          <w:i/>
          <w:iCs/>
        </w:rPr>
      </w:pPr>
      <w:r w:rsidRPr="002D26CD">
        <w:rPr>
          <w:i/>
          <w:iCs/>
        </w:rPr>
        <w:lastRenderedPageBreak/>
        <w:t>scaffolded/partially scaffolded/</w:t>
      </w:r>
      <w:proofErr w:type="spellStart"/>
      <w:r w:rsidRPr="002D26CD">
        <w:rPr>
          <w:i/>
          <w:iCs/>
        </w:rPr>
        <w:t>unscaffolded</w:t>
      </w:r>
      <w:proofErr w:type="spellEnd"/>
      <w:r w:rsidRPr="002D26CD" w:rsidDel="009C7EF9">
        <w:rPr>
          <w:i/>
          <w:iCs/>
        </w:rPr>
        <w:t xml:space="preserve"> </w:t>
      </w:r>
    </w:p>
    <w:tbl>
      <w:tblPr>
        <w:tblStyle w:val="TableGrid"/>
        <w:tblW w:w="8956" w:type="dxa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57"/>
        <w:gridCol w:w="1757"/>
        <w:gridCol w:w="3685"/>
        <w:gridCol w:w="1757"/>
      </w:tblGrid>
      <w:tr w:rsidR="00872975" w:rsidRPr="005927FA" w14:paraId="6A35D790" w14:textId="77777777" w:rsidTr="002C3F6F">
        <w:trPr>
          <w:trHeight w:val="431"/>
        </w:trPr>
        <w:tc>
          <w:tcPr>
            <w:tcW w:w="1757" w:type="dxa"/>
            <w:shd w:val="clear" w:color="auto" w:fill="F6E0C0"/>
            <w:vAlign w:val="center"/>
          </w:tcPr>
          <w:p w14:paraId="1F6A312D" w14:textId="282A7702" w:rsidR="00872975" w:rsidRPr="00437166" w:rsidRDefault="00872975" w:rsidP="00766235">
            <w:pPr>
              <w:keepLines/>
              <w:spacing w:line="276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color w:val="C8102E"/>
                <w:sz w:val="20"/>
                <w:szCs w:val="20"/>
              </w:rPr>
              <w:t>Compound name</w:t>
            </w:r>
          </w:p>
        </w:tc>
        <w:tc>
          <w:tcPr>
            <w:tcW w:w="1757" w:type="dxa"/>
            <w:shd w:val="clear" w:color="auto" w:fill="F6E0C0"/>
            <w:vAlign w:val="center"/>
          </w:tcPr>
          <w:p w14:paraId="47ED4E42" w14:textId="52157CDD" w:rsidR="00872975" w:rsidRPr="007E6CF9" w:rsidRDefault="00872975" w:rsidP="000F790E">
            <w:pPr>
              <w:keepLines/>
              <w:spacing w:line="276" w:lineRule="auto"/>
              <w:jc w:val="center"/>
              <w:rPr>
                <w:rFonts w:ascii="Cambria Math" w:eastAsia="Calibri" w:hAnsi="Cambria Math" w:cstheme="minorHAnsi"/>
              </w:rPr>
            </w:pPr>
            <w:r>
              <w:rPr>
                <w:rFonts w:ascii="Century Gothic" w:hAnsi="Century Gothic" w:cstheme="minorHAnsi"/>
                <w:b/>
                <w:color w:val="C8102E"/>
                <w:sz w:val="20"/>
                <w:szCs w:val="20"/>
              </w:rPr>
              <w:t>Chemical formula</w:t>
            </w:r>
          </w:p>
        </w:tc>
        <w:tc>
          <w:tcPr>
            <w:tcW w:w="3685" w:type="dxa"/>
            <w:shd w:val="clear" w:color="auto" w:fill="F6E0C0"/>
            <w:vAlign w:val="center"/>
          </w:tcPr>
          <w:p w14:paraId="75E01BAE" w14:textId="37CFB1E3" w:rsidR="00872975" w:rsidRPr="007E6CF9" w:rsidRDefault="00872975" w:rsidP="000F790E">
            <w:pPr>
              <w:pStyle w:val="ListParagraph"/>
              <w:spacing w:after="0" w:line="276" w:lineRule="auto"/>
              <w:ind w:left="0"/>
              <w:jc w:val="center"/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theme="minorHAnsi"/>
                <w:b/>
                <w:color w:val="C8102E"/>
              </w:rPr>
              <w:t>Calculation</w:t>
            </w:r>
          </w:p>
        </w:tc>
        <w:tc>
          <w:tcPr>
            <w:tcW w:w="1757" w:type="dxa"/>
            <w:shd w:val="clear" w:color="auto" w:fill="F6E0C0"/>
            <w:vAlign w:val="center"/>
          </w:tcPr>
          <w:p w14:paraId="3192DD05" w14:textId="00D7728C" w:rsidR="00872975" w:rsidRPr="00437166" w:rsidRDefault="00872975" w:rsidP="000F790E">
            <w:pPr>
              <w:pStyle w:val="ListParagraph"/>
              <w:spacing w:after="0" w:line="276" w:lineRule="auto"/>
              <w:ind w:left="0"/>
              <w:jc w:val="center"/>
              <w:rPr>
                <w:rFonts w:ascii="Century Gothic" w:eastAsia="Calibri" w:hAnsi="Century Gothic" w:cstheme="minorHAnsi"/>
                <w:b/>
                <w:bCs/>
              </w:rPr>
            </w:pPr>
            <w:r>
              <w:rPr>
                <w:rFonts w:ascii="Century Gothic" w:hAnsi="Century Gothic" w:cstheme="minorHAnsi"/>
                <w:b/>
                <w:color w:val="C8102E"/>
              </w:rPr>
              <w:t>Relative formula mass</w:t>
            </w:r>
          </w:p>
        </w:tc>
      </w:tr>
      <w:tr w:rsidR="009733A5" w:rsidRPr="005927FA" w14:paraId="2494598E" w14:textId="77777777" w:rsidTr="005469C2">
        <w:trPr>
          <w:trHeight w:val="431"/>
        </w:trPr>
        <w:tc>
          <w:tcPr>
            <w:tcW w:w="1757" w:type="dxa"/>
            <w:vAlign w:val="center"/>
          </w:tcPr>
          <w:p w14:paraId="2B0ACC18" w14:textId="77777777" w:rsidR="009733A5" w:rsidRPr="00437166" w:rsidRDefault="009733A5" w:rsidP="00E75E44">
            <w:pPr>
              <w:keepLines/>
              <w:spacing w:line="276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437166">
              <w:rPr>
                <w:rFonts w:ascii="Century Gothic" w:hAnsi="Century Gothic" w:cstheme="minorHAnsi"/>
                <w:sz w:val="20"/>
                <w:szCs w:val="20"/>
              </w:rPr>
              <w:t>water</w:t>
            </w:r>
          </w:p>
        </w:tc>
        <w:tc>
          <w:tcPr>
            <w:tcW w:w="1757" w:type="dxa"/>
            <w:vAlign w:val="center"/>
          </w:tcPr>
          <w:p w14:paraId="58448D82" w14:textId="2094C5B4" w:rsidR="009733A5" w:rsidRPr="007E6CF9" w:rsidRDefault="009733A5" w:rsidP="000F790E">
            <w:pPr>
              <w:keepLines/>
              <w:spacing w:line="276" w:lineRule="auto"/>
              <w:jc w:val="center"/>
              <w:rPr>
                <w:rFonts w:ascii="Cambria Math" w:hAnsi="Cambria Math" w:cstheme="minorHAnsi"/>
              </w:rPr>
            </w:pPr>
            <w:r w:rsidRPr="007E6CF9">
              <w:rPr>
                <w:rFonts w:ascii="Cambria Math" w:eastAsia="Calibri" w:hAnsi="Cambria Math" w:cstheme="minorHAnsi"/>
              </w:rPr>
              <w:t>H</w:t>
            </w:r>
            <w:r w:rsidRPr="00827BDA">
              <w:rPr>
                <w:rFonts w:ascii="Cambria Math" w:eastAsia="Calibri" w:hAnsi="Cambria Math" w:cstheme="minorHAnsi"/>
                <w:position w:val="-4"/>
                <w:vertAlign w:val="subscript"/>
              </w:rPr>
              <w:t>2</w:t>
            </w:r>
            <w:r w:rsidRPr="007E6CF9">
              <w:rPr>
                <w:rFonts w:ascii="Cambria Math" w:eastAsia="Calibri" w:hAnsi="Cambria Math" w:cstheme="minorHAnsi"/>
              </w:rPr>
              <w:t>O</w:t>
            </w:r>
          </w:p>
        </w:tc>
        <w:tc>
          <w:tcPr>
            <w:tcW w:w="3685" w:type="dxa"/>
            <w:vAlign w:val="center"/>
          </w:tcPr>
          <w:p w14:paraId="52132A0B" w14:textId="420D624D" w:rsidR="001C7AF8" w:rsidRDefault="001C7AF8" w:rsidP="000F790E">
            <w:pPr>
              <w:pStyle w:val="ListParagraph"/>
              <w:spacing w:after="0" w:line="276" w:lineRule="auto"/>
              <w:ind w:left="0"/>
              <w:jc w:val="center"/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</w:pPr>
            <w:r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(2 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×</w:t>
            </w:r>
            <w:r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H) + (1 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×</w:t>
            </w:r>
            <w:r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O)</w:t>
            </w:r>
          </w:p>
          <w:p w14:paraId="58F5976E" w14:textId="21700289" w:rsidR="001C7AF8" w:rsidRPr="007E6CF9" w:rsidRDefault="001C7AF8" w:rsidP="000F790E">
            <w:pPr>
              <w:pStyle w:val="ListParagraph"/>
              <w:spacing w:after="0" w:line="276" w:lineRule="auto"/>
              <w:ind w:left="0"/>
              <w:jc w:val="center"/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</w:pPr>
            <w:r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(2 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×</w:t>
            </w:r>
            <w:r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1) + (1 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×</w:t>
            </w:r>
            <w:r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16)</w:t>
            </w:r>
          </w:p>
        </w:tc>
        <w:tc>
          <w:tcPr>
            <w:tcW w:w="1757" w:type="dxa"/>
            <w:vAlign w:val="center"/>
          </w:tcPr>
          <w:p w14:paraId="60BF43AE" w14:textId="59DE0646" w:rsidR="009733A5" w:rsidRPr="00437166" w:rsidRDefault="009733A5" w:rsidP="000F790E">
            <w:pPr>
              <w:pStyle w:val="ListParagraph"/>
              <w:spacing w:after="0" w:line="276" w:lineRule="auto"/>
              <w:ind w:left="0"/>
              <w:jc w:val="center"/>
              <w:rPr>
                <w:rFonts w:ascii="Century Gothic" w:eastAsia="Calibri" w:hAnsi="Century Gothic" w:cstheme="minorHAnsi"/>
                <w:b/>
                <w:bCs/>
              </w:rPr>
            </w:pPr>
            <w:r w:rsidRPr="00437166">
              <w:rPr>
                <w:rFonts w:ascii="Century Gothic" w:eastAsia="Calibri" w:hAnsi="Century Gothic" w:cstheme="minorHAnsi"/>
                <w:b/>
                <w:bCs/>
              </w:rPr>
              <w:t>18</w:t>
            </w:r>
          </w:p>
        </w:tc>
      </w:tr>
      <w:tr w:rsidR="009733A5" w:rsidRPr="005927FA" w14:paraId="55138330" w14:textId="77777777" w:rsidTr="005469C2">
        <w:trPr>
          <w:trHeight w:val="431"/>
        </w:trPr>
        <w:tc>
          <w:tcPr>
            <w:tcW w:w="1757" w:type="dxa"/>
            <w:vAlign w:val="center"/>
          </w:tcPr>
          <w:p w14:paraId="6A3C7347" w14:textId="77777777" w:rsidR="009733A5" w:rsidRPr="00437166" w:rsidRDefault="009733A5" w:rsidP="00766235">
            <w:pPr>
              <w:keepLines/>
              <w:spacing w:line="276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437166">
              <w:rPr>
                <w:rFonts w:ascii="Century Gothic" w:hAnsi="Century Gothic" w:cstheme="minorHAnsi"/>
                <w:sz w:val="20"/>
                <w:szCs w:val="20"/>
              </w:rPr>
              <w:t>sodium chloride (salt)</w:t>
            </w:r>
          </w:p>
        </w:tc>
        <w:tc>
          <w:tcPr>
            <w:tcW w:w="1757" w:type="dxa"/>
            <w:vAlign w:val="center"/>
          </w:tcPr>
          <w:p w14:paraId="2C1F4AB4" w14:textId="06713DCC" w:rsidR="009733A5" w:rsidRPr="007E6CF9" w:rsidRDefault="009733A5" w:rsidP="000F790E">
            <w:pPr>
              <w:keepLines/>
              <w:spacing w:line="276" w:lineRule="auto"/>
              <w:jc w:val="center"/>
              <w:rPr>
                <w:rFonts w:ascii="Cambria Math" w:hAnsi="Cambria Math" w:cstheme="minorHAnsi"/>
              </w:rPr>
            </w:pPr>
            <w:r w:rsidRPr="007E6CF9">
              <w:rPr>
                <w:rFonts w:ascii="Cambria Math" w:eastAsia="Calibri" w:hAnsi="Cambria Math" w:cstheme="minorHAnsi"/>
              </w:rPr>
              <w:t>NaCl</w:t>
            </w:r>
          </w:p>
        </w:tc>
        <w:tc>
          <w:tcPr>
            <w:tcW w:w="3685" w:type="dxa"/>
            <w:vAlign w:val="center"/>
          </w:tcPr>
          <w:p w14:paraId="4781A20C" w14:textId="73B324E2" w:rsidR="009733A5" w:rsidRPr="007E6CF9" w:rsidRDefault="001C7AF8" w:rsidP="000F790E">
            <w:pPr>
              <w:pStyle w:val="ListParagraph"/>
              <w:spacing w:after="0" w:line="276" w:lineRule="auto"/>
              <w:ind w:left="0"/>
              <w:jc w:val="center"/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</w:pPr>
            <w:r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(1 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×</w:t>
            </w:r>
            <w:r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Na) + (1 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×</w:t>
            </w:r>
            <w:r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Cl)</w:t>
            </w:r>
            <w:r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br/>
            </w:r>
            <w:r w:rsidR="009733A5"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23 + 35.5</w:t>
            </w:r>
          </w:p>
        </w:tc>
        <w:tc>
          <w:tcPr>
            <w:tcW w:w="1757" w:type="dxa"/>
            <w:vAlign w:val="center"/>
          </w:tcPr>
          <w:p w14:paraId="53328B36" w14:textId="35A3A078" w:rsidR="009733A5" w:rsidRPr="00437166" w:rsidRDefault="009733A5" w:rsidP="000F790E">
            <w:pPr>
              <w:pStyle w:val="ListParagraph"/>
              <w:spacing w:after="0" w:line="276" w:lineRule="auto"/>
              <w:ind w:left="0"/>
              <w:jc w:val="center"/>
              <w:rPr>
                <w:rFonts w:ascii="Century Gothic" w:eastAsia="Calibri" w:hAnsi="Century Gothic" w:cstheme="minorHAnsi"/>
                <w:b/>
                <w:bCs/>
              </w:rPr>
            </w:pPr>
            <w:r w:rsidRPr="00437166">
              <w:rPr>
                <w:rFonts w:ascii="Century Gothic" w:eastAsia="Calibri" w:hAnsi="Century Gothic" w:cstheme="minorHAnsi"/>
                <w:b/>
                <w:bCs/>
              </w:rPr>
              <w:t>58.5</w:t>
            </w:r>
          </w:p>
        </w:tc>
      </w:tr>
      <w:tr w:rsidR="009733A5" w:rsidRPr="005927FA" w14:paraId="3F5453EE" w14:textId="77777777" w:rsidTr="005469C2">
        <w:trPr>
          <w:trHeight w:val="431"/>
        </w:trPr>
        <w:tc>
          <w:tcPr>
            <w:tcW w:w="1757" w:type="dxa"/>
            <w:vAlign w:val="center"/>
          </w:tcPr>
          <w:p w14:paraId="689CA9D8" w14:textId="77777777" w:rsidR="009733A5" w:rsidRPr="00437166" w:rsidRDefault="009733A5" w:rsidP="00766235">
            <w:pPr>
              <w:keepLines/>
              <w:spacing w:line="276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437166">
              <w:rPr>
                <w:rFonts w:ascii="Century Gothic" w:hAnsi="Century Gothic" w:cstheme="minorHAnsi"/>
                <w:sz w:val="20"/>
                <w:szCs w:val="20"/>
              </w:rPr>
              <w:t>carbon dioxide</w:t>
            </w:r>
          </w:p>
        </w:tc>
        <w:tc>
          <w:tcPr>
            <w:tcW w:w="1757" w:type="dxa"/>
            <w:vAlign w:val="center"/>
          </w:tcPr>
          <w:p w14:paraId="5D2CA267" w14:textId="415C5F73" w:rsidR="009733A5" w:rsidRPr="007E6CF9" w:rsidRDefault="009733A5" w:rsidP="000F790E">
            <w:pPr>
              <w:keepLines/>
              <w:spacing w:line="276" w:lineRule="auto"/>
              <w:jc w:val="center"/>
              <w:rPr>
                <w:rFonts w:ascii="Cambria Math" w:hAnsi="Cambria Math" w:cstheme="minorHAnsi"/>
              </w:rPr>
            </w:pPr>
            <w:r w:rsidRPr="007E6CF9">
              <w:rPr>
                <w:rFonts w:ascii="Cambria Math" w:eastAsia="Calibri" w:hAnsi="Cambria Math" w:cstheme="minorHAnsi"/>
              </w:rPr>
              <w:t>CO</w:t>
            </w:r>
            <w:r w:rsidRPr="00827BDA">
              <w:rPr>
                <w:rFonts w:ascii="Cambria Math" w:eastAsia="Calibri" w:hAnsi="Cambria Math" w:cstheme="minorHAnsi"/>
                <w:position w:val="-4"/>
                <w:vertAlign w:val="subscript"/>
              </w:rPr>
              <w:t>2</w:t>
            </w:r>
          </w:p>
        </w:tc>
        <w:tc>
          <w:tcPr>
            <w:tcW w:w="3685" w:type="dxa"/>
            <w:vAlign w:val="center"/>
          </w:tcPr>
          <w:p w14:paraId="145F2894" w14:textId="1E96B7E5" w:rsidR="009733A5" w:rsidRPr="007E6CF9" w:rsidRDefault="001C7AF8" w:rsidP="000F790E">
            <w:pPr>
              <w:pStyle w:val="ListParagraph"/>
              <w:spacing w:after="0" w:line="276" w:lineRule="auto"/>
              <w:ind w:left="0"/>
              <w:jc w:val="center"/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</w:pPr>
            <w:r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(1 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×</w:t>
            </w:r>
            <w:r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C) + (2 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×</w:t>
            </w:r>
            <w:r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O)</w:t>
            </w:r>
            <w:r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br/>
            </w:r>
            <w:r w:rsidR="009733A5"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12 + (2</w:t>
            </w:r>
            <w:r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x 16</w:t>
            </w:r>
            <w:r w:rsidR="009733A5"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57" w:type="dxa"/>
            <w:vAlign w:val="center"/>
          </w:tcPr>
          <w:p w14:paraId="21A48378" w14:textId="614FEACB" w:rsidR="009733A5" w:rsidRPr="00437166" w:rsidRDefault="009733A5" w:rsidP="000F790E">
            <w:pPr>
              <w:pStyle w:val="ListParagraph"/>
              <w:spacing w:after="0" w:line="276" w:lineRule="auto"/>
              <w:ind w:left="0"/>
              <w:jc w:val="center"/>
              <w:rPr>
                <w:rFonts w:ascii="Century Gothic" w:eastAsia="Calibri" w:hAnsi="Century Gothic" w:cstheme="minorHAnsi"/>
                <w:b/>
                <w:bCs/>
              </w:rPr>
            </w:pPr>
            <w:r w:rsidRPr="00437166">
              <w:rPr>
                <w:rFonts w:ascii="Century Gothic" w:eastAsia="Calibri" w:hAnsi="Century Gothic" w:cstheme="minorHAnsi"/>
                <w:b/>
                <w:bCs/>
              </w:rPr>
              <w:t>44</w:t>
            </w:r>
          </w:p>
        </w:tc>
      </w:tr>
      <w:tr w:rsidR="009733A5" w:rsidRPr="005927FA" w14:paraId="65F8655C" w14:textId="77777777" w:rsidTr="005469C2">
        <w:trPr>
          <w:trHeight w:val="431"/>
        </w:trPr>
        <w:tc>
          <w:tcPr>
            <w:tcW w:w="1757" w:type="dxa"/>
            <w:vAlign w:val="center"/>
          </w:tcPr>
          <w:p w14:paraId="2124BA4A" w14:textId="77777777" w:rsidR="009733A5" w:rsidRPr="00437166" w:rsidRDefault="009733A5" w:rsidP="00766235">
            <w:pPr>
              <w:keepLines/>
              <w:spacing w:line="276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437166">
              <w:rPr>
                <w:rFonts w:ascii="Century Gothic" w:hAnsi="Century Gothic" w:cstheme="minorHAnsi"/>
                <w:sz w:val="20"/>
                <w:szCs w:val="20"/>
              </w:rPr>
              <w:t>methane</w:t>
            </w:r>
          </w:p>
        </w:tc>
        <w:tc>
          <w:tcPr>
            <w:tcW w:w="1757" w:type="dxa"/>
            <w:vAlign w:val="center"/>
          </w:tcPr>
          <w:p w14:paraId="190B60C8" w14:textId="0FC69C4B" w:rsidR="009733A5" w:rsidRPr="007E6CF9" w:rsidRDefault="009733A5" w:rsidP="000F790E">
            <w:pPr>
              <w:keepLines/>
              <w:spacing w:line="276" w:lineRule="auto"/>
              <w:jc w:val="center"/>
              <w:rPr>
                <w:rFonts w:ascii="Cambria Math" w:hAnsi="Cambria Math" w:cstheme="minorHAnsi"/>
              </w:rPr>
            </w:pPr>
            <w:r w:rsidRPr="007E6CF9">
              <w:rPr>
                <w:rFonts w:ascii="Cambria Math" w:eastAsia="Calibri" w:hAnsi="Cambria Math" w:cstheme="minorHAnsi"/>
              </w:rPr>
              <w:t>CH</w:t>
            </w:r>
            <w:r w:rsidRPr="00827BDA">
              <w:rPr>
                <w:rFonts w:ascii="Cambria Math" w:eastAsia="Calibri" w:hAnsi="Cambria Math" w:cstheme="minorHAnsi"/>
                <w:position w:val="-4"/>
                <w:vertAlign w:val="subscript"/>
              </w:rPr>
              <w:t>4</w:t>
            </w:r>
          </w:p>
        </w:tc>
        <w:tc>
          <w:tcPr>
            <w:tcW w:w="3685" w:type="dxa"/>
            <w:vAlign w:val="center"/>
          </w:tcPr>
          <w:p w14:paraId="35B2CF2E" w14:textId="052656F8" w:rsidR="001C7AF8" w:rsidRDefault="001C7AF8" w:rsidP="000F790E">
            <w:pPr>
              <w:pStyle w:val="ListParagraph"/>
              <w:spacing w:after="0" w:line="276" w:lineRule="auto"/>
              <w:ind w:left="0"/>
              <w:jc w:val="center"/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</w:pPr>
            <w:r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(1 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×</w:t>
            </w:r>
            <w:r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C) + (4 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×</w:t>
            </w:r>
            <w:r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H)</w:t>
            </w:r>
          </w:p>
          <w:p w14:paraId="648C9F76" w14:textId="4CAD41F8" w:rsidR="009733A5" w:rsidRPr="007E6CF9" w:rsidRDefault="009733A5" w:rsidP="000F790E">
            <w:pPr>
              <w:pStyle w:val="ListParagraph"/>
              <w:spacing w:after="0" w:line="276" w:lineRule="auto"/>
              <w:ind w:left="0"/>
              <w:jc w:val="center"/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</w:pP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12 + (</w:t>
            </w:r>
            <w:r w:rsidR="001C7AF8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4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</w:t>
            </w:r>
            <w:r w:rsidR="003D4B81"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×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</w:t>
            </w:r>
            <w:r w:rsidR="001C7AF8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1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57" w:type="dxa"/>
            <w:vAlign w:val="center"/>
          </w:tcPr>
          <w:p w14:paraId="01CE64A9" w14:textId="51EF475C" w:rsidR="009733A5" w:rsidRPr="00437166" w:rsidRDefault="009733A5" w:rsidP="000F790E">
            <w:pPr>
              <w:pStyle w:val="ListParagraph"/>
              <w:spacing w:after="0" w:line="276" w:lineRule="auto"/>
              <w:ind w:left="0"/>
              <w:jc w:val="center"/>
              <w:rPr>
                <w:rFonts w:ascii="Century Gothic" w:eastAsia="Calibri" w:hAnsi="Century Gothic" w:cstheme="minorHAnsi"/>
                <w:b/>
                <w:bCs/>
              </w:rPr>
            </w:pPr>
            <w:r w:rsidRPr="00437166">
              <w:rPr>
                <w:rFonts w:ascii="Century Gothic" w:eastAsia="Calibri" w:hAnsi="Century Gothic" w:cstheme="minorHAnsi"/>
                <w:b/>
                <w:bCs/>
              </w:rPr>
              <w:t>16</w:t>
            </w:r>
          </w:p>
        </w:tc>
      </w:tr>
      <w:tr w:rsidR="009733A5" w:rsidRPr="005927FA" w14:paraId="16069E9C" w14:textId="77777777" w:rsidTr="005469C2">
        <w:trPr>
          <w:trHeight w:val="431"/>
        </w:trPr>
        <w:tc>
          <w:tcPr>
            <w:tcW w:w="1757" w:type="dxa"/>
            <w:vAlign w:val="center"/>
          </w:tcPr>
          <w:p w14:paraId="05555C96" w14:textId="77777777" w:rsidR="009733A5" w:rsidRPr="00437166" w:rsidRDefault="009733A5" w:rsidP="00766235">
            <w:pPr>
              <w:keepLines/>
              <w:spacing w:line="276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437166">
              <w:rPr>
                <w:rFonts w:ascii="Century Gothic" w:hAnsi="Century Gothic" w:cstheme="minorHAnsi"/>
                <w:sz w:val="20"/>
                <w:szCs w:val="20"/>
              </w:rPr>
              <w:t>ammonia</w:t>
            </w:r>
          </w:p>
        </w:tc>
        <w:tc>
          <w:tcPr>
            <w:tcW w:w="1757" w:type="dxa"/>
            <w:vAlign w:val="center"/>
          </w:tcPr>
          <w:p w14:paraId="36CD88A9" w14:textId="516690BC" w:rsidR="009733A5" w:rsidRPr="007E6CF9" w:rsidRDefault="009733A5" w:rsidP="000F790E">
            <w:pPr>
              <w:keepLines/>
              <w:spacing w:line="276" w:lineRule="auto"/>
              <w:jc w:val="center"/>
              <w:rPr>
                <w:rFonts w:ascii="Cambria Math" w:hAnsi="Cambria Math" w:cstheme="minorHAnsi"/>
              </w:rPr>
            </w:pPr>
            <w:r w:rsidRPr="007E6CF9">
              <w:rPr>
                <w:rFonts w:ascii="Cambria Math" w:eastAsia="Calibri" w:hAnsi="Cambria Math" w:cstheme="minorHAnsi"/>
              </w:rPr>
              <w:t>NH</w:t>
            </w:r>
            <w:r w:rsidRPr="00827BDA">
              <w:rPr>
                <w:rFonts w:ascii="Cambria Math" w:eastAsia="Calibri" w:hAnsi="Cambria Math" w:cstheme="minorHAnsi"/>
                <w:position w:val="-4"/>
                <w:vertAlign w:val="subscript"/>
              </w:rPr>
              <w:t>3</w:t>
            </w:r>
          </w:p>
        </w:tc>
        <w:tc>
          <w:tcPr>
            <w:tcW w:w="3685" w:type="dxa"/>
            <w:vAlign w:val="center"/>
          </w:tcPr>
          <w:p w14:paraId="6BA4370D" w14:textId="0A6FF3E4" w:rsidR="001C7AF8" w:rsidRDefault="001C7AF8" w:rsidP="001C7AF8">
            <w:pPr>
              <w:pStyle w:val="ListParagraph"/>
              <w:spacing w:after="0" w:line="276" w:lineRule="auto"/>
              <w:ind w:left="0"/>
              <w:jc w:val="center"/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</w:pPr>
            <w:r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(1 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×</w:t>
            </w:r>
            <w:r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N) + (3 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×</w:t>
            </w:r>
            <w:r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H)</w:t>
            </w:r>
          </w:p>
          <w:p w14:paraId="06008EA5" w14:textId="038271A2" w:rsidR="009733A5" w:rsidRPr="007E6CF9" w:rsidRDefault="009733A5" w:rsidP="000F790E">
            <w:pPr>
              <w:pStyle w:val="ListParagraph"/>
              <w:spacing w:after="0" w:line="276" w:lineRule="auto"/>
              <w:ind w:left="0"/>
              <w:jc w:val="center"/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</w:pP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14 + (</w:t>
            </w:r>
            <w:r w:rsidR="001C7AF8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3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</w:t>
            </w:r>
            <w:r w:rsidR="003D4B81"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×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</w:t>
            </w:r>
            <w:r w:rsidR="001C7AF8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1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57" w:type="dxa"/>
            <w:vAlign w:val="center"/>
          </w:tcPr>
          <w:p w14:paraId="5E6CFBD9" w14:textId="6391778D" w:rsidR="009733A5" w:rsidRPr="00437166" w:rsidRDefault="009733A5" w:rsidP="000F790E">
            <w:pPr>
              <w:pStyle w:val="ListParagraph"/>
              <w:spacing w:after="0" w:line="276" w:lineRule="auto"/>
              <w:ind w:left="0"/>
              <w:jc w:val="center"/>
              <w:rPr>
                <w:rFonts w:ascii="Century Gothic" w:eastAsia="Calibri" w:hAnsi="Century Gothic" w:cstheme="minorHAnsi"/>
                <w:b/>
                <w:bCs/>
              </w:rPr>
            </w:pPr>
            <w:r w:rsidRPr="00437166">
              <w:rPr>
                <w:rFonts w:ascii="Century Gothic" w:eastAsia="Calibri" w:hAnsi="Century Gothic" w:cstheme="minorHAnsi"/>
                <w:b/>
                <w:bCs/>
              </w:rPr>
              <w:t>17</w:t>
            </w:r>
          </w:p>
        </w:tc>
      </w:tr>
      <w:tr w:rsidR="009733A5" w:rsidRPr="005927FA" w14:paraId="72A67E18" w14:textId="77777777" w:rsidTr="005469C2">
        <w:trPr>
          <w:trHeight w:val="431"/>
        </w:trPr>
        <w:tc>
          <w:tcPr>
            <w:tcW w:w="1757" w:type="dxa"/>
            <w:vAlign w:val="center"/>
          </w:tcPr>
          <w:p w14:paraId="16FF73EE" w14:textId="77777777" w:rsidR="009733A5" w:rsidRPr="00437166" w:rsidRDefault="009733A5" w:rsidP="00766235">
            <w:pPr>
              <w:keepLines/>
              <w:spacing w:line="276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437166">
              <w:rPr>
                <w:rFonts w:ascii="Century Gothic" w:hAnsi="Century Gothic" w:cstheme="minorHAnsi"/>
                <w:sz w:val="20"/>
                <w:szCs w:val="20"/>
              </w:rPr>
              <w:t>copper sulfate</w:t>
            </w:r>
          </w:p>
        </w:tc>
        <w:tc>
          <w:tcPr>
            <w:tcW w:w="1757" w:type="dxa"/>
            <w:vAlign w:val="center"/>
          </w:tcPr>
          <w:p w14:paraId="610F4035" w14:textId="66CB4B92" w:rsidR="009733A5" w:rsidRPr="007E6CF9" w:rsidRDefault="009733A5" w:rsidP="000F790E">
            <w:pPr>
              <w:keepLines/>
              <w:spacing w:line="276" w:lineRule="auto"/>
              <w:jc w:val="center"/>
              <w:rPr>
                <w:rFonts w:ascii="Cambria Math" w:hAnsi="Cambria Math" w:cstheme="minorHAnsi"/>
              </w:rPr>
            </w:pPr>
            <w:proofErr w:type="spellStart"/>
            <w:r w:rsidRPr="007E6CF9">
              <w:rPr>
                <w:rFonts w:ascii="Cambria Math" w:eastAsia="Calibri" w:hAnsi="Cambria Math" w:cstheme="minorHAnsi"/>
              </w:rPr>
              <w:t>CuSO</w:t>
            </w:r>
            <w:proofErr w:type="spellEnd"/>
            <w:r w:rsidRPr="00827BDA">
              <w:rPr>
                <w:rFonts w:ascii="Cambria Math" w:eastAsia="Calibri" w:hAnsi="Cambria Math" w:cstheme="minorHAnsi"/>
                <w:position w:val="-4"/>
                <w:vertAlign w:val="subscript"/>
              </w:rPr>
              <w:t>4</w:t>
            </w:r>
          </w:p>
        </w:tc>
        <w:tc>
          <w:tcPr>
            <w:tcW w:w="3685" w:type="dxa"/>
            <w:vAlign w:val="center"/>
          </w:tcPr>
          <w:p w14:paraId="58550D9E" w14:textId="346C528E" w:rsidR="00014836" w:rsidRDefault="00014836" w:rsidP="00014836">
            <w:pPr>
              <w:pStyle w:val="ListParagraph"/>
              <w:spacing w:after="0" w:line="276" w:lineRule="auto"/>
              <w:ind w:left="0"/>
              <w:jc w:val="center"/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</w:pPr>
            <w:r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(1 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×</w:t>
            </w:r>
            <w:r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Cu) + (1 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×</w:t>
            </w:r>
            <w:r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S) + (4 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×</w:t>
            </w:r>
            <w:r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O)</w:t>
            </w:r>
          </w:p>
          <w:p w14:paraId="211F2DC9" w14:textId="4FEF708B" w:rsidR="009733A5" w:rsidRPr="007E6CF9" w:rsidRDefault="009733A5" w:rsidP="000F790E">
            <w:pPr>
              <w:pStyle w:val="ListParagraph"/>
              <w:spacing w:after="0" w:line="276" w:lineRule="auto"/>
              <w:ind w:left="0"/>
              <w:jc w:val="center"/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</w:pP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63.5 + 32 + (</w:t>
            </w:r>
            <w:r w:rsidR="00014836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4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</w:t>
            </w:r>
            <w:r w:rsidR="003D4B81"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×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</w:t>
            </w:r>
            <w:r w:rsidR="00014836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16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57" w:type="dxa"/>
            <w:vAlign w:val="center"/>
          </w:tcPr>
          <w:p w14:paraId="442C4D83" w14:textId="5EA441F9" w:rsidR="009733A5" w:rsidRPr="00437166" w:rsidRDefault="009733A5" w:rsidP="000F790E">
            <w:pPr>
              <w:pStyle w:val="ListParagraph"/>
              <w:spacing w:after="0" w:line="276" w:lineRule="auto"/>
              <w:ind w:left="0"/>
              <w:jc w:val="center"/>
              <w:rPr>
                <w:rFonts w:ascii="Century Gothic" w:eastAsia="Calibri" w:hAnsi="Century Gothic" w:cstheme="minorHAnsi"/>
                <w:b/>
                <w:bCs/>
              </w:rPr>
            </w:pPr>
            <w:r w:rsidRPr="00437166">
              <w:rPr>
                <w:rFonts w:ascii="Century Gothic" w:eastAsia="Calibri" w:hAnsi="Century Gothic" w:cstheme="minorHAnsi"/>
                <w:b/>
                <w:bCs/>
              </w:rPr>
              <w:t>159.5</w:t>
            </w:r>
          </w:p>
        </w:tc>
      </w:tr>
      <w:tr w:rsidR="009733A5" w:rsidRPr="005927FA" w14:paraId="3CD4F7DE" w14:textId="77777777" w:rsidTr="005469C2">
        <w:trPr>
          <w:trHeight w:val="431"/>
        </w:trPr>
        <w:tc>
          <w:tcPr>
            <w:tcW w:w="1757" w:type="dxa"/>
            <w:vAlign w:val="center"/>
          </w:tcPr>
          <w:p w14:paraId="784040F2" w14:textId="77777777" w:rsidR="009733A5" w:rsidRPr="00437166" w:rsidRDefault="009733A5" w:rsidP="00766235">
            <w:pPr>
              <w:keepLines/>
              <w:spacing w:line="276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437166">
              <w:rPr>
                <w:rFonts w:ascii="Century Gothic" w:hAnsi="Century Gothic" w:cstheme="minorHAnsi"/>
                <w:sz w:val="20"/>
                <w:szCs w:val="20"/>
              </w:rPr>
              <w:t>glucose</w:t>
            </w:r>
          </w:p>
        </w:tc>
        <w:tc>
          <w:tcPr>
            <w:tcW w:w="1757" w:type="dxa"/>
            <w:vAlign w:val="center"/>
          </w:tcPr>
          <w:p w14:paraId="54088936" w14:textId="201F00A0" w:rsidR="009733A5" w:rsidRPr="007E6CF9" w:rsidRDefault="009733A5" w:rsidP="000F790E">
            <w:pPr>
              <w:keepLines/>
              <w:spacing w:line="276" w:lineRule="auto"/>
              <w:jc w:val="center"/>
              <w:rPr>
                <w:rFonts w:ascii="Cambria Math" w:hAnsi="Cambria Math" w:cstheme="minorHAnsi"/>
              </w:rPr>
            </w:pPr>
            <w:r w:rsidRPr="007E6CF9">
              <w:rPr>
                <w:rFonts w:ascii="Cambria Math" w:eastAsia="Calibri" w:hAnsi="Cambria Math" w:cstheme="minorHAnsi"/>
              </w:rPr>
              <w:t>C</w:t>
            </w:r>
            <w:r w:rsidRPr="00827BDA">
              <w:rPr>
                <w:rFonts w:ascii="Cambria Math" w:eastAsia="Calibri" w:hAnsi="Cambria Math" w:cstheme="minorHAnsi"/>
                <w:position w:val="-4"/>
                <w:vertAlign w:val="subscript"/>
              </w:rPr>
              <w:t>6</w:t>
            </w:r>
            <w:r w:rsidRPr="007E6CF9">
              <w:rPr>
                <w:rFonts w:ascii="Cambria Math" w:eastAsia="Calibri" w:hAnsi="Cambria Math" w:cstheme="minorHAnsi"/>
              </w:rPr>
              <w:t>H</w:t>
            </w:r>
            <w:r w:rsidRPr="00827BDA">
              <w:rPr>
                <w:rFonts w:ascii="Cambria Math" w:eastAsia="Calibri" w:hAnsi="Cambria Math" w:cstheme="minorHAnsi"/>
                <w:position w:val="-4"/>
                <w:vertAlign w:val="subscript"/>
              </w:rPr>
              <w:t>12</w:t>
            </w:r>
            <w:r w:rsidRPr="007E6CF9">
              <w:rPr>
                <w:rFonts w:ascii="Cambria Math" w:eastAsia="Calibri" w:hAnsi="Cambria Math" w:cstheme="minorHAnsi"/>
              </w:rPr>
              <w:t>O</w:t>
            </w:r>
            <w:r w:rsidRPr="00827BDA">
              <w:rPr>
                <w:rFonts w:ascii="Cambria Math" w:eastAsia="Calibri" w:hAnsi="Cambria Math" w:cstheme="minorHAnsi"/>
                <w:position w:val="-4"/>
                <w:vertAlign w:val="subscript"/>
              </w:rPr>
              <w:t>6</w:t>
            </w:r>
          </w:p>
        </w:tc>
        <w:tc>
          <w:tcPr>
            <w:tcW w:w="3685" w:type="dxa"/>
            <w:vAlign w:val="center"/>
          </w:tcPr>
          <w:p w14:paraId="2EEB8660" w14:textId="49455B50" w:rsidR="00014836" w:rsidRDefault="00014836" w:rsidP="00014836">
            <w:pPr>
              <w:pStyle w:val="ListParagraph"/>
              <w:spacing w:after="0" w:line="276" w:lineRule="auto"/>
              <w:ind w:left="0"/>
              <w:jc w:val="center"/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</w:pPr>
            <w:r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(6 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×</w:t>
            </w:r>
            <w:r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C) + (12 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×</w:t>
            </w:r>
            <w:r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H) + (6 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×</w:t>
            </w:r>
            <w:r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O)</w:t>
            </w:r>
          </w:p>
          <w:p w14:paraId="6684BBD9" w14:textId="75651A01" w:rsidR="009733A5" w:rsidRPr="007E6CF9" w:rsidRDefault="009733A5" w:rsidP="000F790E">
            <w:pPr>
              <w:pStyle w:val="ListParagraph"/>
              <w:spacing w:after="0" w:line="276" w:lineRule="auto"/>
              <w:ind w:left="0"/>
              <w:jc w:val="center"/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</w:pP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(</w:t>
            </w:r>
            <w:r w:rsidR="00014836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6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</w:t>
            </w:r>
            <w:r w:rsidR="003D4B81"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×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</w:t>
            </w:r>
            <w:r w:rsidR="00014836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12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) + (1</w:t>
            </w:r>
            <w:r w:rsidR="00014836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2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</w:t>
            </w:r>
            <w:r w:rsidR="003D4B81"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×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1) + (6 </w:t>
            </w:r>
            <w:r w:rsidR="003D4B81"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×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</w:t>
            </w:r>
            <w:r w:rsidR="00014836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1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6)</w:t>
            </w:r>
          </w:p>
        </w:tc>
        <w:tc>
          <w:tcPr>
            <w:tcW w:w="1757" w:type="dxa"/>
            <w:vAlign w:val="center"/>
          </w:tcPr>
          <w:p w14:paraId="0D276EDE" w14:textId="5E83E0EC" w:rsidR="009733A5" w:rsidRPr="00437166" w:rsidRDefault="009733A5" w:rsidP="000F790E">
            <w:pPr>
              <w:pStyle w:val="ListParagraph"/>
              <w:spacing w:after="0" w:line="276" w:lineRule="auto"/>
              <w:ind w:left="0"/>
              <w:jc w:val="center"/>
              <w:rPr>
                <w:rFonts w:ascii="Century Gothic" w:eastAsia="Calibri" w:hAnsi="Century Gothic" w:cstheme="minorHAnsi"/>
                <w:b/>
                <w:bCs/>
              </w:rPr>
            </w:pPr>
            <w:r w:rsidRPr="00437166">
              <w:rPr>
                <w:rFonts w:ascii="Century Gothic" w:eastAsia="Calibri" w:hAnsi="Century Gothic" w:cstheme="minorHAnsi"/>
                <w:b/>
                <w:bCs/>
              </w:rPr>
              <w:t>180</w:t>
            </w:r>
          </w:p>
        </w:tc>
      </w:tr>
      <w:tr w:rsidR="009733A5" w:rsidRPr="005927FA" w14:paraId="4B09E277" w14:textId="77777777" w:rsidTr="005469C2">
        <w:trPr>
          <w:trHeight w:val="431"/>
        </w:trPr>
        <w:tc>
          <w:tcPr>
            <w:tcW w:w="1757" w:type="dxa"/>
            <w:vAlign w:val="center"/>
          </w:tcPr>
          <w:p w14:paraId="5135C27C" w14:textId="77777777" w:rsidR="009733A5" w:rsidRPr="00437166" w:rsidRDefault="009733A5" w:rsidP="00766235">
            <w:pPr>
              <w:keepLines/>
              <w:spacing w:line="276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437166">
              <w:rPr>
                <w:rFonts w:ascii="Century Gothic" w:hAnsi="Century Gothic" w:cstheme="minorHAnsi"/>
                <w:sz w:val="20"/>
                <w:szCs w:val="20"/>
              </w:rPr>
              <w:t>sodium carbonate</w:t>
            </w:r>
          </w:p>
        </w:tc>
        <w:tc>
          <w:tcPr>
            <w:tcW w:w="1757" w:type="dxa"/>
            <w:vAlign w:val="center"/>
          </w:tcPr>
          <w:p w14:paraId="1672E9CA" w14:textId="6067B2C5" w:rsidR="009733A5" w:rsidRPr="007E6CF9" w:rsidRDefault="009733A5" w:rsidP="000F790E">
            <w:pPr>
              <w:keepLines/>
              <w:spacing w:line="276" w:lineRule="auto"/>
              <w:jc w:val="center"/>
              <w:rPr>
                <w:rFonts w:ascii="Cambria Math" w:hAnsi="Cambria Math" w:cstheme="minorHAnsi"/>
              </w:rPr>
            </w:pPr>
            <w:r w:rsidRPr="007E6CF9">
              <w:rPr>
                <w:rFonts w:ascii="Cambria Math" w:eastAsia="Calibri" w:hAnsi="Cambria Math" w:cstheme="minorHAnsi"/>
              </w:rPr>
              <w:t>Na</w:t>
            </w:r>
            <w:r w:rsidRPr="00827BDA">
              <w:rPr>
                <w:rFonts w:ascii="Cambria Math" w:eastAsia="Calibri" w:hAnsi="Cambria Math" w:cstheme="minorHAnsi"/>
                <w:position w:val="-4"/>
                <w:vertAlign w:val="subscript"/>
              </w:rPr>
              <w:t>2</w:t>
            </w:r>
            <w:r w:rsidRPr="007E6CF9">
              <w:rPr>
                <w:rFonts w:ascii="Cambria Math" w:eastAsia="Calibri" w:hAnsi="Cambria Math" w:cstheme="minorHAnsi"/>
              </w:rPr>
              <w:t>CO</w:t>
            </w:r>
            <w:r w:rsidRPr="00827BDA">
              <w:rPr>
                <w:rFonts w:ascii="Cambria Math" w:eastAsia="Calibri" w:hAnsi="Cambria Math" w:cstheme="minorHAnsi"/>
                <w:position w:val="-4"/>
                <w:vertAlign w:val="subscript"/>
              </w:rPr>
              <w:t>3</w:t>
            </w:r>
          </w:p>
        </w:tc>
        <w:tc>
          <w:tcPr>
            <w:tcW w:w="3685" w:type="dxa"/>
            <w:vAlign w:val="center"/>
          </w:tcPr>
          <w:p w14:paraId="66882FB1" w14:textId="34C39163" w:rsidR="00014836" w:rsidRDefault="00014836" w:rsidP="00014836">
            <w:pPr>
              <w:pStyle w:val="ListParagraph"/>
              <w:spacing w:after="0" w:line="276" w:lineRule="auto"/>
              <w:ind w:left="0"/>
              <w:jc w:val="center"/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</w:pPr>
            <w:r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(2 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×</w:t>
            </w:r>
            <w:r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Na) + (1 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×</w:t>
            </w:r>
            <w:r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C) + (3 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×</w:t>
            </w:r>
            <w:r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O)</w:t>
            </w:r>
          </w:p>
          <w:p w14:paraId="517F9C96" w14:textId="7F69C5E7" w:rsidR="009733A5" w:rsidRPr="007E6CF9" w:rsidRDefault="009733A5" w:rsidP="000F790E">
            <w:pPr>
              <w:pStyle w:val="ListParagraph"/>
              <w:spacing w:after="0" w:line="276" w:lineRule="auto"/>
              <w:ind w:left="0"/>
              <w:jc w:val="center"/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</w:pP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(2 </w:t>
            </w:r>
            <w:r w:rsidR="003D4B81"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×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2</w:t>
            </w:r>
            <w:r w:rsidR="00014836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3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) + 12 + (</w:t>
            </w:r>
            <w:r w:rsidR="00014836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3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</w:t>
            </w:r>
            <w:r w:rsidR="003D4B81"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×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</w:t>
            </w:r>
            <w:r w:rsidR="00014836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16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57" w:type="dxa"/>
            <w:vAlign w:val="center"/>
          </w:tcPr>
          <w:p w14:paraId="27A6F4CB" w14:textId="0458940E" w:rsidR="009733A5" w:rsidRPr="00437166" w:rsidRDefault="009733A5" w:rsidP="000F790E">
            <w:pPr>
              <w:pStyle w:val="ListParagraph"/>
              <w:spacing w:after="0" w:line="276" w:lineRule="auto"/>
              <w:ind w:left="0"/>
              <w:jc w:val="center"/>
              <w:rPr>
                <w:rFonts w:ascii="Century Gothic" w:eastAsia="Calibri" w:hAnsi="Century Gothic" w:cstheme="minorHAnsi"/>
                <w:b/>
                <w:bCs/>
              </w:rPr>
            </w:pPr>
            <w:r w:rsidRPr="00437166">
              <w:rPr>
                <w:rFonts w:ascii="Century Gothic" w:eastAsia="Calibri" w:hAnsi="Century Gothic" w:cstheme="minorHAnsi"/>
                <w:b/>
                <w:bCs/>
              </w:rPr>
              <w:t>106</w:t>
            </w:r>
          </w:p>
        </w:tc>
      </w:tr>
      <w:tr w:rsidR="009733A5" w:rsidRPr="005927FA" w14:paraId="191488C3" w14:textId="77777777" w:rsidTr="005469C2">
        <w:trPr>
          <w:trHeight w:val="431"/>
        </w:trPr>
        <w:tc>
          <w:tcPr>
            <w:tcW w:w="1757" w:type="dxa"/>
            <w:vAlign w:val="center"/>
          </w:tcPr>
          <w:p w14:paraId="5541DD73" w14:textId="77777777" w:rsidR="009733A5" w:rsidRPr="00437166" w:rsidRDefault="009733A5" w:rsidP="00766235">
            <w:pPr>
              <w:keepLines/>
              <w:spacing w:line="276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437166">
              <w:rPr>
                <w:rFonts w:ascii="Century Gothic" w:hAnsi="Century Gothic" w:cstheme="minorHAnsi"/>
                <w:sz w:val="20"/>
                <w:szCs w:val="20"/>
              </w:rPr>
              <w:t>magnesium hydroxide</w:t>
            </w:r>
          </w:p>
        </w:tc>
        <w:tc>
          <w:tcPr>
            <w:tcW w:w="1757" w:type="dxa"/>
            <w:vAlign w:val="center"/>
          </w:tcPr>
          <w:p w14:paraId="5AD96608" w14:textId="054215B3" w:rsidR="009733A5" w:rsidRPr="007E6CF9" w:rsidRDefault="009733A5" w:rsidP="000F790E">
            <w:pPr>
              <w:keepLines/>
              <w:spacing w:line="276" w:lineRule="auto"/>
              <w:jc w:val="center"/>
              <w:rPr>
                <w:rFonts w:ascii="Cambria Math" w:hAnsi="Cambria Math" w:cstheme="minorHAnsi"/>
              </w:rPr>
            </w:pPr>
            <w:r w:rsidRPr="007E6CF9">
              <w:rPr>
                <w:rFonts w:ascii="Cambria Math" w:eastAsia="Calibri" w:hAnsi="Cambria Math" w:cstheme="minorHAnsi"/>
              </w:rPr>
              <w:t>Mg(OH)</w:t>
            </w:r>
            <w:r w:rsidRPr="00827BDA">
              <w:rPr>
                <w:rFonts w:ascii="Cambria Math" w:eastAsia="Calibri" w:hAnsi="Cambria Math" w:cstheme="minorHAnsi"/>
                <w:position w:val="-4"/>
                <w:vertAlign w:val="subscript"/>
              </w:rPr>
              <w:t>2</w:t>
            </w:r>
          </w:p>
        </w:tc>
        <w:tc>
          <w:tcPr>
            <w:tcW w:w="3685" w:type="dxa"/>
            <w:vAlign w:val="center"/>
          </w:tcPr>
          <w:p w14:paraId="612C3844" w14:textId="51517276" w:rsidR="009733A5" w:rsidRPr="007E6CF9" w:rsidRDefault="001C7AF8" w:rsidP="000F790E">
            <w:pPr>
              <w:pStyle w:val="ListParagraph"/>
              <w:spacing w:after="0" w:line="276" w:lineRule="auto"/>
              <w:ind w:left="0"/>
              <w:jc w:val="center"/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</w:pPr>
            <w:r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(1 </w:t>
            </w:r>
            <w:r w:rsidR="008123DE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×</w:t>
            </w:r>
            <w:r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Mg) + (2 </w:t>
            </w:r>
            <w:r w:rsidR="00E548BC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×</w:t>
            </w:r>
            <w:r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O) + (2 </w:t>
            </w:r>
            <w:r w:rsidR="00E548BC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×</w:t>
            </w:r>
            <w:r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H)</w:t>
            </w:r>
            <w:r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br/>
              <w:t xml:space="preserve">= (1 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×</w:t>
            </w:r>
            <w:r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24) + (2 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×</w:t>
            </w:r>
            <w:r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16) + (2 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×</w:t>
            </w:r>
            <w:r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1)</w:t>
            </w:r>
          </w:p>
        </w:tc>
        <w:tc>
          <w:tcPr>
            <w:tcW w:w="1757" w:type="dxa"/>
            <w:vAlign w:val="center"/>
          </w:tcPr>
          <w:p w14:paraId="7877701A" w14:textId="55349A27" w:rsidR="009733A5" w:rsidRPr="00437166" w:rsidRDefault="009733A5" w:rsidP="000F790E">
            <w:pPr>
              <w:pStyle w:val="ListParagraph"/>
              <w:spacing w:after="0" w:line="276" w:lineRule="auto"/>
              <w:ind w:left="0"/>
              <w:jc w:val="center"/>
              <w:rPr>
                <w:rFonts w:ascii="Century Gothic" w:eastAsia="Calibri" w:hAnsi="Century Gothic" w:cstheme="minorHAnsi"/>
                <w:b/>
                <w:bCs/>
              </w:rPr>
            </w:pPr>
            <w:r w:rsidRPr="00437166">
              <w:rPr>
                <w:rFonts w:ascii="Century Gothic" w:eastAsia="Calibri" w:hAnsi="Century Gothic" w:cstheme="minorHAnsi"/>
                <w:b/>
                <w:bCs/>
              </w:rPr>
              <w:t>58</w:t>
            </w:r>
          </w:p>
        </w:tc>
      </w:tr>
      <w:tr w:rsidR="009733A5" w:rsidRPr="005927FA" w14:paraId="72104B25" w14:textId="77777777" w:rsidTr="005469C2">
        <w:trPr>
          <w:trHeight w:val="431"/>
        </w:trPr>
        <w:tc>
          <w:tcPr>
            <w:tcW w:w="1757" w:type="dxa"/>
            <w:vAlign w:val="center"/>
          </w:tcPr>
          <w:p w14:paraId="43CF694C" w14:textId="77777777" w:rsidR="009733A5" w:rsidRPr="00437166" w:rsidRDefault="009733A5" w:rsidP="00766235">
            <w:pPr>
              <w:keepLines/>
              <w:spacing w:line="276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437166">
              <w:rPr>
                <w:rFonts w:ascii="Century Gothic" w:hAnsi="Century Gothic" w:cstheme="minorHAnsi"/>
                <w:sz w:val="20"/>
                <w:szCs w:val="20"/>
              </w:rPr>
              <w:t>ammonium sulfate</w:t>
            </w:r>
          </w:p>
        </w:tc>
        <w:tc>
          <w:tcPr>
            <w:tcW w:w="1757" w:type="dxa"/>
            <w:vAlign w:val="center"/>
          </w:tcPr>
          <w:p w14:paraId="070754E4" w14:textId="5347173E" w:rsidR="009733A5" w:rsidRPr="007E6CF9" w:rsidRDefault="009733A5" w:rsidP="000F790E">
            <w:pPr>
              <w:keepLines/>
              <w:spacing w:line="276" w:lineRule="auto"/>
              <w:jc w:val="center"/>
              <w:rPr>
                <w:rFonts w:ascii="Cambria Math" w:hAnsi="Cambria Math" w:cstheme="minorHAnsi"/>
              </w:rPr>
            </w:pPr>
            <w:r w:rsidRPr="007E6CF9">
              <w:rPr>
                <w:rFonts w:ascii="Cambria Math" w:eastAsia="Calibri" w:hAnsi="Cambria Math" w:cstheme="minorHAnsi"/>
              </w:rPr>
              <w:t>(NH</w:t>
            </w:r>
            <w:r w:rsidRPr="00827BDA">
              <w:rPr>
                <w:rFonts w:ascii="Cambria Math" w:eastAsia="Calibri" w:hAnsi="Cambria Math" w:cstheme="minorHAnsi"/>
                <w:position w:val="-4"/>
                <w:vertAlign w:val="subscript"/>
              </w:rPr>
              <w:t>4</w:t>
            </w:r>
            <w:r w:rsidRPr="007E6CF9">
              <w:rPr>
                <w:rFonts w:ascii="Cambria Math" w:eastAsia="Calibri" w:hAnsi="Cambria Math" w:cstheme="minorHAnsi"/>
              </w:rPr>
              <w:t>)</w:t>
            </w:r>
            <w:r w:rsidRPr="00827BDA">
              <w:rPr>
                <w:rFonts w:ascii="Cambria Math" w:eastAsia="Calibri" w:hAnsi="Cambria Math" w:cstheme="minorHAnsi"/>
                <w:position w:val="-4"/>
                <w:vertAlign w:val="subscript"/>
              </w:rPr>
              <w:t>2</w:t>
            </w:r>
            <w:r w:rsidRPr="007E6CF9">
              <w:rPr>
                <w:rFonts w:ascii="Cambria Math" w:eastAsia="Calibri" w:hAnsi="Cambria Math" w:cstheme="minorHAnsi"/>
              </w:rPr>
              <w:t>SO</w:t>
            </w:r>
            <w:r w:rsidRPr="00827BDA">
              <w:rPr>
                <w:rFonts w:ascii="Cambria Math" w:eastAsia="Calibri" w:hAnsi="Cambria Math" w:cstheme="minorHAnsi"/>
                <w:position w:val="-4"/>
                <w:vertAlign w:val="subscript"/>
              </w:rPr>
              <w:t>4</w:t>
            </w:r>
          </w:p>
        </w:tc>
        <w:tc>
          <w:tcPr>
            <w:tcW w:w="3685" w:type="dxa"/>
            <w:vAlign w:val="center"/>
          </w:tcPr>
          <w:p w14:paraId="21743A06" w14:textId="07AD3A50" w:rsidR="00014836" w:rsidRPr="00FA4B78" w:rsidRDefault="00014836" w:rsidP="00014836">
            <w:pPr>
              <w:pStyle w:val="ListParagraph"/>
              <w:spacing w:after="0" w:line="276" w:lineRule="auto"/>
              <w:ind w:left="0"/>
              <w:rPr>
                <w:rFonts w:ascii="Cambria Math" w:eastAsia="Calibri" w:hAnsi="Cambria Math" w:cstheme="minorHAnsi"/>
                <w:b/>
                <w:bCs/>
              </w:rPr>
            </w:pPr>
            <w:r w:rsidRPr="00FA4B78">
              <w:rPr>
                <w:rFonts w:ascii="Cambria Math" w:eastAsia="Calibri" w:hAnsi="Cambria Math" w:cstheme="minorHAnsi"/>
                <w:b/>
                <w:bCs/>
              </w:rPr>
              <w:t>(2 × N) + (8 × H) + (</w:t>
            </w:r>
            <w:r>
              <w:rPr>
                <w:rFonts w:ascii="Cambria Math" w:eastAsia="Calibri" w:hAnsi="Cambria Math" w:cstheme="minorHAnsi"/>
                <w:b/>
                <w:bCs/>
              </w:rPr>
              <w:t>1</w:t>
            </w:r>
            <w:r w:rsidRPr="00FA4B78">
              <w:rPr>
                <w:rFonts w:ascii="Cambria Math" w:eastAsia="Calibri" w:hAnsi="Cambria Math" w:cstheme="minorHAnsi"/>
                <w:b/>
                <w:bCs/>
              </w:rPr>
              <w:t xml:space="preserve"> × </w:t>
            </w:r>
            <w:r>
              <w:rPr>
                <w:rFonts w:ascii="Cambria Math" w:eastAsia="Calibri" w:hAnsi="Cambria Math" w:cstheme="minorHAnsi"/>
                <w:b/>
                <w:bCs/>
              </w:rPr>
              <w:t>S</w:t>
            </w:r>
            <w:r w:rsidRPr="00FA4B78">
              <w:rPr>
                <w:rFonts w:ascii="Cambria Math" w:eastAsia="Calibri" w:hAnsi="Cambria Math" w:cstheme="minorHAnsi"/>
                <w:b/>
                <w:bCs/>
              </w:rPr>
              <w:t>) + (4 × O)</w:t>
            </w:r>
          </w:p>
          <w:p w14:paraId="3F505EDC" w14:textId="2967EF94" w:rsidR="009733A5" w:rsidRPr="007E6CF9" w:rsidRDefault="009733A5" w:rsidP="00FA4B78">
            <w:pPr>
              <w:pStyle w:val="ListParagraph"/>
              <w:spacing w:after="0" w:line="276" w:lineRule="auto"/>
              <w:ind w:left="0"/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</w:pP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(</w:t>
            </w:r>
            <w:r w:rsidR="00014836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2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</w:t>
            </w:r>
            <w:r w:rsidR="003D4B81"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×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</w:t>
            </w:r>
            <w:r w:rsidR="00014836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14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) + (</w:t>
            </w:r>
            <w:r w:rsidR="00014836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8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</w:t>
            </w:r>
            <w:r w:rsidR="003D4B81"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×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</w:t>
            </w:r>
            <w:r w:rsidR="00014836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1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) + 32 + (</w:t>
            </w:r>
            <w:r w:rsidR="00014836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4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</w:t>
            </w:r>
            <w:r w:rsidR="003D4B81"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×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 xml:space="preserve"> </w:t>
            </w:r>
            <w:r w:rsidR="00014836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16</w:t>
            </w:r>
            <w:r w:rsidRPr="007E6CF9">
              <w:rPr>
                <w:rFonts w:ascii="Cambria Math" w:eastAsia="Calibri" w:hAnsi="Cambria Math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57" w:type="dxa"/>
            <w:vAlign w:val="center"/>
          </w:tcPr>
          <w:p w14:paraId="0953E1F6" w14:textId="5E0AA56E" w:rsidR="009733A5" w:rsidRPr="00437166" w:rsidRDefault="009733A5" w:rsidP="000F790E">
            <w:pPr>
              <w:pStyle w:val="ListParagraph"/>
              <w:spacing w:after="0" w:line="276" w:lineRule="auto"/>
              <w:ind w:left="0"/>
              <w:jc w:val="center"/>
              <w:rPr>
                <w:rFonts w:ascii="Century Gothic" w:eastAsia="Calibri" w:hAnsi="Century Gothic" w:cstheme="minorHAnsi"/>
                <w:b/>
                <w:bCs/>
              </w:rPr>
            </w:pPr>
            <w:r w:rsidRPr="00437166">
              <w:rPr>
                <w:rFonts w:ascii="Century Gothic" w:eastAsia="Calibri" w:hAnsi="Century Gothic" w:cstheme="minorHAnsi"/>
                <w:b/>
                <w:bCs/>
              </w:rPr>
              <w:t>132</w:t>
            </w:r>
          </w:p>
        </w:tc>
      </w:tr>
    </w:tbl>
    <w:p w14:paraId="537B2552" w14:textId="77777777" w:rsidR="0094148F" w:rsidRPr="00FA3CB6" w:rsidRDefault="0094148F" w:rsidP="0094148F">
      <w:pPr>
        <w:pStyle w:val="RSCBasictext"/>
        <w:spacing w:after="0"/>
        <w:rPr>
          <w:sz w:val="18"/>
          <w:szCs w:val="18"/>
        </w:rPr>
      </w:pPr>
    </w:p>
    <w:p w14:paraId="2A957A5F" w14:textId="328E2455" w:rsidR="00A87EA1" w:rsidRPr="00823402" w:rsidRDefault="00A87EA1" w:rsidP="00823402">
      <w:pPr>
        <w:pStyle w:val="RSCGuidanceindented"/>
      </w:pPr>
      <w:r w:rsidRPr="00532E12">
        <w:rPr>
          <w:b/>
          <w:bCs/>
          <w:color w:val="C8102E"/>
        </w:rPr>
        <w:t>Guidance</w:t>
      </w:r>
      <w:r w:rsidR="009C7EF9">
        <w:t>:</w:t>
      </w:r>
      <w:r>
        <w:t xml:space="preserve"> </w:t>
      </w:r>
      <w:r w:rsidR="0016145D">
        <w:t>Learner</w:t>
      </w:r>
      <w:r w:rsidR="00277A10">
        <w:t>s need to understand the use of subscript numbers in chemical formula</w:t>
      </w:r>
      <w:r w:rsidR="009A1B93">
        <w:t>s</w:t>
      </w:r>
      <w:r w:rsidR="00277A10">
        <w:t xml:space="preserve"> to deduce the correct calculation. Simple computation skills are required, involving the use of brackets. </w:t>
      </w:r>
      <w:r w:rsidR="0016145D">
        <w:t>Learner</w:t>
      </w:r>
      <w:r w:rsidR="00277A10">
        <w:t xml:space="preserve">s </w:t>
      </w:r>
      <w:r w:rsidR="009A1B93">
        <w:t>who</w:t>
      </w:r>
      <w:r w:rsidR="00277A10">
        <w:t xml:space="preserve"> </w:t>
      </w:r>
      <w:r w:rsidR="00277A10" w:rsidRPr="00823402">
        <w:t>use calculators may have problems adding numbers in brackets</w:t>
      </w:r>
      <w:r w:rsidR="00360164" w:rsidRPr="00823402">
        <w:t>, with either standard or scientific calculators</w:t>
      </w:r>
      <w:r w:rsidR="00277A10" w:rsidRPr="00823402">
        <w:t>.</w:t>
      </w:r>
    </w:p>
    <w:p w14:paraId="3D2D8F04" w14:textId="5B0B3382" w:rsidR="008719B3" w:rsidRDefault="004C7627" w:rsidP="00823402">
      <w:pPr>
        <w:pStyle w:val="RSCGuidanceindented"/>
      </w:pPr>
      <w:r w:rsidRPr="00823402">
        <w:t>In the example given for magnesium hydroxi</w:t>
      </w:r>
      <w:r>
        <w:t>de, ensure that learners realise that the ‘O’ represents the symbol for oxygen and is not the number zero.</w:t>
      </w:r>
      <w:r w:rsidR="00111D81">
        <w:t xml:space="preserve"> </w:t>
      </w:r>
    </w:p>
    <w:p w14:paraId="51605D04" w14:textId="19145C81" w:rsidR="00853686" w:rsidRPr="008719B3" w:rsidRDefault="00853686" w:rsidP="008719B3">
      <w:pPr>
        <w:pStyle w:val="RSCBasictext"/>
      </w:pPr>
      <w:r w:rsidRPr="008719B3">
        <w:br w:type="page"/>
      </w:r>
    </w:p>
    <w:p w14:paraId="33C88299" w14:textId="7A574B67" w:rsidR="00AA5896" w:rsidRDefault="005D68B1" w:rsidP="005D68B1">
      <w:pPr>
        <w:pStyle w:val="RSCH1"/>
      </w:pPr>
      <w:bookmarkStart w:id="4" w:name="_Hlk118884911"/>
      <w:r w:rsidRPr="00734838">
        <w:lastRenderedPageBreak/>
        <w:t>Quantitative chemistry</w:t>
      </w:r>
      <w:r>
        <w:t>: w</w:t>
      </w:r>
      <w:r w:rsidR="00AA5896">
        <w:t>hat do I understand?</w:t>
      </w:r>
    </w:p>
    <w:tbl>
      <w:tblPr>
        <w:tblStyle w:val="TableGrid"/>
        <w:tblW w:w="907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610FB5" w:rsidRPr="006357EF" w14:paraId="768DFF1E" w14:textId="77777777" w:rsidTr="002C3F6F">
        <w:trPr>
          <w:trHeight w:val="431"/>
        </w:trPr>
        <w:tc>
          <w:tcPr>
            <w:tcW w:w="4535" w:type="dxa"/>
            <w:shd w:val="clear" w:color="auto" w:fill="F6E0C0"/>
            <w:vAlign w:val="center"/>
          </w:tcPr>
          <w:bookmarkEnd w:id="4"/>
          <w:p w14:paraId="49035602" w14:textId="3395D9CA" w:rsidR="00610FB5" w:rsidRPr="000A46E1" w:rsidRDefault="00621CC0" w:rsidP="007D485B">
            <w:pPr>
              <w:rPr>
                <w:rFonts w:ascii="Century Gothic" w:hAnsi="Century Gothic" w:cs="Arial"/>
                <w:color w:val="C8102E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 w:cstheme="minorHAnsi"/>
                <w:b/>
                <w:color w:val="C8102E"/>
                <w:sz w:val="20"/>
                <w:szCs w:val="20"/>
              </w:rPr>
              <w:t>Mini-t</w:t>
            </w:r>
            <w:r w:rsidR="00610FB5" w:rsidRPr="000A46E1">
              <w:rPr>
                <w:rFonts w:ascii="Century Gothic" w:hAnsi="Century Gothic" w:cstheme="minorHAnsi"/>
                <w:b/>
                <w:color w:val="C8102E"/>
                <w:sz w:val="20"/>
                <w:szCs w:val="20"/>
              </w:rPr>
              <w:t>opic</w:t>
            </w:r>
            <w:proofErr w:type="gramEnd"/>
          </w:p>
        </w:tc>
        <w:tc>
          <w:tcPr>
            <w:tcW w:w="4536" w:type="dxa"/>
            <w:shd w:val="clear" w:color="auto" w:fill="F6E0C0"/>
            <w:vAlign w:val="center"/>
          </w:tcPr>
          <w:p w14:paraId="1B110232" w14:textId="7B7DCE60" w:rsidR="00610FB5" w:rsidRPr="00827BDA" w:rsidRDefault="00621CC0" w:rsidP="007D485B">
            <w:pPr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</w:pPr>
            <w:r w:rsidRPr="00827BDA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>Assessed via:</w:t>
            </w:r>
          </w:p>
        </w:tc>
      </w:tr>
      <w:tr w:rsidR="00610FB5" w:rsidRPr="006357EF" w14:paraId="351A305D" w14:textId="77777777" w:rsidTr="0020565F">
        <w:trPr>
          <w:trHeight w:val="431"/>
        </w:trPr>
        <w:tc>
          <w:tcPr>
            <w:tcW w:w="4535" w:type="dxa"/>
            <w:vAlign w:val="center"/>
          </w:tcPr>
          <w:p w14:paraId="7676BDB3" w14:textId="16D0DE45" w:rsidR="00610FB5" w:rsidRPr="006357EF" w:rsidRDefault="00660809" w:rsidP="007D485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I understand that </w:t>
            </w:r>
            <w:r w:rsidR="00DC51E4">
              <w:rPr>
                <w:rFonts w:ascii="Century Gothic" w:hAnsi="Century Gothic" w:cs="Arial"/>
                <w:sz w:val="20"/>
                <w:szCs w:val="20"/>
              </w:rPr>
              <w:t xml:space="preserve">all </w:t>
            </w:r>
            <w:r>
              <w:rPr>
                <w:rFonts w:ascii="Century Gothic" w:hAnsi="Century Gothic" w:cs="Arial"/>
                <w:sz w:val="20"/>
                <w:szCs w:val="20"/>
              </w:rPr>
              <w:t>substances are made up of a</w:t>
            </w:r>
            <w:r w:rsidR="00610FB5" w:rsidRPr="006357EF">
              <w:rPr>
                <w:rFonts w:ascii="Century Gothic" w:hAnsi="Century Gothic" w:cs="Arial"/>
                <w:sz w:val="20"/>
                <w:szCs w:val="20"/>
              </w:rPr>
              <w:t>toms and molecules.</w:t>
            </w:r>
          </w:p>
        </w:tc>
        <w:tc>
          <w:tcPr>
            <w:tcW w:w="4536" w:type="dxa"/>
            <w:vAlign w:val="center"/>
          </w:tcPr>
          <w:p w14:paraId="408122A0" w14:textId="23B5A49D" w:rsidR="00610FB5" w:rsidRPr="006357EF" w:rsidRDefault="00610FB5" w:rsidP="007D485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1.1 (partially)</w:t>
            </w:r>
          </w:p>
        </w:tc>
      </w:tr>
      <w:tr w:rsidR="00610FB5" w:rsidRPr="006357EF" w14:paraId="42683B4F" w14:textId="77777777" w:rsidTr="00D43D79">
        <w:trPr>
          <w:trHeight w:val="431"/>
        </w:trPr>
        <w:tc>
          <w:tcPr>
            <w:tcW w:w="4535" w:type="dxa"/>
            <w:vAlign w:val="center"/>
          </w:tcPr>
          <w:p w14:paraId="05BF8A0E" w14:textId="65EBC645" w:rsidR="00610FB5" w:rsidRPr="006357EF" w:rsidRDefault="00660809" w:rsidP="007D485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 can identify e</w:t>
            </w:r>
            <w:r w:rsidR="00610FB5" w:rsidRPr="006357EF">
              <w:rPr>
                <w:rFonts w:ascii="Century Gothic" w:hAnsi="Century Gothic" w:cs="Arial"/>
                <w:sz w:val="20"/>
                <w:szCs w:val="20"/>
              </w:rPr>
              <w:t>lements and compounds.</w:t>
            </w:r>
          </w:p>
        </w:tc>
        <w:tc>
          <w:tcPr>
            <w:tcW w:w="4536" w:type="dxa"/>
            <w:vAlign w:val="center"/>
          </w:tcPr>
          <w:p w14:paraId="48BE2A44" w14:textId="2498FAB0" w:rsidR="00610FB5" w:rsidRPr="006357EF" w:rsidRDefault="00610FB5" w:rsidP="007D485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1.1, 1.3</w:t>
            </w:r>
          </w:p>
        </w:tc>
      </w:tr>
      <w:tr w:rsidR="00610FB5" w:rsidRPr="006357EF" w14:paraId="39AD2229" w14:textId="77777777" w:rsidTr="005D20CF">
        <w:trPr>
          <w:trHeight w:val="431"/>
        </w:trPr>
        <w:tc>
          <w:tcPr>
            <w:tcW w:w="4535" w:type="dxa"/>
            <w:vAlign w:val="center"/>
          </w:tcPr>
          <w:p w14:paraId="4806E749" w14:textId="212230AA" w:rsidR="00610FB5" w:rsidRPr="006357EF" w:rsidRDefault="00621CC0" w:rsidP="007D485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 can identify r</w:t>
            </w:r>
            <w:r w:rsidR="00610FB5" w:rsidRPr="006357EF">
              <w:rPr>
                <w:rFonts w:ascii="Century Gothic" w:hAnsi="Century Gothic" w:cs="Arial"/>
                <w:sz w:val="20"/>
                <w:szCs w:val="20"/>
              </w:rPr>
              <w:t>eactants and products in a chemical equation.</w:t>
            </w:r>
          </w:p>
        </w:tc>
        <w:tc>
          <w:tcPr>
            <w:tcW w:w="4536" w:type="dxa"/>
            <w:vAlign w:val="center"/>
          </w:tcPr>
          <w:p w14:paraId="33B81FEA" w14:textId="27632CCF" w:rsidR="00610FB5" w:rsidRPr="006357EF" w:rsidRDefault="00610FB5" w:rsidP="007D485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1.1, 1.2, 1.3</w:t>
            </w:r>
          </w:p>
        </w:tc>
      </w:tr>
      <w:tr w:rsidR="00610FB5" w:rsidRPr="006357EF" w14:paraId="38A53A4F" w14:textId="77777777" w:rsidTr="007E2EED">
        <w:trPr>
          <w:trHeight w:val="431"/>
        </w:trPr>
        <w:tc>
          <w:tcPr>
            <w:tcW w:w="4535" w:type="dxa"/>
            <w:vAlign w:val="center"/>
          </w:tcPr>
          <w:p w14:paraId="5F06B107" w14:textId="4AC6901E" w:rsidR="00610FB5" w:rsidRPr="006357EF" w:rsidRDefault="00621CC0" w:rsidP="007D485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 can write s</w:t>
            </w:r>
            <w:r w:rsidR="00610FB5" w:rsidRPr="006357EF">
              <w:rPr>
                <w:rFonts w:ascii="Century Gothic" w:hAnsi="Century Gothic" w:cs="Arial"/>
                <w:sz w:val="20"/>
                <w:szCs w:val="20"/>
              </w:rPr>
              <w:t>imple chemical formula</w:t>
            </w:r>
            <w:r w:rsidR="00F545A9">
              <w:rPr>
                <w:rFonts w:ascii="Century Gothic" w:hAnsi="Century Gothic" w:cs="Arial"/>
                <w:sz w:val="20"/>
                <w:szCs w:val="20"/>
              </w:rPr>
              <w:t>s</w:t>
            </w:r>
            <w:r w:rsidR="00610FB5" w:rsidRPr="006357EF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130361F3" w14:textId="77777777" w:rsidR="00610FB5" w:rsidRDefault="00610FB5" w:rsidP="007D485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1.3, </w:t>
            </w:r>
          </w:p>
          <w:p w14:paraId="420443AE" w14:textId="7D0060B7" w:rsidR="00610FB5" w:rsidRPr="006357EF" w:rsidRDefault="00610FB5" w:rsidP="007D485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2.1, 2.3, 2.4</w:t>
            </w:r>
          </w:p>
        </w:tc>
      </w:tr>
      <w:tr w:rsidR="00610FB5" w:rsidRPr="006357EF" w14:paraId="59C5CE4B" w14:textId="77777777" w:rsidTr="003360EB">
        <w:trPr>
          <w:trHeight w:val="431"/>
        </w:trPr>
        <w:tc>
          <w:tcPr>
            <w:tcW w:w="4535" w:type="dxa"/>
            <w:vAlign w:val="center"/>
          </w:tcPr>
          <w:p w14:paraId="7BF15600" w14:textId="38B8211E" w:rsidR="00610FB5" w:rsidRPr="006357EF" w:rsidRDefault="00621CC0" w:rsidP="007D485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 can understand and use the l</w:t>
            </w:r>
            <w:r w:rsidR="00610FB5" w:rsidRPr="006357EF">
              <w:rPr>
                <w:rFonts w:ascii="Century Gothic" w:hAnsi="Century Gothic" w:cs="Arial"/>
                <w:sz w:val="20"/>
                <w:szCs w:val="20"/>
              </w:rPr>
              <w:t>aw of conservation of mass.</w:t>
            </w:r>
          </w:p>
        </w:tc>
        <w:tc>
          <w:tcPr>
            <w:tcW w:w="4536" w:type="dxa"/>
            <w:vAlign w:val="center"/>
          </w:tcPr>
          <w:p w14:paraId="1E588B7A" w14:textId="77777777" w:rsidR="00610FB5" w:rsidRDefault="00610FB5" w:rsidP="007D485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1.4</w:t>
            </w:r>
          </w:p>
          <w:p w14:paraId="35BAC935" w14:textId="545307FC" w:rsidR="00610FB5" w:rsidRPr="006357EF" w:rsidRDefault="00610FB5" w:rsidP="007D485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2.6</w:t>
            </w:r>
          </w:p>
        </w:tc>
      </w:tr>
      <w:tr w:rsidR="00610FB5" w:rsidRPr="006357EF" w14:paraId="4014BA58" w14:textId="77777777" w:rsidTr="00793AB5">
        <w:trPr>
          <w:trHeight w:val="431"/>
        </w:trPr>
        <w:tc>
          <w:tcPr>
            <w:tcW w:w="4535" w:type="dxa"/>
            <w:vAlign w:val="center"/>
          </w:tcPr>
          <w:p w14:paraId="50845D2F" w14:textId="1B86448F" w:rsidR="00610FB5" w:rsidRPr="006357EF" w:rsidRDefault="00621CC0" w:rsidP="007D485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 can w</w:t>
            </w:r>
            <w:r w:rsidR="00610FB5" w:rsidRPr="006357EF">
              <w:rPr>
                <w:rFonts w:ascii="Century Gothic" w:hAnsi="Century Gothic" w:cs="Arial"/>
                <w:sz w:val="20"/>
                <w:szCs w:val="20"/>
              </w:rPr>
              <w:t>rit</w:t>
            </w:r>
            <w:r>
              <w:rPr>
                <w:rFonts w:ascii="Century Gothic" w:hAnsi="Century Gothic" w:cs="Arial"/>
                <w:sz w:val="20"/>
                <w:szCs w:val="20"/>
              </w:rPr>
              <w:t>e</w:t>
            </w:r>
            <w:r w:rsidR="00610FB5" w:rsidRPr="006357EF">
              <w:rPr>
                <w:rFonts w:ascii="Century Gothic" w:hAnsi="Century Gothic" w:cs="Arial"/>
                <w:sz w:val="20"/>
                <w:szCs w:val="20"/>
              </w:rPr>
              <w:t xml:space="preserve"> simple word equations.</w:t>
            </w:r>
          </w:p>
        </w:tc>
        <w:tc>
          <w:tcPr>
            <w:tcW w:w="4536" w:type="dxa"/>
            <w:vAlign w:val="center"/>
          </w:tcPr>
          <w:p w14:paraId="1487FD7F" w14:textId="45935AC0" w:rsidR="00610FB5" w:rsidRPr="006357EF" w:rsidRDefault="00610FB5" w:rsidP="007D485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2.2</w:t>
            </w:r>
          </w:p>
        </w:tc>
      </w:tr>
      <w:tr w:rsidR="00610FB5" w:rsidRPr="006357EF" w14:paraId="3178A970" w14:textId="77777777" w:rsidTr="00946B46">
        <w:trPr>
          <w:trHeight w:val="431"/>
        </w:trPr>
        <w:tc>
          <w:tcPr>
            <w:tcW w:w="4535" w:type="dxa"/>
            <w:vAlign w:val="center"/>
          </w:tcPr>
          <w:p w14:paraId="7881F8DB" w14:textId="02027183" w:rsidR="00610FB5" w:rsidRPr="006357EF" w:rsidRDefault="00621CC0" w:rsidP="007D485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 can w</w:t>
            </w:r>
            <w:r w:rsidR="00610FB5" w:rsidRPr="006357EF">
              <w:rPr>
                <w:rFonts w:ascii="Century Gothic" w:hAnsi="Century Gothic" w:cs="Arial"/>
                <w:sz w:val="20"/>
                <w:szCs w:val="20"/>
              </w:rPr>
              <w:t>rit</w:t>
            </w:r>
            <w:r>
              <w:rPr>
                <w:rFonts w:ascii="Century Gothic" w:hAnsi="Century Gothic" w:cs="Arial"/>
                <w:sz w:val="20"/>
                <w:szCs w:val="20"/>
              </w:rPr>
              <w:t>e</w:t>
            </w:r>
            <w:r w:rsidR="00610FB5" w:rsidRPr="006357EF">
              <w:rPr>
                <w:rFonts w:ascii="Century Gothic" w:hAnsi="Century Gothic" w:cs="Arial"/>
                <w:sz w:val="20"/>
                <w:szCs w:val="20"/>
              </w:rPr>
              <w:t xml:space="preserve"> simple balanced symbol equations.</w:t>
            </w:r>
          </w:p>
        </w:tc>
        <w:tc>
          <w:tcPr>
            <w:tcW w:w="4536" w:type="dxa"/>
            <w:vAlign w:val="center"/>
          </w:tcPr>
          <w:p w14:paraId="763D8733" w14:textId="6FF0325F" w:rsidR="00610FB5" w:rsidRPr="006357EF" w:rsidRDefault="00610FB5" w:rsidP="007D485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2.5</w:t>
            </w:r>
          </w:p>
        </w:tc>
      </w:tr>
      <w:tr w:rsidR="00610FB5" w:rsidRPr="006357EF" w14:paraId="5BC0B6C0" w14:textId="77777777" w:rsidTr="006F32EC">
        <w:trPr>
          <w:trHeight w:val="431"/>
        </w:trPr>
        <w:tc>
          <w:tcPr>
            <w:tcW w:w="4535" w:type="dxa"/>
            <w:vAlign w:val="center"/>
          </w:tcPr>
          <w:p w14:paraId="36EAF290" w14:textId="733CB26A" w:rsidR="00610FB5" w:rsidRPr="006357EF" w:rsidRDefault="00621CC0" w:rsidP="007D485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 can c</w:t>
            </w:r>
            <w:r w:rsidR="00610FB5" w:rsidRPr="006357EF">
              <w:rPr>
                <w:rFonts w:ascii="Century Gothic" w:hAnsi="Century Gothic" w:cs="Arial"/>
                <w:sz w:val="20"/>
                <w:szCs w:val="20"/>
              </w:rPr>
              <w:t>alculat</w:t>
            </w:r>
            <w:r>
              <w:rPr>
                <w:rFonts w:ascii="Century Gothic" w:hAnsi="Century Gothic" w:cs="Arial"/>
                <w:sz w:val="20"/>
                <w:szCs w:val="20"/>
              </w:rPr>
              <w:t>e</w:t>
            </w:r>
            <w:r w:rsidR="00610FB5" w:rsidRPr="006357EF">
              <w:rPr>
                <w:rFonts w:ascii="Century Gothic" w:hAnsi="Century Gothic" w:cs="Arial"/>
                <w:sz w:val="20"/>
                <w:szCs w:val="20"/>
              </w:rPr>
              <w:t xml:space="preserve"> the mass of a reactant or product in a chemical reaction given all other reacting masses.</w:t>
            </w:r>
          </w:p>
        </w:tc>
        <w:tc>
          <w:tcPr>
            <w:tcW w:w="4536" w:type="dxa"/>
            <w:vAlign w:val="center"/>
          </w:tcPr>
          <w:p w14:paraId="7D08F58A" w14:textId="749DD30D" w:rsidR="00610FB5" w:rsidRPr="006357EF" w:rsidRDefault="00610FB5" w:rsidP="007D485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2.7, 2.8, 2.9, 2.10</w:t>
            </w:r>
          </w:p>
        </w:tc>
      </w:tr>
      <w:tr w:rsidR="00610FB5" w:rsidRPr="006357EF" w14:paraId="2E1E697A" w14:textId="77777777" w:rsidTr="002C3F6F">
        <w:trPr>
          <w:trHeight w:val="431"/>
        </w:trPr>
        <w:tc>
          <w:tcPr>
            <w:tcW w:w="4535" w:type="dxa"/>
            <w:shd w:val="clear" w:color="auto" w:fill="F6E0C0"/>
            <w:vAlign w:val="center"/>
          </w:tcPr>
          <w:p w14:paraId="4548AC3B" w14:textId="77777777" w:rsidR="00610FB5" w:rsidRPr="006357EF" w:rsidRDefault="00610FB5" w:rsidP="007D485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0A46E1">
              <w:rPr>
                <w:rFonts w:ascii="Century Gothic" w:hAnsi="Century Gothic" w:cstheme="minorHAnsi"/>
                <w:b/>
                <w:color w:val="C8102E"/>
                <w:sz w:val="20"/>
                <w:szCs w:val="20"/>
              </w:rPr>
              <w:t>Feeling confident? topics</w:t>
            </w:r>
          </w:p>
        </w:tc>
        <w:tc>
          <w:tcPr>
            <w:tcW w:w="4536" w:type="dxa"/>
            <w:shd w:val="clear" w:color="auto" w:fill="F6E0C0"/>
            <w:vAlign w:val="center"/>
          </w:tcPr>
          <w:p w14:paraId="7EFC3F89" w14:textId="69E142C2" w:rsidR="00610FB5" w:rsidRPr="006357EF" w:rsidRDefault="00B72026" w:rsidP="007D485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827BDA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>Assessed via:</w:t>
            </w:r>
          </w:p>
        </w:tc>
      </w:tr>
      <w:tr w:rsidR="00610FB5" w:rsidRPr="006357EF" w14:paraId="58DDB022" w14:textId="77777777" w:rsidTr="00DB10FF">
        <w:trPr>
          <w:trHeight w:val="431"/>
        </w:trPr>
        <w:tc>
          <w:tcPr>
            <w:tcW w:w="4535" w:type="dxa"/>
            <w:vAlign w:val="center"/>
          </w:tcPr>
          <w:p w14:paraId="1920FF3F" w14:textId="56B40EE5" w:rsidR="00610FB5" w:rsidRPr="006357EF" w:rsidRDefault="00621CC0" w:rsidP="007D485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 can u</w:t>
            </w:r>
            <w:r w:rsidR="00610FB5" w:rsidRPr="006357EF">
              <w:rPr>
                <w:rFonts w:ascii="Century Gothic" w:hAnsi="Century Gothic" w:cs="Arial"/>
                <w:sz w:val="20"/>
                <w:szCs w:val="20"/>
              </w:rPr>
              <w:t>s</w:t>
            </w:r>
            <w:r>
              <w:rPr>
                <w:rFonts w:ascii="Century Gothic" w:hAnsi="Century Gothic" w:cs="Arial"/>
                <w:sz w:val="20"/>
                <w:szCs w:val="20"/>
              </w:rPr>
              <w:t>e</w:t>
            </w:r>
            <w:r w:rsidR="00610FB5" w:rsidRPr="006357EF">
              <w:rPr>
                <w:rFonts w:ascii="Century Gothic" w:hAnsi="Century Gothic" w:cs="Arial"/>
                <w:sz w:val="20"/>
                <w:szCs w:val="20"/>
              </w:rPr>
              <w:t xml:space="preserve"> the Periodic table to find the relative atomic masses of named elements.</w:t>
            </w:r>
          </w:p>
        </w:tc>
        <w:tc>
          <w:tcPr>
            <w:tcW w:w="4536" w:type="dxa"/>
            <w:vAlign w:val="center"/>
          </w:tcPr>
          <w:p w14:paraId="45FB6850" w14:textId="1F0E51C9" w:rsidR="00610FB5" w:rsidRPr="006357EF" w:rsidRDefault="00610FB5" w:rsidP="007D485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3.1</w:t>
            </w:r>
          </w:p>
        </w:tc>
      </w:tr>
      <w:tr w:rsidR="00610FB5" w:rsidRPr="006357EF" w14:paraId="5EC2FE19" w14:textId="77777777" w:rsidTr="00F60A0B">
        <w:trPr>
          <w:trHeight w:val="431"/>
        </w:trPr>
        <w:tc>
          <w:tcPr>
            <w:tcW w:w="4535" w:type="dxa"/>
            <w:vAlign w:val="center"/>
          </w:tcPr>
          <w:p w14:paraId="5A32C171" w14:textId="703916B6" w:rsidR="00610FB5" w:rsidRPr="006357EF" w:rsidRDefault="00621CC0" w:rsidP="007D485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 can c</w:t>
            </w:r>
            <w:r w:rsidR="00610FB5" w:rsidRPr="006357EF">
              <w:rPr>
                <w:rFonts w:ascii="Century Gothic" w:hAnsi="Century Gothic" w:cs="Arial"/>
                <w:sz w:val="20"/>
                <w:szCs w:val="20"/>
              </w:rPr>
              <w:t>alculat</w:t>
            </w:r>
            <w:r>
              <w:rPr>
                <w:rFonts w:ascii="Century Gothic" w:hAnsi="Century Gothic" w:cs="Arial"/>
                <w:sz w:val="20"/>
                <w:szCs w:val="20"/>
              </w:rPr>
              <w:t>e</w:t>
            </w:r>
            <w:r w:rsidR="00610FB5" w:rsidRPr="006357EF">
              <w:rPr>
                <w:rFonts w:ascii="Century Gothic" w:hAnsi="Century Gothic" w:cs="Arial"/>
                <w:sz w:val="20"/>
                <w:szCs w:val="20"/>
              </w:rPr>
              <w:t xml:space="preserve"> relative formula mass.</w:t>
            </w:r>
          </w:p>
        </w:tc>
        <w:tc>
          <w:tcPr>
            <w:tcW w:w="4536" w:type="dxa"/>
            <w:vAlign w:val="center"/>
          </w:tcPr>
          <w:p w14:paraId="4BBAF7D8" w14:textId="64B07732" w:rsidR="00610FB5" w:rsidRPr="006357EF" w:rsidRDefault="00610FB5" w:rsidP="007D485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3.2</w:t>
            </w:r>
          </w:p>
        </w:tc>
      </w:tr>
    </w:tbl>
    <w:p w14:paraId="0B4FEE87" w14:textId="77777777" w:rsidR="00AA5896" w:rsidRPr="00AA5896" w:rsidRDefault="00AA5896" w:rsidP="00B700CE">
      <w:pPr>
        <w:pStyle w:val="RSCBasictext"/>
      </w:pPr>
    </w:p>
    <w:sectPr w:rsidR="00AA5896" w:rsidRPr="00AA5896" w:rsidSect="00ED3E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40" w:bottom="1134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87E35" w14:textId="77777777" w:rsidR="007364E2" w:rsidRDefault="007364E2" w:rsidP="00ED3ED5">
      <w:pPr>
        <w:spacing w:after="0" w:line="240" w:lineRule="auto"/>
      </w:pPr>
      <w:r>
        <w:separator/>
      </w:r>
    </w:p>
  </w:endnote>
  <w:endnote w:type="continuationSeparator" w:id="0">
    <w:p w14:paraId="245374BC" w14:textId="77777777" w:rsidR="007364E2" w:rsidRDefault="007364E2" w:rsidP="00ED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 (Body CS)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A1909" w14:textId="77777777" w:rsidR="00897C67" w:rsidRDefault="00897C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A161439" w14:textId="77777777" w:rsidR="00ED3ED5" w:rsidRDefault="00ED3ED5" w:rsidP="00ED3ED5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5AA947AD" w14:textId="74BF3F33" w:rsidR="00ED3ED5" w:rsidRPr="00ED3ED5" w:rsidRDefault="00ED3ED5" w:rsidP="00ED3ED5">
    <w:pPr>
      <w:spacing w:line="283" w:lineRule="auto"/>
      <w:ind w:left="-851" w:right="-709"/>
      <w:rPr>
        <w:rFonts w:ascii="Century Gothic" w:hAnsi="Century Gothic"/>
        <w:b/>
        <w:color w:val="C8102E"/>
        <w:sz w:val="18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293112"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AFE23" w14:textId="77777777" w:rsidR="00897C67" w:rsidRDefault="00897C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0A939" w14:textId="77777777" w:rsidR="007364E2" w:rsidRDefault="007364E2" w:rsidP="00ED3ED5">
      <w:pPr>
        <w:spacing w:after="0" w:line="240" w:lineRule="auto"/>
      </w:pPr>
      <w:r>
        <w:separator/>
      </w:r>
    </w:p>
  </w:footnote>
  <w:footnote w:type="continuationSeparator" w:id="0">
    <w:p w14:paraId="1D082B8B" w14:textId="77777777" w:rsidR="007364E2" w:rsidRDefault="007364E2" w:rsidP="00ED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CDA3C" w14:textId="77777777" w:rsidR="00897C67" w:rsidRDefault="00897C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9915D" w14:textId="77777777" w:rsidR="00C2186A" w:rsidRDefault="00C2186A" w:rsidP="00C2186A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0288" behindDoc="0" locked="0" layoutInCell="1" allowOverlap="1" wp14:anchorId="7192DEBB" wp14:editId="1769FD25">
          <wp:simplePos x="0" y="0"/>
          <wp:positionH relativeFrom="column">
            <wp:posOffset>-540385</wp:posOffset>
          </wp:positionH>
          <wp:positionV relativeFrom="paragraph">
            <wp:posOffset>39370</wp:posOffset>
          </wp:positionV>
          <wp:extent cx="1789200" cy="356400"/>
          <wp:effectExtent l="0" t="0" r="1905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513B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9264" behindDoc="1" locked="0" layoutInCell="1" allowOverlap="1" wp14:anchorId="4795C031" wp14:editId="4E290652">
          <wp:simplePos x="0" y="0"/>
          <wp:positionH relativeFrom="column">
            <wp:posOffset>-908050</wp:posOffset>
          </wp:positionH>
          <wp:positionV relativeFrom="paragraph">
            <wp:posOffset>-260424</wp:posOffset>
          </wp:positionV>
          <wp:extent cx="7547372" cy="10668000"/>
          <wp:effectExtent l="0" t="0" r="0" b="0"/>
          <wp:wrapNone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72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513B">
      <w:rPr>
        <w:rFonts w:ascii="Century Gothic" w:hAnsi="Century Gothic"/>
        <w:b/>
        <w:bCs/>
        <w:color w:val="C8102E"/>
        <w:sz w:val="30"/>
        <w:szCs w:val="30"/>
      </w:rPr>
      <w:t>Review my learning</w:t>
    </w:r>
    <w:r>
      <w:rPr>
        <w:rFonts w:ascii="Century Gothic" w:hAnsi="Century Gothic"/>
        <w:b/>
        <w:bCs/>
        <w:color w:val="004976"/>
        <w:sz w:val="24"/>
        <w:szCs w:val="24"/>
      </w:rPr>
      <w:t xml:space="preserve"> 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>14–16 years</w:t>
    </w:r>
  </w:p>
  <w:p w14:paraId="72ACA75F" w14:textId="3E93A67D" w:rsidR="00ED3ED5" w:rsidRPr="00C2186A" w:rsidRDefault="00C2186A" w:rsidP="00C2186A">
    <w:pPr>
      <w:spacing w:after="200"/>
      <w:ind w:right="-850"/>
      <w:jc w:val="right"/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 from</w:t>
    </w:r>
    <w:r w:rsidRPr="00092796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="008D7D0E">
        <w:rPr>
          <w:rStyle w:val="Hyperlink"/>
        </w:rPr>
        <w:t>rsc.li/3yahuQG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A0099" w14:textId="77777777" w:rsidR="00897C67" w:rsidRDefault="00897C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7860C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F6B6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0A0A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44E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86A0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EED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4645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4B8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360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4E08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3747F"/>
    <w:multiLevelType w:val="hybridMultilevel"/>
    <w:tmpl w:val="DF3A4E74"/>
    <w:lvl w:ilvl="0" w:tplc="1B586C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2A0CD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6A699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1A00C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6E4C3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85295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536FE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72A52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F2E96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057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E4CED"/>
    <w:multiLevelType w:val="hybridMultilevel"/>
    <w:tmpl w:val="D64A7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0671E"/>
    <w:multiLevelType w:val="hybridMultilevel"/>
    <w:tmpl w:val="A62C9610"/>
    <w:lvl w:ilvl="0" w:tplc="4A8648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304F146F"/>
    <w:multiLevelType w:val="hybridMultilevel"/>
    <w:tmpl w:val="B074F234"/>
    <w:lvl w:ilvl="0" w:tplc="70B2C24E">
      <w:start w:val="1"/>
      <w:numFmt w:val="decimal"/>
      <w:pStyle w:val="RSCLearningobjectives"/>
      <w:lvlText w:val="2.%1"/>
      <w:lvlJc w:val="left"/>
      <w:pPr>
        <w:ind w:left="476" w:hanging="476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64653"/>
    <w:multiLevelType w:val="multilevel"/>
    <w:tmpl w:val="10C6BA26"/>
    <w:lvl w:ilvl="0">
      <w:start w:val="1"/>
      <w:numFmt w:val="decimal"/>
      <w:pStyle w:val="RSCmultilevellist11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pStyle w:val="RSCletteredlist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52B7007"/>
    <w:multiLevelType w:val="hybridMultilevel"/>
    <w:tmpl w:val="8F2895C6"/>
    <w:lvl w:ilvl="0" w:tplc="FCF03944">
      <w:start w:val="1"/>
      <w:numFmt w:val="lowerLetter"/>
      <w:lvlText w:val="(%1)"/>
      <w:lvlJc w:val="left"/>
      <w:pPr>
        <w:ind w:left="539" w:hanging="539"/>
      </w:pPr>
      <w:rPr>
        <w:rFonts w:ascii="Century Gothic" w:hAnsi="Century Gothic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15" w:hanging="360"/>
      </w:pPr>
    </w:lvl>
    <w:lvl w:ilvl="2" w:tplc="FFFFFFFF" w:tentative="1">
      <w:start w:val="1"/>
      <w:numFmt w:val="lowerRoman"/>
      <w:lvlText w:val="%3."/>
      <w:lvlJc w:val="right"/>
      <w:pPr>
        <w:ind w:left="1735" w:hanging="180"/>
      </w:pPr>
    </w:lvl>
    <w:lvl w:ilvl="3" w:tplc="FFFFFFFF" w:tentative="1">
      <w:start w:val="1"/>
      <w:numFmt w:val="decimal"/>
      <w:lvlText w:val="%4."/>
      <w:lvlJc w:val="left"/>
      <w:pPr>
        <w:ind w:left="2455" w:hanging="360"/>
      </w:pPr>
    </w:lvl>
    <w:lvl w:ilvl="4" w:tplc="FFFFFFFF" w:tentative="1">
      <w:start w:val="1"/>
      <w:numFmt w:val="lowerLetter"/>
      <w:lvlText w:val="%5."/>
      <w:lvlJc w:val="left"/>
      <w:pPr>
        <w:ind w:left="3175" w:hanging="360"/>
      </w:pPr>
    </w:lvl>
    <w:lvl w:ilvl="5" w:tplc="FFFFFFFF" w:tentative="1">
      <w:start w:val="1"/>
      <w:numFmt w:val="lowerRoman"/>
      <w:lvlText w:val="%6."/>
      <w:lvlJc w:val="right"/>
      <w:pPr>
        <w:ind w:left="3895" w:hanging="180"/>
      </w:pPr>
    </w:lvl>
    <w:lvl w:ilvl="6" w:tplc="FFFFFFFF" w:tentative="1">
      <w:start w:val="1"/>
      <w:numFmt w:val="decimal"/>
      <w:lvlText w:val="%7."/>
      <w:lvlJc w:val="left"/>
      <w:pPr>
        <w:ind w:left="4615" w:hanging="360"/>
      </w:pPr>
    </w:lvl>
    <w:lvl w:ilvl="7" w:tplc="FFFFFFFF" w:tentative="1">
      <w:start w:val="1"/>
      <w:numFmt w:val="lowerLetter"/>
      <w:lvlText w:val="%8."/>
      <w:lvlJc w:val="left"/>
      <w:pPr>
        <w:ind w:left="5335" w:hanging="360"/>
      </w:pPr>
    </w:lvl>
    <w:lvl w:ilvl="8" w:tplc="FFFFFFFF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37E21388"/>
    <w:multiLevelType w:val="hybridMultilevel"/>
    <w:tmpl w:val="E286F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B28A8"/>
    <w:multiLevelType w:val="hybridMultilevel"/>
    <w:tmpl w:val="141CD144"/>
    <w:lvl w:ilvl="0" w:tplc="DCC88980">
      <w:start w:val="1"/>
      <w:numFmt w:val="decimal"/>
      <w:pStyle w:val="RSCnumberedlist11"/>
      <w:lvlText w:val="1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10DB3"/>
    <w:multiLevelType w:val="multilevel"/>
    <w:tmpl w:val="CE1A5E8E"/>
    <w:lvl w:ilvl="0">
      <w:start w:val="1"/>
      <w:numFmt w:val="decimal"/>
      <w:pStyle w:val="RSCmultilevellist31"/>
      <w:lvlText w:val="3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abstractNum w:abstractNumId="22" w15:restartNumberingAfterBreak="0">
    <w:nsid w:val="5C70705F"/>
    <w:multiLevelType w:val="hybridMultilevel"/>
    <w:tmpl w:val="4AFAEE2C"/>
    <w:lvl w:ilvl="0" w:tplc="AA3E7A9E">
      <w:start w:val="1"/>
      <w:numFmt w:val="bullet"/>
      <w:pStyle w:val="RSCtablebulletedlist"/>
      <w:lvlText w:val=""/>
      <w:lvlJc w:val="left"/>
      <w:pPr>
        <w:ind w:left="3054" w:hanging="360"/>
      </w:pPr>
      <w:rPr>
        <w:rFonts w:ascii="Symbol" w:hAnsi="Symbol" w:hint="default"/>
        <w:color w:val="C8102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768BE"/>
    <w:multiLevelType w:val="hybridMultilevel"/>
    <w:tmpl w:val="341ED186"/>
    <w:lvl w:ilvl="0" w:tplc="10EEE674">
      <w:start w:val="1"/>
      <w:numFmt w:val="decimal"/>
      <w:pStyle w:val="RSCnumberedlist31"/>
      <w:lvlText w:val="3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2270B"/>
    <w:multiLevelType w:val="multilevel"/>
    <w:tmpl w:val="CD826DF0"/>
    <w:lvl w:ilvl="0">
      <w:start w:val="1"/>
      <w:numFmt w:val="decimal"/>
      <w:pStyle w:val="RSCmultilevellist21"/>
      <w:lvlText w:val="2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765A3795"/>
    <w:multiLevelType w:val="hybridMultilevel"/>
    <w:tmpl w:val="2416C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651212">
    <w:abstractNumId w:val="18"/>
  </w:num>
  <w:num w:numId="2" w16cid:durableId="177889012">
    <w:abstractNumId w:val="25"/>
  </w:num>
  <w:num w:numId="3" w16cid:durableId="163397764">
    <w:abstractNumId w:val="12"/>
  </w:num>
  <w:num w:numId="4" w16cid:durableId="104468420">
    <w:abstractNumId w:val="11"/>
  </w:num>
  <w:num w:numId="5" w16cid:durableId="279842242">
    <w:abstractNumId w:val="15"/>
  </w:num>
  <w:num w:numId="6" w16cid:durableId="1793551254">
    <w:abstractNumId w:val="14"/>
  </w:num>
  <w:num w:numId="7" w16cid:durableId="651258494">
    <w:abstractNumId w:val="13"/>
  </w:num>
  <w:num w:numId="8" w16cid:durableId="891235819">
    <w:abstractNumId w:val="20"/>
  </w:num>
  <w:num w:numId="9" w16cid:durableId="1305156025">
    <w:abstractNumId w:val="22"/>
  </w:num>
  <w:num w:numId="10" w16cid:durableId="382752801">
    <w:abstractNumId w:val="11"/>
  </w:num>
  <w:num w:numId="11" w16cid:durableId="1002898860">
    <w:abstractNumId w:val="15"/>
  </w:num>
  <w:num w:numId="12" w16cid:durableId="1495224971">
    <w:abstractNumId w:val="14"/>
  </w:num>
  <w:num w:numId="13" w16cid:durableId="1513229099">
    <w:abstractNumId w:val="13"/>
  </w:num>
  <w:num w:numId="14" w16cid:durableId="833958952">
    <w:abstractNumId w:val="20"/>
  </w:num>
  <w:num w:numId="15" w16cid:durableId="265774693">
    <w:abstractNumId w:val="22"/>
  </w:num>
  <w:num w:numId="16" w16cid:durableId="1143548846">
    <w:abstractNumId w:val="0"/>
  </w:num>
  <w:num w:numId="17" w16cid:durableId="519393422">
    <w:abstractNumId w:val="1"/>
  </w:num>
  <w:num w:numId="18" w16cid:durableId="1527057411">
    <w:abstractNumId w:val="2"/>
  </w:num>
  <w:num w:numId="19" w16cid:durableId="1864898551">
    <w:abstractNumId w:val="3"/>
  </w:num>
  <w:num w:numId="20" w16cid:durableId="658312263">
    <w:abstractNumId w:val="8"/>
  </w:num>
  <w:num w:numId="21" w16cid:durableId="1922062707">
    <w:abstractNumId w:val="4"/>
  </w:num>
  <w:num w:numId="22" w16cid:durableId="1762798931">
    <w:abstractNumId w:val="5"/>
  </w:num>
  <w:num w:numId="23" w16cid:durableId="1768382981">
    <w:abstractNumId w:val="6"/>
  </w:num>
  <w:num w:numId="24" w16cid:durableId="630403291">
    <w:abstractNumId w:val="7"/>
  </w:num>
  <w:num w:numId="25" w16cid:durableId="2012373282">
    <w:abstractNumId w:val="9"/>
  </w:num>
  <w:num w:numId="26" w16cid:durableId="250162738">
    <w:abstractNumId w:val="11"/>
  </w:num>
  <w:num w:numId="27" w16cid:durableId="1957324858">
    <w:abstractNumId w:val="19"/>
  </w:num>
  <w:num w:numId="28" w16cid:durableId="997490392">
    <w:abstractNumId w:val="24"/>
  </w:num>
  <w:num w:numId="29" w16cid:durableId="29457494">
    <w:abstractNumId w:val="23"/>
  </w:num>
  <w:num w:numId="30" w16cid:durableId="19360018">
    <w:abstractNumId w:val="17"/>
  </w:num>
  <w:num w:numId="31" w16cid:durableId="345638940">
    <w:abstractNumId w:val="17"/>
  </w:num>
  <w:num w:numId="32" w16cid:durableId="919633113">
    <w:abstractNumId w:val="17"/>
    <w:lvlOverride w:ilvl="0">
      <w:startOverride w:val="1"/>
    </w:lvlOverride>
  </w:num>
  <w:num w:numId="33" w16cid:durableId="1521628561">
    <w:abstractNumId w:val="10"/>
  </w:num>
  <w:num w:numId="34" w16cid:durableId="141820535">
    <w:abstractNumId w:val="16"/>
  </w:num>
  <w:num w:numId="35" w16cid:durableId="1019821528">
    <w:abstractNumId w:val="24"/>
  </w:num>
  <w:num w:numId="36" w16cid:durableId="14328175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53"/>
    <w:rsid w:val="00014836"/>
    <w:rsid w:val="00015715"/>
    <w:rsid w:val="00020BAE"/>
    <w:rsid w:val="000227F3"/>
    <w:rsid w:val="0003548D"/>
    <w:rsid w:val="00056A13"/>
    <w:rsid w:val="00057583"/>
    <w:rsid w:val="00060CCD"/>
    <w:rsid w:val="000851A7"/>
    <w:rsid w:val="000A46E1"/>
    <w:rsid w:val="000A7C48"/>
    <w:rsid w:val="000B33C4"/>
    <w:rsid w:val="000B4CC7"/>
    <w:rsid w:val="000C3080"/>
    <w:rsid w:val="000C32C8"/>
    <w:rsid w:val="000D4FA8"/>
    <w:rsid w:val="000D6F63"/>
    <w:rsid w:val="000E233C"/>
    <w:rsid w:val="000E6A2B"/>
    <w:rsid w:val="000F790E"/>
    <w:rsid w:val="001023F3"/>
    <w:rsid w:val="00111D81"/>
    <w:rsid w:val="0013113B"/>
    <w:rsid w:val="00142E32"/>
    <w:rsid w:val="00144DB5"/>
    <w:rsid w:val="00154CB6"/>
    <w:rsid w:val="0016145D"/>
    <w:rsid w:val="00174334"/>
    <w:rsid w:val="00174CFF"/>
    <w:rsid w:val="00175C6A"/>
    <w:rsid w:val="00175EDF"/>
    <w:rsid w:val="00181982"/>
    <w:rsid w:val="001824EB"/>
    <w:rsid w:val="00183C3B"/>
    <w:rsid w:val="00185298"/>
    <w:rsid w:val="00187C2C"/>
    <w:rsid w:val="00190D99"/>
    <w:rsid w:val="001924B1"/>
    <w:rsid w:val="001A2017"/>
    <w:rsid w:val="001A76A8"/>
    <w:rsid w:val="001B01E7"/>
    <w:rsid w:val="001B047E"/>
    <w:rsid w:val="001B055A"/>
    <w:rsid w:val="001C7AF8"/>
    <w:rsid w:val="001D146D"/>
    <w:rsid w:val="001D76A1"/>
    <w:rsid w:val="001E269E"/>
    <w:rsid w:val="001E3033"/>
    <w:rsid w:val="001E6BFA"/>
    <w:rsid w:val="001F50F1"/>
    <w:rsid w:val="00211482"/>
    <w:rsid w:val="00214E3A"/>
    <w:rsid w:val="00217031"/>
    <w:rsid w:val="00222F99"/>
    <w:rsid w:val="002314F6"/>
    <w:rsid w:val="00234154"/>
    <w:rsid w:val="00244802"/>
    <w:rsid w:val="00251C3E"/>
    <w:rsid w:val="00255EB9"/>
    <w:rsid w:val="00270E13"/>
    <w:rsid w:val="00271DEE"/>
    <w:rsid w:val="00277A10"/>
    <w:rsid w:val="00277AC1"/>
    <w:rsid w:val="00293112"/>
    <w:rsid w:val="002C3F6F"/>
    <w:rsid w:val="002C4EDC"/>
    <w:rsid w:val="002D26CD"/>
    <w:rsid w:val="002D51E4"/>
    <w:rsid w:val="002D7F28"/>
    <w:rsid w:val="002E4EBF"/>
    <w:rsid w:val="002F4BDE"/>
    <w:rsid w:val="002F6A8D"/>
    <w:rsid w:val="00313CE8"/>
    <w:rsid w:val="00315698"/>
    <w:rsid w:val="0031735C"/>
    <w:rsid w:val="00332B1F"/>
    <w:rsid w:val="00340A42"/>
    <w:rsid w:val="0034123B"/>
    <w:rsid w:val="00342F43"/>
    <w:rsid w:val="00356FAE"/>
    <w:rsid w:val="00360164"/>
    <w:rsid w:val="003632A9"/>
    <w:rsid w:val="00364861"/>
    <w:rsid w:val="00374FB8"/>
    <w:rsid w:val="0039033F"/>
    <w:rsid w:val="0039448D"/>
    <w:rsid w:val="003A2202"/>
    <w:rsid w:val="003A7FAE"/>
    <w:rsid w:val="003D0312"/>
    <w:rsid w:val="003D4B81"/>
    <w:rsid w:val="003D6942"/>
    <w:rsid w:val="003E224C"/>
    <w:rsid w:val="00400E0A"/>
    <w:rsid w:val="00410B66"/>
    <w:rsid w:val="00413BA9"/>
    <w:rsid w:val="00420449"/>
    <w:rsid w:val="004208ED"/>
    <w:rsid w:val="00421D6C"/>
    <w:rsid w:val="00422B7B"/>
    <w:rsid w:val="00425820"/>
    <w:rsid w:val="00425BBB"/>
    <w:rsid w:val="00426DC4"/>
    <w:rsid w:val="004302C3"/>
    <w:rsid w:val="00432435"/>
    <w:rsid w:val="004338F6"/>
    <w:rsid w:val="00437166"/>
    <w:rsid w:val="00446284"/>
    <w:rsid w:val="004464A7"/>
    <w:rsid w:val="004520F0"/>
    <w:rsid w:val="00462146"/>
    <w:rsid w:val="00467D64"/>
    <w:rsid w:val="00473C9D"/>
    <w:rsid w:val="004A3F32"/>
    <w:rsid w:val="004B082F"/>
    <w:rsid w:val="004B58F5"/>
    <w:rsid w:val="004C1499"/>
    <w:rsid w:val="004C7627"/>
    <w:rsid w:val="004C7C4C"/>
    <w:rsid w:val="004D0B49"/>
    <w:rsid w:val="004D6A4D"/>
    <w:rsid w:val="004D7ECB"/>
    <w:rsid w:val="004E1284"/>
    <w:rsid w:val="004E3117"/>
    <w:rsid w:val="004F0447"/>
    <w:rsid w:val="004F5B36"/>
    <w:rsid w:val="00507778"/>
    <w:rsid w:val="005200A8"/>
    <w:rsid w:val="005309B7"/>
    <w:rsid w:val="00532E12"/>
    <w:rsid w:val="005359B6"/>
    <w:rsid w:val="00540C53"/>
    <w:rsid w:val="005469C2"/>
    <w:rsid w:val="00547FC3"/>
    <w:rsid w:val="00567D51"/>
    <w:rsid w:val="00570C97"/>
    <w:rsid w:val="0057148F"/>
    <w:rsid w:val="005823AD"/>
    <w:rsid w:val="00586224"/>
    <w:rsid w:val="00587A94"/>
    <w:rsid w:val="0059062F"/>
    <w:rsid w:val="00595A9D"/>
    <w:rsid w:val="005A2655"/>
    <w:rsid w:val="005A604E"/>
    <w:rsid w:val="005B0CF8"/>
    <w:rsid w:val="005B5C75"/>
    <w:rsid w:val="005D1107"/>
    <w:rsid w:val="005D4769"/>
    <w:rsid w:val="005D68B1"/>
    <w:rsid w:val="005E1517"/>
    <w:rsid w:val="005E5861"/>
    <w:rsid w:val="005F3DE3"/>
    <w:rsid w:val="00604226"/>
    <w:rsid w:val="00610FB5"/>
    <w:rsid w:val="006147A0"/>
    <w:rsid w:val="00614F12"/>
    <w:rsid w:val="00621CC0"/>
    <w:rsid w:val="006307F7"/>
    <w:rsid w:val="006315A3"/>
    <w:rsid w:val="006351CC"/>
    <w:rsid w:val="006357EF"/>
    <w:rsid w:val="00641EB0"/>
    <w:rsid w:val="00644D7A"/>
    <w:rsid w:val="00660809"/>
    <w:rsid w:val="00667BCC"/>
    <w:rsid w:val="00681D4C"/>
    <w:rsid w:val="00682802"/>
    <w:rsid w:val="006921F2"/>
    <w:rsid w:val="006A681F"/>
    <w:rsid w:val="006A6F50"/>
    <w:rsid w:val="006B0429"/>
    <w:rsid w:val="006B26C2"/>
    <w:rsid w:val="006B5805"/>
    <w:rsid w:val="006C2BCE"/>
    <w:rsid w:val="006D4F70"/>
    <w:rsid w:val="006D5606"/>
    <w:rsid w:val="006E33AB"/>
    <w:rsid w:val="006E59CB"/>
    <w:rsid w:val="006E7466"/>
    <w:rsid w:val="006F0F6B"/>
    <w:rsid w:val="006F7458"/>
    <w:rsid w:val="00701AED"/>
    <w:rsid w:val="0070355B"/>
    <w:rsid w:val="00704CE4"/>
    <w:rsid w:val="00704DC5"/>
    <w:rsid w:val="00705BDE"/>
    <w:rsid w:val="00706F17"/>
    <w:rsid w:val="00711E3C"/>
    <w:rsid w:val="007230E8"/>
    <w:rsid w:val="007364E2"/>
    <w:rsid w:val="00751C35"/>
    <w:rsid w:val="00766235"/>
    <w:rsid w:val="00781873"/>
    <w:rsid w:val="0078292C"/>
    <w:rsid w:val="00792401"/>
    <w:rsid w:val="00792AC4"/>
    <w:rsid w:val="007A067D"/>
    <w:rsid w:val="007A3019"/>
    <w:rsid w:val="007A6E55"/>
    <w:rsid w:val="007B1B44"/>
    <w:rsid w:val="007C1BA6"/>
    <w:rsid w:val="007C1F94"/>
    <w:rsid w:val="007D420D"/>
    <w:rsid w:val="007D485B"/>
    <w:rsid w:val="007E6CF9"/>
    <w:rsid w:val="007F5053"/>
    <w:rsid w:val="008029A3"/>
    <w:rsid w:val="008123DE"/>
    <w:rsid w:val="00812C02"/>
    <w:rsid w:val="008143DA"/>
    <w:rsid w:val="00814BBE"/>
    <w:rsid w:val="008178F9"/>
    <w:rsid w:val="00820DC8"/>
    <w:rsid w:val="00823402"/>
    <w:rsid w:val="008248ED"/>
    <w:rsid w:val="00827BDA"/>
    <w:rsid w:val="00846532"/>
    <w:rsid w:val="008473F4"/>
    <w:rsid w:val="00853686"/>
    <w:rsid w:val="008608E5"/>
    <w:rsid w:val="00866C8A"/>
    <w:rsid w:val="008719B3"/>
    <w:rsid w:val="00872975"/>
    <w:rsid w:val="00891FF6"/>
    <w:rsid w:val="00897C67"/>
    <w:rsid w:val="008A509E"/>
    <w:rsid w:val="008B1C38"/>
    <w:rsid w:val="008B4BBC"/>
    <w:rsid w:val="008B6D1A"/>
    <w:rsid w:val="008C07E6"/>
    <w:rsid w:val="008C0804"/>
    <w:rsid w:val="008C2EFC"/>
    <w:rsid w:val="008C3847"/>
    <w:rsid w:val="008D45C4"/>
    <w:rsid w:val="008D511B"/>
    <w:rsid w:val="008D7D0E"/>
    <w:rsid w:val="008E1742"/>
    <w:rsid w:val="008F66ED"/>
    <w:rsid w:val="008F6E06"/>
    <w:rsid w:val="009003A4"/>
    <w:rsid w:val="00904330"/>
    <w:rsid w:val="00904A67"/>
    <w:rsid w:val="00906406"/>
    <w:rsid w:val="00906CDC"/>
    <w:rsid w:val="009128D4"/>
    <w:rsid w:val="00915EA6"/>
    <w:rsid w:val="00924BBF"/>
    <w:rsid w:val="00932051"/>
    <w:rsid w:val="0094148F"/>
    <w:rsid w:val="00947008"/>
    <w:rsid w:val="009514A4"/>
    <w:rsid w:val="009733A5"/>
    <w:rsid w:val="0098747C"/>
    <w:rsid w:val="009941AA"/>
    <w:rsid w:val="009A1B93"/>
    <w:rsid w:val="009A5189"/>
    <w:rsid w:val="009B541A"/>
    <w:rsid w:val="009C43C7"/>
    <w:rsid w:val="009C4D12"/>
    <w:rsid w:val="009C62B4"/>
    <w:rsid w:val="009C7E68"/>
    <w:rsid w:val="009C7EF9"/>
    <w:rsid w:val="009D6E20"/>
    <w:rsid w:val="009E112E"/>
    <w:rsid w:val="009E7F4D"/>
    <w:rsid w:val="009F1B52"/>
    <w:rsid w:val="009F287B"/>
    <w:rsid w:val="009F2D96"/>
    <w:rsid w:val="009F3E2C"/>
    <w:rsid w:val="009F4DB8"/>
    <w:rsid w:val="009F5044"/>
    <w:rsid w:val="009F5F3F"/>
    <w:rsid w:val="00A022D8"/>
    <w:rsid w:val="00A11561"/>
    <w:rsid w:val="00A20382"/>
    <w:rsid w:val="00A2353D"/>
    <w:rsid w:val="00A354E6"/>
    <w:rsid w:val="00A42461"/>
    <w:rsid w:val="00A56BCC"/>
    <w:rsid w:val="00A572E4"/>
    <w:rsid w:val="00A573DD"/>
    <w:rsid w:val="00A6098A"/>
    <w:rsid w:val="00A67F17"/>
    <w:rsid w:val="00A7037F"/>
    <w:rsid w:val="00A71486"/>
    <w:rsid w:val="00A725D6"/>
    <w:rsid w:val="00A80457"/>
    <w:rsid w:val="00A8057D"/>
    <w:rsid w:val="00A84570"/>
    <w:rsid w:val="00A85F7D"/>
    <w:rsid w:val="00A876F9"/>
    <w:rsid w:val="00A87EA1"/>
    <w:rsid w:val="00A953E4"/>
    <w:rsid w:val="00A95ACE"/>
    <w:rsid w:val="00AA5896"/>
    <w:rsid w:val="00AB0B6C"/>
    <w:rsid w:val="00AB52C8"/>
    <w:rsid w:val="00AD02F2"/>
    <w:rsid w:val="00AD36F5"/>
    <w:rsid w:val="00AE02D7"/>
    <w:rsid w:val="00AE21EE"/>
    <w:rsid w:val="00AE2C3C"/>
    <w:rsid w:val="00B2053A"/>
    <w:rsid w:val="00B20C2E"/>
    <w:rsid w:val="00B24C9B"/>
    <w:rsid w:val="00B272E9"/>
    <w:rsid w:val="00B45DEB"/>
    <w:rsid w:val="00B56273"/>
    <w:rsid w:val="00B63B24"/>
    <w:rsid w:val="00B700CE"/>
    <w:rsid w:val="00B715C5"/>
    <w:rsid w:val="00B72026"/>
    <w:rsid w:val="00B80C3A"/>
    <w:rsid w:val="00B825E4"/>
    <w:rsid w:val="00B82D43"/>
    <w:rsid w:val="00B83DC5"/>
    <w:rsid w:val="00B87288"/>
    <w:rsid w:val="00B90D91"/>
    <w:rsid w:val="00BC5B2B"/>
    <w:rsid w:val="00BD48C6"/>
    <w:rsid w:val="00BD6ED1"/>
    <w:rsid w:val="00C018FB"/>
    <w:rsid w:val="00C2186A"/>
    <w:rsid w:val="00C241B2"/>
    <w:rsid w:val="00C33B42"/>
    <w:rsid w:val="00C45C46"/>
    <w:rsid w:val="00C5609A"/>
    <w:rsid w:val="00C65F1F"/>
    <w:rsid w:val="00C672AB"/>
    <w:rsid w:val="00C7770E"/>
    <w:rsid w:val="00C94A2D"/>
    <w:rsid w:val="00CA6D50"/>
    <w:rsid w:val="00CA6F6A"/>
    <w:rsid w:val="00CB053A"/>
    <w:rsid w:val="00CB347B"/>
    <w:rsid w:val="00CB39EC"/>
    <w:rsid w:val="00CB6BEC"/>
    <w:rsid w:val="00CC04F2"/>
    <w:rsid w:val="00CC13C5"/>
    <w:rsid w:val="00CC2D82"/>
    <w:rsid w:val="00CC77E1"/>
    <w:rsid w:val="00CD0780"/>
    <w:rsid w:val="00CD1B1F"/>
    <w:rsid w:val="00CD4217"/>
    <w:rsid w:val="00CD49A6"/>
    <w:rsid w:val="00CE1554"/>
    <w:rsid w:val="00CE7D0C"/>
    <w:rsid w:val="00D03188"/>
    <w:rsid w:val="00D10E78"/>
    <w:rsid w:val="00D15B9B"/>
    <w:rsid w:val="00D203D4"/>
    <w:rsid w:val="00D21865"/>
    <w:rsid w:val="00D61102"/>
    <w:rsid w:val="00D614FD"/>
    <w:rsid w:val="00D74037"/>
    <w:rsid w:val="00D81202"/>
    <w:rsid w:val="00D828A5"/>
    <w:rsid w:val="00DA0158"/>
    <w:rsid w:val="00DA1787"/>
    <w:rsid w:val="00DB7E84"/>
    <w:rsid w:val="00DC51E4"/>
    <w:rsid w:val="00DC70F1"/>
    <w:rsid w:val="00DD043C"/>
    <w:rsid w:val="00DD0E1E"/>
    <w:rsid w:val="00DD2877"/>
    <w:rsid w:val="00DD30EF"/>
    <w:rsid w:val="00DD4564"/>
    <w:rsid w:val="00DF1293"/>
    <w:rsid w:val="00E00CA8"/>
    <w:rsid w:val="00E025F2"/>
    <w:rsid w:val="00E10485"/>
    <w:rsid w:val="00E220E9"/>
    <w:rsid w:val="00E2697A"/>
    <w:rsid w:val="00E51F3F"/>
    <w:rsid w:val="00E548BC"/>
    <w:rsid w:val="00E5751B"/>
    <w:rsid w:val="00E65AA2"/>
    <w:rsid w:val="00E7556C"/>
    <w:rsid w:val="00E75E44"/>
    <w:rsid w:val="00E76865"/>
    <w:rsid w:val="00E77E51"/>
    <w:rsid w:val="00E9477E"/>
    <w:rsid w:val="00EA1BD2"/>
    <w:rsid w:val="00EB114A"/>
    <w:rsid w:val="00EC3991"/>
    <w:rsid w:val="00EC3AEA"/>
    <w:rsid w:val="00ED24FE"/>
    <w:rsid w:val="00ED3ED5"/>
    <w:rsid w:val="00ED5ACC"/>
    <w:rsid w:val="00ED5DC7"/>
    <w:rsid w:val="00EE61CC"/>
    <w:rsid w:val="00EE6665"/>
    <w:rsid w:val="00EF0439"/>
    <w:rsid w:val="00F15DC0"/>
    <w:rsid w:val="00F17172"/>
    <w:rsid w:val="00F22FC5"/>
    <w:rsid w:val="00F324CD"/>
    <w:rsid w:val="00F34798"/>
    <w:rsid w:val="00F42696"/>
    <w:rsid w:val="00F44C59"/>
    <w:rsid w:val="00F45347"/>
    <w:rsid w:val="00F545A9"/>
    <w:rsid w:val="00F61CF6"/>
    <w:rsid w:val="00F6627C"/>
    <w:rsid w:val="00F92F27"/>
    <w:rsid w:val="00FA1E5C"/>
    <w:rsid w:val="00FA3CB6"/>
    <w:rsid w:val="00FA4B78"/>
    <w:rsid w:val="00FB05E8"/>
    <w:rsid w:val="00FB3278"/>
    <w:rsid w:val="00FC0BB0"/>
    <w:rsid w:val="00FC2F78"/>
    <w:rsid w:val="00FC5629"/>
    <w:rsid w:val="00FD17D6"/>
    <w:rsid w:val="00FD25E8"/>
    <w:rsid w:val="00FD2BC1"/>
    <w:rsid w:val="00FD7DF5"/>
    <w:rsid w:val="00FE09F2"/>
    <w:rsid w:val="00FE4C50"/>
    <w:rsid w:val="00FE694D"/>
    <w:rsid w:val="00FF4E92"/>
    <w:rsid w:val="00FF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35ACB"/>
  <w15:chartTrackingRefBased/>
  <w15:docId w15:val="{F704A0D7-F3C1-4BB1-A569-705E9BD1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802"/>
  </w:style>
  <w:style w:type="paragraph" w:styleId="Heading1">
    <w:name w:val="heading 1"/>
    <w:basedOn w:val="Normal"/>
    <w:next w:val="Normal"/>
    <w:link w:val="Heading1Char"/>
    <w:uiPriority w:val="9"/>
    <w:qFormat/>
    <w:rsid w:val="00057583"/>
    <w:pPr>
      <w:keepNext/>
      <w:keepLines/>
      <w:spacing w:after="240" w:line="240" w:lineRule="auto"/>
      <w:contextualSpacing/>
      <w:outlineLvl w:val="0"/>
    </w:pPr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C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1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7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57583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customStyle="1" w:styleId="Leadparagraph">
    <w:name w:val="Lead paragraph"/>
    <w:basedOn w:val="Normal"/>
    <w:next w:val="Normal"/>
    <w:link w:val="LeadparagraphChar"/>
    <w:qFormat/>
    <w:rsid w:val="00ED5ACC"/>
    <w:pPr>
      <w:spacing w:after="240" w:line="240" w:lineRule="auto"/>
    </w:pPr>
    <w:rPr>
      <w:rFonts w:ascii="Arial" w:hAnsi="Arial" w:cs="Arial"/>
      <w:b/>
      <w:sz w:val="20"/>
      <w:szCs w:val="20"/>
    </w:rPr>
  </w:style>
  <w:style w:type="character" w:customStyle="1" w:styleId="LeadparagraphChar">
    <w:name w:val="Lead paragraph Char"/>
    <w:basedOn w:val="DefaultParagraphFont"/>
    <w:link w:val="Leadparagraph"/>
    <w:rsid w:val="00ED5ACC"/>
    <w:rPr>
      <w:rFonts w:ascii="Arial" w:hAnsi="Arial" w:cs="Arial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ED5ACC"/>
    <w:pPr>
      <w:keepLines/>
      <w:spacing w:after="24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D5ACC"/>
    <w:rPr>
      <w:rFonts w:ascii="Arial" w:hAnsi="Arial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C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432435"/>
  </w:style>
  <w:style w:type="character" w:customStyle="1" w:styleId="eop">
    <w:name w:val="eop"/>
    <w:basedOn w:val="DefaultParagraphFont"/>
    <w:rsid w:val="00432435"/>
  </w:style>
  <w:style w:type="paragraph" w:styleId="Revision">
    <w:name w:val="Revision"/>
    <w:hidden/>
    <w:uiPriority w:val="99"/>
    <w:semiHidden/>
    <w:rsid w:val="00570C9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42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2E32"/>
    <w:pPr>
      <w:keepLines/>
      <w:spacing w:after="24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2E32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A4D"/>
    <w:pPr>
      <w:keepLines w:val="0"/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A4D"/>
    <w:rPr>
      <w:rFonts w:ascii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3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ED5"/>
  </w:style>
  <w:style w:type="paragraph" w:styleId="Footer">
    <w:name w:val="footer"/>
    <w:basedOn w:val="Normal"/>
    <w:link w:val="FooterChar"/>
    <w:uiPriority w:val="99"/>
    <w:unhideWhenUsed/>
    <w:rsid w:val="00ED3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ED5"/>
  </w:style>
  <w:style w:type="character" w:styleId="Hyperlink">
    <w:name w:val="Hyperlink"/>
    <w:aliases w:val="RSC hyperlink"/>
    <w:basedOn w:val="DefaultParagraphFont"/>
    <w:uiPriority w:val="99"/>
    <w:unhideWhenUsed/>
    <w:rsid w:val="00ED3ED5"/>
    <w:rPr>
      <w:rFonts w:ascii="Century Gothic" w:hAnsi="Century Gothic"/>
      <w:b/>
      <w:color w:val="C8102E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ED3ED5"/>
  </w:style>
  <w:style w:type="paragraph" w:customStyle="1" w:styleId="RSCBasictext">
    <w:name w:val="RSC Basic text"/>
    <w:basedOn w:val="Normal"/>
    <w:qFormat/>
    <w:rsid w:val="004E3117"/>
    <w:pPr>
      <w:spacing w:after="120"/>
      <w:outlineLvl w:val="0"/>
    </w:pPr>
    <w:rPr>
      <w:rFonts w:ascii="Century Gothic" w:hAnsi="Century Gothic" w:cs="Arial"/>
      <w:lang w:eastAsia="zh-CN"/>
    </w:rPr>
  </w:style>
  <w:style w:type="paragraph" w:customStyle="1" w:styleId="RSC2-columntabs">
    <w:name w:val="RSC 2-column tabs"/>
    <w:basedOn w:val="RSCBasictext"/>
    <w:qFormat/>
    <w:rsid w:val="004E3117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8F6E06"/>
    <w:pPr>
      <w:numPr>
        <w:numId w:val="26"/>
      </w:numPr>
      <w:ind w:left="726"/>
    </w:pPr>
  </w:style>
  <w:style w:type="paragraph" w:customStyle="1" w:styleId="RSCEducationHeading2">
    <w:name w:val="RSC Education Heading2"/>
    <w:basedOn w:val="Heading1"/>
    <w:next w:val="Heading2"/>
    <w:qFormat/>
    <w:rsid w:val="004E3117"/>
    <w:pPr>
      <w:keepNext w:val="0"/>
      <w:keepLines w:val="0"/>
      <w:spacing w:after="120" w:line="280" w:lineRule="atLeast"/>
      <w:contextualSpacing w:val="0"/>
      <w:jc w:val="both"/>
    </w:pPr>
    <w:rPr>
      <w:rFonts w:eastAsiaTheme="minorHAnsi" w:cs="Arial"/>
      <w:bCs w:val="0"/>
      <w:color w:val="auto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4E3117"/>
    <w:pPr>
      <w:spacing w:before="200" w:line="280" w:lineRule="atLeast"/>
      <w:jc w:val="both"/>
    </w:pPr>
    <w:rPr>
      <w:rFonts w:ascii="Arial" w:hAnsi="Arial"/>
      <w:b/>
      <w:bCs/>
      <w:color w:val="auto"/>
      <w:sz w:val="2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11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SCEQ">
    <w:name w:val="RSC EQ"/>
    <w:basedOn w:val="RSCBasictext"/>
    <w:qFormat/>
    <w:rsid w:val="004E3117"/>
    <w:pPr>
      <w:jc w:val="center"/>
    </w:pPr>
  </w:style>
  <w:style w:type="paragraph" w:customStyle="1" w:styleId="RSCH1">
    <w:name w:val="RSC H1"/>
    <w:basedOn w:val="Normal"/>
    <w:qFormat/>
    <w:rsid w:val="004E3117"/>
    <w:pPr>
      <w:tabs>
        <w:tab w:val="left" w:pos="8505"/>
      </w:tabs>
      <w:spacing w:after="240"/>
      <w:outlineLvl w:val="0"/>
    </w:pPr>
    <w:rPr>
      <w:rFonts w:ascii="Century Gothic" w:hAnsi="Century Gothic" w:cs="Arial"/>
      <w:b/>
      <w:bCs/>
      <w:color w:val="C8102E"/>
      <w:sz w:val="36"/>
      <w:szCs w:val="36"/>
      <w:lang w:eastAsia="zh-CN"/>
    </w:rPr>
  </w:style>
  <w:style w:type="paragraph" w:customStyle="1" w:styleId="RSCH2">
    <w:name w:val="RSC H2"/>
    <w:basedOn w:val="Normal"/>
    <w:qFormat/>
    <w:rsid w:val="004E3117"/>
    <w:pPr>
      <w:tabs>
        <w:tab w:val="left" w:pos="426"/>
      </w:tabs>
      <w:spacing w:before="300" w:after="120"/>
      <w:outlineLvl w:val="0"/>
    </w:pPr>
    <w:rPr>
      <w:rFonts w:ascii="Century Gothic" w:hAnsi="Century Gothic" w:cs="Arial"/>
      <w:b/>
      <w:bCs/>
      <w:color w:val="C8102E"/>
      <w:sz w:val="28"/>
      <w:lang w:eastAsia="zh-CN"/>
    </w:rPr>
  </w:style>
  <w:style w:type="paragraph" w:customStyle="1" w:styleId="RSCH3">
    <w:name w:val="RSC H3"/>
    <w:basedOn w:val="RSCBasictext"/>
    <w:qFormat/>
    <w:rsid w:val="004E3117"/>
    <w:pPr>
      <w:spacing w:before="300"/>
    </w:pPr>
    <w:rPr>
      <w:b/>
      <w:bCs/>
      <w:color w:val="C8102E"/>
    </w:rPr>
  </w:style>
  <w:style w:type="paragraph" w:customStyle="1" w:styleId="RSCH4">
    <w:name w:val="RSC H4"/>
    <w:basedOn w:val="RSCH2"/>
    <w:qFormat/>
    <w:rsid w:val="004E3117"/>
    <w:pPr>
      <w:spacing w:before="120" w:after="115"/>
    </w:pPr>
    <w:rPr>
      <w:b w:val="0"/>
      <w:bCs w:val="0"/>
      <w:i/>
      <w:iCs/>
      <w:sz w:val="22"/>
      <w:szCs w:val="20"/>
    </w:rPr>
  </w:style>
  <w:style w:type="paragraph" w:customStyle="1" w:styleId="RSCURL">
    <w:name w:val="RSC URL"/>
    <w:basedOn w:val="Normal"/>
    <w:qFormat/>
    <w:rsid w:val="004E3117"/>
    <w:pPr>
      <w:spacing w:after="86" w:line="280" w:lineRule="atLeast"/>
      <w:ind w:right="-850"/>
      <w:outlineLvl w:val="0"/>
    </w:pPr>
    <w:rPr>
      <w:rFonts w:ascii="Century Gothic" w:hAnsi="Century Gothic" w:cs="Arial"/>
      <w:b/>
      <w:bCs/>
      <w:color w:val="C8102E"/>
      <w:sz w:val="18"/>
      <w:szCs w:val="18"/>
      <w:lang w:eastAsia="zh-CN"/>
    </w:rPr>
  </w:style>
  <w:style w:type="paragraph" w:customStyle="1" w:styleId="RSCin-textURL">
    <w:name w:val="RSC in-text URL"/>
    <w:basedOn w:val="RSCURL"/>
    <w:qFormat/>
    <w:rsid w:val="004E3117"/>
    <w:rPr>
      <w:sz w:val="24"/>
      <w:szCs w:val="24"/>
    </w:rPr>
  </w:style>
  <w:style w:type="paragraph" w:customStyle="1" w:styleId="RSCLearningobjectives">
    <w:name w:val="RSC Learning objectives"/>
    <w:basedOn w:val="Normal"/>
    <w:qFormat/>
    <w:rsid w:val="004E3117"/>
    <w:pPr>
      <w:numPr>
        <w:numId w:val="11"/>
      </w:numPr>
      <w:spacing w:after="0" w:line="360" w:lineRule="auto"/>
      <w:contextualSpacing/>
      <w:jc w:val="both"/>
      <w:outlineLvl w:val="0"/>
    </w:pPr>
    <w:rPr>
      <w:rFonts w:ascii="Century Gothic" w:hAnsi="Century Gothic" w:cs="Arial"/>
      <w:szCs w:val="20"/>
      <w:lang w:eastAsia="zh-CN"/>
    </w:rPr>
  </w:style>
  <w:style w:type="paragraph" w:customStyle="1" w:styleId="RSCletteredlist">
    <w:name w:val="RSC lettered list"/>
    <w:basedOn w:val="Normal"/>
    <w:qFormat/>
    <w:rsid w:val="008F66ED"/>
    <w:pPr>
      <w:numPr>
        <w:ilvl w:val="1"/>
        <w:numId w:val="34"/>
      </w:numPr>
      <w:tabs>
        <w:tab w:val="right" w:pos="8647"/>
      </w:tabs>
      <w:spacing w:after="0" w:line="480" w:lineRule="auto"/>
      <w:contextualSpacing/>
      <w:outlineLvl w:val="0"/>
    </w:pPr>
    <w:rPr>
      <w:rFonts w:ascii="Century Gothic" w:hAnsi="Century Gothic" w:cs="Arial"/>
      <w:lang w:eastAsia="zh-CN"/>
    </w:rPr>
  </w:style>
  <w:style w:type="paragraph" w:customStyle="1" w:styleId="RSCMarks">
    <w:name w:val="RSC Marks"/>
    <w:basedOn w:val="Normal"/>
    <w:qFormat/>
    <w:rsid w:val="004E3117"/>
    <w:pPr>
      <w:tabs>
        <w:tab w:val="left" w:pos="8789"/>
      </w:tabs>
      <w:spacing w:after="240"/>
      <w:jc w:val="right"/>
      <w:outlineLvl w:val="0"/>
    </w:pPr>
    <w:rPr>
      <w:rFonts w:ascii="Century Gothic" w:hAnsi="Century Gothic" w:cs="Arial"/>
      <w:b/>
      <w:color w:val="C8102E"/>
      <w:sz w:val="18"/>
      <w:lang w:eastAsia="zh-CN"/>
    </w:rPr>
  </w:style>
  <w:style w:type="paragraph" w:customStyle="1" w:styleId="RSCnumberedinstruction">
    <w:name w:val="RSC numbered instruction"/>
    <w:basedOn w:val="RSCBasictext"/>
    <w:qFormat/>
    <w:rsid w:val="004E3117"/>
    <w:pPr>
      <w:spacing w:before="480" w:after="240"/>
    </w:pPr>
    <w:rPr>
      <w:bCs/>
      <w:color w:val="000000" w:themeColor="text1"/>
    </w:rPr>
  </w:style>
  <w:style w:type="paragraph" w:customStyle="1" w:styleId="RSCnumberedlist">
    <w:name w:val="RSC numbered list"/>
    <w:basedOn w:val="Normal"/>
    <w:qFormat/>
    <w:rsid w:val="004E3117"/>
    <w:pPr>
      <w:numPr>
        <w:numId w:val="13"/>
      </w:numPr>
      <w:tabs>
        <w:tab w:val="center" w:pos="426"/>
        <w:tab w:val="center" w:pos="851"/>
      </w:tabs>
      <w:spacing w:after="120" w:line="280" w:lineRule="atLeast"/>
      <w:contextualSpacing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romannumeralsublist">
    <w:name w:val="RSC roman numeral sublist"/>
    <w:basedOn w:val="Normal"/>
    <w:qFormat/>
    <w:rsid w:val="004E3117"/>
    <w:pPr>
      <w:numPr>
        <w:numId w:val="14"/>
      </w:numPr>
      <w:tabs>
        <w:tab w:val="left" w:pos="851"/>
        <w:tab w:val="left" w:pos="1276"/>
      </w:tabs>
      <w:spacing w:after="0"/>
      <w:contextualSpacing/>
      <w:outlineLvl w:val="0"/>
    </w:pPr>
    <w:rPr>
      <w:rFonts w:ascii="Century Gothic" w:hAnsi="Century Gothic" w:cs="Arial"/>
      <w:lang w:eastAsia="zh-CN"/>
    </w:rPr>
  </w:style>
  <w:style w:type="paragraph" w:customStyle="1" w:styleId="RSCrunninghead">
    <w:name w:val="RSC running head"/>
    <w:basedOn w:val="Normal"/>
    <w:qFormat/>
    <w:rsid w:val="004E3117"/>
    <w:pPr>
      <w:spacing w:after="60"/>
      <w:ind w:right="-850"/>
      <w:jc w:val="right"/>
    </w:pPr>
    <w:rPr>
      <w:rFonts w:ascii="Century Gothic" w:hAnsi="Century Gothic" w:cs="Times New Roman (Body CS)"/>
      <w:b/>
      <w:bCs/>
      <w:color w:val="000000" w:themeColor="text1"/>
      <w:sz w:val="18"/>
      <w:szCs w:val="18"/>
    </w:rPr>
  </w:style>
  <w:style w:type="paragraph" w:customStyle="1" w:styleId="RSCtablebulletedlist">
    <w:name w:val="RSC table bulleted list"/>
    <w:basedOn w:val="ListParagraph"/>
    <w:qFormat/>
    <w:rsid w:val="004E3117"/>
    <w:pPr>
      <w:numPr>
        <w:numId w:val="15"/>
      </w:numPr>
      <w:spacing w:after="0"/>
    </w:pPr>
    <w:rPr>
      <w:rFonts w:ascii="Century Gothic" w:hAnsi="Century Gothic"/>
    </w:rPr>
  </w:style>
  <w:style w:type="paragraph" w:customStyle="1" w:styleId="RSCUnderline">
    <w:name w:val="RSC Underline"/>
    <w:basedOn w:val="Normal"/>
    <w:qFormat/>
    <w:rsid w:val="004E3117"/>
    <w:pPr>
      <w:spacing w:before="120" w:after="120"/>
      <w:jc w:val="both"/>
      <w:outlineLvl w:val="0"/>
    </w:pPr>
    <w:rPr>
      <w:rFonts w:ascii="Century Gothic" w:hAnsi="Century Gothic" w:cs="Arial"/>
      <w:lang w:eastAsia="zh-CN"/>
    </w:rPr>
  </w:style>
  <w:style w:type="paragraph" w:customStyle="1" w:styleId="RSCbold">
    <w:name w:val="RSC bold"/>
    <w:basedOn w:val="RSCBasictext"/>
    <w:qFormat/>
    <w:rsid w:val="008C2EFC"/>
    <w:pPr>
      <w:spacing w:before="120" w:after="240"/>
      <w:jc w:val="center"/>
    </w:pPr>
    <w:rPr>
      <w:b/>
    </w:rPr>
  </w:style>
  <w:style w:type="paragraph" w:customStyle="1" w:styleId="RSCnormalindentedtext">
    <w:name w:val="RSC normal indented text"/>
    <w:basedOn w:val="RSCBasictext"/>
    <w:qFormat/>
    <w:rsid w:val="00E77E51"/>
    <w:pPr>
      <w:spacing w:after="300"/>
      <w:ind w:left="539"/>
    </w:pPr>
  </w:style>
  <w:style w:type="paragraph" w:customStyle="1" w:styleId="RSCunderline0">
    <w:name w:val="RSC underline"/>
    <w:basedOn w:val="Normal"/>
    <w:qFormat/>
    <w:rsid w:val="008F6E06"/>
    <w:pPr>
      <w:pBdr>
        <w:bottom w:val="single" w:sz="6" w:space="1" w:color="auto"/>
        <w:between w:val="single" w:sz="6" w:space="1" w:color="auto"/>
      </w:pBdr>
      <w:spacing w:after="0" w:line="480" w:lineRule="auto"/>
      <w:ind w:left="1077"/>
    </w:pPr>
    <w:rPr>
      <w:rFonts w:ascii="Arial" w:hAnsi="Arial" w:cs="Arial (Body CS)"/>
      <w:color w:val="000000" w:themeColor="text1"/>
      <w:lang w:val="en-US"/>
    </w:rPr>
  </w:style>
  <w:style w:type="paragraph" w:customStyle="1" w:styleId="RSCnumberedlist11">
    <w:name w:val="RSC numbered list 1.1"/>
    <w:basedOn w:val="Normal"/>
    <w:qFormat/>
    <w:rsid w:val="00A572E4"/>
    <w:pPr>
      <w:numPr>
        <w:numId w:val="27"/>
      </w:numPr>
      <w:spacing w:before="480" w:after="245" w:line="280" w:lineRule="atLeast"/>
      <w:ind w:left="539" w:hanging="539"/>
      <w:contextualSpacing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numberedlist21">
    <w:name w:val="RSC numbered list 2.1"/>
    <w:basedOn w:val="RSCnumberedlist11"/>
    <w:qFormat/>
    <w:rsid w:val="008A509E"/>
    <w:pPr>
      <w:numPr>
        <w:numId w:val="0"/>
      </w:numPr>
    </w:pPr>
  </w:style>
  <w:style w:type="paragraph" w:customStyle="1" w:styleId="RSCnumberedlist31">
    <w:name w:val="RSC numbered list 3.1"/>
    <w:basedOn w:val="RSCnumberedlist21"/>
    <w:qFormat/>
    <w:rsid w:val="008A509E"/>
    <w:pPr>
      <w:numPr>
        <w:numId w:val="29"/>
      </w:numPr>
      <w:tabs>
        <w:tab w:val="num" w:pos="1209"/>
      </w:tabs>
      <w:ind w:left="539" w:hanging="539"/>
    </w:pPr>
  </w:style>
  <w:style w:type="paragraph" w:customStyle="1" w:styleId="RSCletterlistwithwrite-inlines">
    <w:name w:val="RSC letter list with write-in lines"/>
    <w:basedOn w:val="RSCletteredlist"/>
    <w:qFormat/>
    <w:rsid w:val="008029A3"/>
    <w:pPr>
      <w:tabs>
        <w:tab w:val="clear" w:pos="8647"/>
      </w:tabs>
      <w:spacing w:before="360"/>
    </w:pPr>
  </w:style>
  <w:style w:type="paragraph" w:customStyle="1" w:styleId="RSCGuidanceindented">
    <w:name w:val="RSC Guidance indented"/>
    <w:basedOn w:val="Normal"/>
    <w:qFormat/>
    <w:rsid w:val="00D614FD"/>
    <w:pPr>
      <w:ind w:left="539"/>
    </w:pPr>
    <w:rPr>
      <w:rFonts w:ascii="Century Gothic" w:hAnsi="Century Gothic" w:cs="Arial"/>
      <w:lang w:eastAsia="zh-CN"/>
    </w:rPr>
  </w:style>
  <w:style w:type="paragraph" w:customStyle="1" w:styleId="RSCunscaffolded">
    <w:name w:val="RSC unscaffolded"/>
    <w:basedOn w:val="RSCnumberedinstruction"/>
    <w:qFormat/>
    <w:rsid w:val="00CC13C5"/>
    <w:pPr>
      <w:spacing w:before="360"/>
      <w:ind w:firstLine="539"/>
    </w:pPr>
    <w:rPr>
      <w:i/>
      <w:iCs/>
    </w:rPr>
  </w:style>
  <w:style w:type="paragraph" w:customStyle="1" w:styleId="RSCmultilevellist11">
    <w:name w:val="RSC multilevel list 1.1"/>
    <w:basedOn w:val="RSCnumberedlist11"/>
    <w:qFormat/>
    <w:rsid w:val="009F3E2C"/>
    <w:pPr>
      <w:numPr>
        <w:numId w:val="34"/>
      </w:numPr>
      <w:spacing w:line="480" w:lineRule="auto"/>
    </w:pPr>
  </w:style>
  <w:style w:type="paragraph" w:customStyle="1" w:styleId="RSCmultilevellist21">
    <w:name w:val="RSC multilevel list 2.1"/>
    <w:basedOn w:val="RSCnumberedlist21"/>
    <w:qFormat/>
    <w:rsid w:val="009F3E2C"/>
    <w:pPr>
      <w:numPr>
        <w:numId w:val="35"/>
      </w:numPr>
      <w:spacing w:line="480" w:lineRule="auto"/>
    </w:pPr>
  </w:style>
  <w:style w:type="paragraph" w:customStyle="1" w:styleId="RSCmultilevellist31">
    <w:name w:val="RSC multilevel list 3.1"/>
    <w:basedOn w:val="RSCnumberedlist31"/>
    <w:qFormat/>
    <w:rsid w:val="009F3E2C"/>
    <w:pPr>
      <w:numPr>
        <w:numId w:val="36"/>
      </w:numPr>
      <w:spacing w:after="0" w:line="48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81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%20https://rsc.li/3mm0IeW.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yahuQG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1675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Quantitative teacher guidance </vt:lpstr>
    </vt:vector>
  </TitlesOfParts>
  <Company>Royal Society of Chemistry</Company>
  <LinksUpToDate>false</LinksUpToDate>
  <CharactersWithSpaces>11205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Quantitative teacher guidance</dc:title>
  <dc:subject/>
  <dc:creator>Royal Society of Chemistry</dc:creator>
  <cp:keywords>reactants, products, formulas, atom, molecule, element, compound, atomic number, atomic mass, protons, neutrons, formula mass, symbol equation</cp:keywords>
  <dc:description>From the Quantitative resource, available at https://rsc.li/3yahuQG</dc:description>
  <cp:lastModifiedBy>Kirsty Patterson</cp:lastModifiedBy>
  <cp:revision>4</cp:revision>
  <dcterms:created xsi:type="dcterms:W3CDTF">2024-10-22T14:06:00Z</dcterms:created>
  <dcterms:modified xsi:type="dcterms:W3CDTF">2024-10-22T14:50:00Z</dcterms:modified>
</cp:coreProperties>
</file>