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548CD" w14:textId="0B5F84CA" w:rsidR="005F286E" w:rsidRPr="003B7300" w:rsidRDefault="004E7AA0" w:rsidP="00CF6E3E">
      <w:pPr>
        <w:pStyle w:val="RSCH1"/>
        <w:rPr>
          <w:color w:val="991E66"/>
        </w:rPr>
      </w:pPr>
      <w:r w:rsidRPr="004E7AA0">
        <w:rPr>
          <w:color w:val="991E66"/>
        </w:rPr>
        <w:t>Experiment with surface tension and curious convection currents</w:t>
      </w:r>
    </w:p>
    <w:p w14:paraId="665E0536" w14:textId="32814B62" w:rsidR="001A278F" w:rsidRPr="000878DA" w:rsidRDefault="00905E09" w:rsidP="000878DA">
      <w:pPr>
        <w:shd w:val="clear" w:color="auto" w:fill="FFFFFF"/>
        <w:jc w:val="left"/>
        <w:rPr>
          <w:rStyle w:val="Hyperlink"/>
          <w:rFonts w:ascii="Century Gothic" w:eastAsia="Calibri" w:hAnsi="Century Gothic" w:cs="Calibri"/>
          <w:b/>
          <w:color w:val="222222"/>
          <w:sz w:val="22"/>
          <w:szCs w:val="22"/>
          <w:u w:val="none"/>
          <w:lang w:eastAsia="en-GB"/>
        </w:rPr>
      </w:pPr>
      <w:bookmarkStart w:id="0" w:name="_Hlk133917238"/>
      <w:r w:rsidRPr="000878DA">
        <w:rPr>
          <w:rFonts w:ascii="Century Gothic" w:hAnsi="Century Gothic"/>
          <w:sz w:val="22"/>
          <w:szCs w:val="22"/>
          <w:lang w:eastAsia="en-GB"/>
        </w:rPr>
        <w:t>Th</w:t>
      </w:r>
      <w:r w:rsidR="00104CB2">
        <w:rPr>
          <w:rFonts w:ascii="Century Gothic" w:hAnsi="Century Gothic"/>
          <w:sz w:val="22"/>
          <w:szCs w:val="22"/>
          <w:lang w:eastAsia="en-GB"/>
        </w:rPr>
        <w:t>ese notes</w:t>
      </w:r>
      <w:r w:rsidRPr="000878DA">
        <w:rPr>
          <w:rFonts w:ascii="Century Gothic" w:hAnsi="Century Gothic"/>
          <w:sz w:val="22"/>
          <w:szCs w:val="22"/>
          <w:lang w:eastAsia="en-GB"/>
        </w:rPr>
        <w:t xml:space="preserve"> </w:t>
      </w:r>
      <w:r w:rsidR="00104CB2">
        <w:rPr>
          <w:rFonts w:ascii="Century Gothic" w:hAnsi="Century Gothic"/>
          <w:sz w:val="22"/>
          <w:szCs w:val="22"/>
          <w:lang w:eastAsia="en-GB"/>
        </w:rPr>
        <w:t>accompany</w:t>
      </w:r>
      <w:r w:rsidR="001A278F" w:rsidRPr="000878DA">
        <w:rPr>
          <w:rFonts w:ascii="Century Gothic" w:hAnsi="Century Gothic"/>
          <w:sz w:val="22"/>
          <w:szCs w:val="22"/>
          <w:lang w:eastAsia="en-GB"/>
        </w:rPr>
        <w:t xml:space="preserve"> the </w:t>
      </w:r>
      <w:r w:rsidR="00104CB2">
        <w:rPr>
          <w:rFonts w:ascii="Century Gothic" w:hAnsi="Century Gothic"/>
          <w:sz w:val="22"/>
          <w:szCs w:val="22"/>
          <w:lang w:eastAsia="en-GB"/>
        </w:rPr>
        <w:t>video demonstratio</w:t>
      </w:r>
      <w:r w:rsidR="00DE1BEB">
        <w:rPr>
          <w:rFonts w:ascii="Century Gothic" w:hAnsi="Century Gothic"/>
          <w:sz w:val="22"/>
          <w:szCs w:val="22"/>
          <w:lang w:eastAsia="en-GB"/>
        </w:rPr>
        <w:t xml:space="preserve">n </w:t>
      </w:r>
      <w:r w:rsidR="004E7AA0">
        <w:rPr>
          <w:rFonts w:ascii="Century Gothic" w:hAnsi="Century Gothic"/>
          <w:b/>
          <w:bCs/>
          <w:sz w:val="22"/>
          <w:szCs w:val="22"/>
          <w:lang w:eastAsia="en-GB"/>
        </w:rPr>
        <w:t>C</w:t>
      </w:r>
      <w:r w:rsidR="004E7AA0" w:rsidRPr="004E7AA0">
        <w:rPr>
          <w:rFonts w:ascii="Century Gothic" w:hAnsi="Century Gothic"/>
          <w:b/>
          <w:bCs/>
          <w:sz w:val="22"/>
          <w:szCs w:val="22"/>
          <w:lang w:eastAsia="en-GB"/>
        </w:rPr>
        <w:t xml:space="preserve">urious convection </w:t>
      </w:r>
      <w:r w:rsidR="00B63F7E">
        <w:rPr>
          <w:rFonts w:ascii="Century Gothic" w:hAnsi="Century Gothic"/>
          <w:sz w:val="22"/>
          <w:szCs w:val="22"/>
          <w:lang w:eastAsia="en-GB"/>
        </w:rPr>
        <w:t>from</w:t>
      </w:r>
      <w:r w:rsidR="00B63F7E" w:rsidRPr="000878DA">
        <w:rPr>
          <w:rFonts w:ascii="Century Gothic" w:hAnsi="Century Gothic"/>
          <w:sz w:val="22"/>
          <w:szCs w:val="22"/>
          <w:lang w:eastAsia="en-GB"/>
        </w:rPr>
        <w:t xml:space="preserve"> </w:t>
      </w:r>
      <w:r w:rsidR="00B63F7E" w:rsidRPr="000878DA">
        <w:rPr>
          <w:rFonts w:ascii="Century Gothic" w:hAnsi="Century Gothic"/>
          <w:i/>
          <w:iCs/>
          <w:sz w:val="22"/>
          <w:szCs w:val="22"/>
          <w:lang w:eastAsia="en-GB"/>
        </w:rPr>
        <w:t>Education in Chemistry</w:t>
      </w:r>
      <w:r w:rsidR="00B63F7E" w:rsidRPr="000878DA">
        <w:rPr>
          <w:rFonts w:ascii="Century Gothic" w:hAnsi="Century Gothic"/>
          <w:sz w:val="22"/>
          <w:szCs w:val="22"/>
          <w:lang w:eastAsia="en-GB"/>
        </w:rPr>
        <w:t xml:space="preserve"> </w:t>
      </w:r>
      <w:r w:rsidR="001A278F" w:rsidRPr="000878DA">
        <w:rPr>
          <w:rFonts w:ascii="Century Gothic" w:hAnsi="Century Gothic"/>
          <w:sz w:val="22"/>
          <w:szCs w:val="22"/>
          <w:lang w:eastAsia="en-GB"/>
        </w:rPr>
        <w:t xml:space="preserve">which </w:t>
      </w:r>
      <w:r w:rsidR="00B63F7E">
        <w:rPr>
          <w:rFonts w:ascii="Century Gothic" w:hAnsi="Century Gothic"/>
          <w:sz w:val="22"/>
          <w:szCs w:val="22"/>
          <w:lang w:eastAsia="en-GB"/>
        </w:rPr>
        <w:t xml:space="preserve">you </w:t>
      </w:r>
      <w:r w:rsidR="001A278F" w:rsidRPr="000878DA">
        <w:rPr>
          <w:rFonts w:ascii="Century Gothic" w:hAnsi="Century Gothic"/>
          <w:sz w:val="22"/>
          <w:szCs w:val="22"/>
          <w:lang w:eastAsia="en-GB"/>
        </w:rPr>
        <w:t xml:space="preserve">can view at: </w:t>
      </w:r>
      <w:hyperlink r:id="rId8" w:history="1">
        <w:r w:rsidR="008D716D" w:rsidRPr="008D716D">
          <w:rPr>
            <w:rStyle w:val="Hyperlink"/>
            <w:rFonts w:ascii="Century Gothic" w:hAnsi="Century Gothic"/>
            <w:color w:val="8E1055"/>
            <w:sz w:val="22"/>
            <w:szCs w:val="22"/>
            <w:lang w:eastAsia="en-GB"/>
          </w:rPr>
          <w:t>rsc.li/3OgAPb5</w:t>
        </w:r>
      </w:hyperlink>
      <w:r w:rsidR="00467D05" w:rsidRPr="00467D05">
        <w:rPr>
          <w:rStyle w:val="Hyperlink"/>
          <w:rFonts w:ascii="Century Gothic" w:hAnsi="Century Gothic"/>
          <w:color w:val="auto"/>
          <w:sz w:val="22"/>
          <w:szCs w:val="22"/>
          <w:u w:val="none"/>
          <w:lang w:eastAsia="en-GB"/>
        </w:rPr>
        <w:t>.</w:t>
      </w:r>
    </w:p>
    <w:p w14:paraId="505648CF" w14:textId="396DB052" w:rsidR="0057510A" w:rsidRDefault="0057510A" w:rsidP="000878DA">
      <w:pPr>
        <w:pStyle w:val="RSCBasictext"/>
        <w:rPr>
          <w:lang w:eastAsia="en-GB"/>
        </w:rPr>
      </w:pPr>
      <w:r>
        <w:t xml:space="preserve">We often introduce </w:t>
      </w:r>
      <w:r w:rsidRPr="00D10E9C">
        <w:t>learners</w:t>
      </w:r>
      <w:r>
        <w:t xml:space="preserve"> </w:t>
      </w:r>
      <w:r w:rsidRPr="00D10E9C">
        <w:t xml:space="preserve">to concepts through different lenses. Staple demonstrations of </w:t>
      </w:r>
      <w:bookmarkStart w:id="1" w:name="_Hlk182903959"/>
      <w:r w:rsidRPr="00D10E9C">
        <w:t xml:space="preserve">key kinetic theory concepts, like diffusion </w:t>
      </w:r>
      <w:r>
        <w:t>and</w:t>
      </w:r>
      <w:r w:rsidRPr="00D10E9C">
        <w:t xml:space="preserve"> convection</w:t>
      </w:r>
      <w:bookmarkEnd w:id="1"/>
      <w:r w:rsidRPr="00D10E9C">
        <w:t xml:space="preserve">, </w:t>
      </w:r>
      <w:r>
        <w:t xml:space="preserve">can be </w:t>
      </w:r>
      <w:r w:rsidRPr="00D10E9C">
        <w:t>well known. This means that some students may have already seen the demonstration you had in mind, whereas other students might be approaching a concept for the first time. This is why I like to have a few extension ideas prepared.</w:t>
      </w:r>
    </w:p>
    <w:p w14:paraId="0B34ECA1" w14:textId="00A61023" w:rsidR="00104CB2" w:rsidRDefault="00DE1BEB" w:rsidP="000878DA">
      <w:pPr>
        <w:pStyle w:val="RSCBasictext"/>
        <w:rPr>
          <w:lang w:eastAsia="en-GB"/>
        </w:rPr>
      </w:pPr>
      <w:r>
        <w:rPr>
          <w:lang w:eastAsia="en-GB"/>
        </w:rPr>
        <w:t xml:space="preserve">This demonstration </w:t>
      </w:r>
      <w:r w:rsidR="004E7AA0">
        <w:rPr>
          <w:lang w:eastAsia="en-GB"/>
        </w:rPr>
        <w:t xml:space="preserve">builds on the </w:t>
      </w:r>
      <w:r w:rsidR="004E7AA0" w:rsidRPr="004E7AA0">
        <w:rPr>
          <w:lang w:eastAsia="en-GB"/>
        </w:rPr>
        <w:t xml:space="preserve">classic demonstration </w:t>
      </w:r>
      <w:r w:rsidR="004E7AA0">
        <w:rPr>
          <w:lang w:eastAsia="en-GB"/>
        </w:rPr>
        <w:t>where you heat</w:t>
      </w:r>
      <w:r w:rsidR="004E7AA0" w:rsidRPr="004E7AA0">
        <w:rPr>
          <w:lang w:eastAsia="en-GB"/>
        </w:rPr>
        <w:t xml:space="preserve"> a crystal of potassium manganate(</w:t>
      </w:r>
      <w:r w:rsidR="0057510A">
        <w:rPr>
          <w:smallCaps/>
          <w:lang w:eastAsia="en-GB"/>
        </w:rPr>
        <w:t>vii</w:t>
      </w:r>
      <w:r w:rsidR="004E7AA0" w:rsidRPr="004E7AA0">
        <w:rPr>
          <w:lang w:eastAsia="en-GB"/>
        </w:rPr>
        <w:t>) in a beaker or convection tube</w:t>
      </w:r>
      <w:r w:rsidR="004E7AA0">
        <w:rPr>
          <w:lang w:eastAsia="en-GB"/>
        </w:rPr>
        <w:t xml:space="preserve">. Extend the idea further and create beautiful patterns </w:t>
      </w:r>
      <w:r w:rsidR="0057510A">
        <w:rPr>
          <w:lang w:eastAsia="en-GB"/>
        </w:rPr>
        <w:t>using</w:t>
      </w:r>
      <w:r w:rsidR="004E7AA0">
        <w:rPr>
          <w:lang w:eastAsia="en-GB"/>
        </w:rPr>
        <w:t xml:space="preserve"> kitchen ingredients</w:t>
      </w:r>
      <w:r w:rsidR="0057510A">
        <w:rPr>
          <w:lang w:eastAsia="en-GB"/>
        </w:rPr>
        <w:t xml:space="preserve"> and convection</w:t>
      </w:r>
      <w:r w:rsidR="004E7AA0">
        <w:rPr>
          <w:lang w:eastAsia="en-GB"/>
        </w:rPr>
        <w:t>.</w:t>
      </w:r>
    </w:p>
    <w:p w14:paraId="3D4CC486" w14:textId="725CD53D" w:rsidR="0009292F" w:rsidRDefault="003979ED" w:rsidP="00104CB2">
      <w:pPr>
        <w:pStyle w:val="RSCH2"/>
        <w:rPr>
          <w:color w:val="8E1055"/>
          <w:lang w:eastAsia="en-GB"/>
        </w:rPr>
      </w:pPr>
      <w:r>
        <w:rPr>
          <w:color w:val="8E1055"/>
          <w:lang w:eastAsia="en-GB"/>
        </w:rPr>
        <w:t>Curriculum links</w:t>
      </w:r>
    </w:p>
    <w:p w14:paraId="62B00222" w14:textId="4528426A" w:rsidR="0009292F" w:rsidRDefault="003979ED" w:rsidP="0009292F">
      <w:pPr>
        <w:pStyle w:val="RSC2-columntabs"/>
        <w:rPr>
          <w:lang w:eastAsia="en-GB"/>
        </w:rPr>
      </w:pPr>
      <w:r>
        <w:rPr>
          <w:lang w:eastAsia="en-GB"/>
        </w:rPr>
        <w:t>Use this</w:t>
      </w:r>
      <w:r w:rsidR="00446F05">
        <w:rPr>
          <w:lang w:eastAsia="en-GB"/>
        </w:rPr>
        <w:t xml:space="preserve"> demonstration </w:t>
      </w:r>
      <w:r>
        <w:rPr>
          <w:lang w:eastAsia="en-GB"/>
        </w:rPr>
        <w:t>when teaching</w:t>
      </w:r>
      <w:r w:rsidR="00DE1BEB">
        <w:rPr>
          <w:lang w:eastAsia="en-GB"/>
        </w:rPr>
        <w:t xml:space="preserve"> </w:t>
      </w:r>
      <w:r w:rsidR="00D867DF">
        <w:rPr>
          <w:lang w:eastAsia="en-GB"/>
        </w:rPr>
        <w:t>concentration gradients,</w:t>
      </w:r>
      <w:r w:rsidR="00D867DF" w:rsidRPr="004E7AA0">
        <w:rPr>
          <w:lang w:eastAsia="en-GB"/>
        </w:rPr>
        <w:t xml:space="preserve"> </w:t>
      </w:r>
      <w:r w:rsidR="004E7AA0" w:rsidRPr="004E7AA0">
        <w:rPr>
          <w:lang w:eastAsia="en-GB"/>
        </w:rPr>
        <w:t xml:space="preserve">diffusion </w:t>
      </w:r>
      <w:r w:rsidR="004E7AA0">
        <w:rPr>
          <w:lang w:eastAsia="en-GB"/>
        </w:rPr>
        <w:t>and</w:t>
      </w:r>
      <w:r w:rsidR="004E7AA0" w:rsidRPr="004E7AA0">
        <w:rPr>
          <w:lang w:eastAsia="en-GB"/>
        </w:rPr>
        <w:t xml:space="preserve"> convection</w:t>
      </w:r>
      <w:r w:rsidR="00D867DF">
        <w:rPr>
          <w:lang w:eastAsia="en-GB"/>
        </w:rPr>
        <w:t xml:space="preserve"> </w:t>
      </w:r>
      <w:r w:rsidR="004E7AA0">
        <w:rPr>
          <w:lang w:eastAsia="en-GB"/>
        </w:rPr>
        <w:t>at 11–16.</w:t>
      </w:r>
    </w:p>
    <w:p w14:paraId="4449B9EA" w14:textId="3893417C" w:rsidR="00104CB2" w:rsidRDefault="004E7AA0" w:rsidP="00104CB2">
      <w:pPr>
        <w:pStyle w:val="RSCH2"/>
        <w:rPr>
          <w:color w:val="8E1055"/>
          <w:lang w:eastAsia="en-GB"/>
        </w:rPr>
      </w:pPr>
      <w:r>
        <w:rPr>
          <w:color w:val="8E1055"/>
          <w:lang w:eastAsia="en-GB"/>
        </w:rPr>
        <w:t>Kit</w:t>
      </w:r>
    </w:p>
    <w:p w14:paraId="1FA1F837" w14:textId="091D04C3" w:rsidR="0057510A" w:rsidRDefault="0057510A" w:rsidP="0057510A">
      <w:pPr>
        <w:pStyle w:val="RSCBulletedlist"/>
        <w:numPr>
          <w:ilvl w:val="0"/>
          <w:numId w:val="22"/>
        </w:numPr>
        <w:spacing w:line="256" w:lineRule="auto"/>
        <w:rPr>
          <w:lang w:eastAsia="en-GB"/>
        </w:rPr>
      </w:pPr>
      <w:r>
        <w:rPr>
          <w:lang w:eastAsia="en-GB"/>
        </w:rPr>
        <w:t>0.02 M potassium manganate(</w:t>
      </w:r>
      <w:r w:rsidRPr="0057510A">
        <w:rPr>
          <w:smallCaps/>
          <w:lang w:eastAsia="en-GB"/>
        </w:rPr>
        <w:t>vii</w:t>
      </w:r>
      <w:r>
        <w:rPr>
          <w:lang w:eastAsia="en-GB"/>
        </w:rPr>
        <w:t>) solution frozen into ‘ice cubes’</w:t>
      </w:r>
    </w:p>
    <w:p w14:paraId="23BC2ABA" w14:textId="77777777" w:rsidR="0057510A" w:rsidRDefault="0057510A" w:rsidP="0057510A">
      <w:pPr>
        <w:pStyle w:val="RSCBulletedlist"/>
        <w:numPr>
          <w:ilvl w:val="0"/>
          <w:numId w:val="22"/>
        </w:numPr>
        <w:spacing w:line="256" w:lineRule="auto"/>
        <w:rPr>
          <w:lang w:eastAsia="en-GB"/>
        </w:rPr>
      </w:pPr>
      <w:r>
        <w:rPr>
          <w:lang w:eastAsia="en-GB"/>
        </w:rPr>
        <w:t>Large beaker (&gt;400 cm</w:t>
      </w:r>
      <w:r w:rsidRPr="0057510A">
        <w:rPr>
          <w:vertAlign w:val="superscript"/>
          <w:lang w:eastAsia="en-GB"/>
        </w:rPr>
        <w:t>3</w:t>
      </w:r>
      <w:r>
        <w:rPr>
          <w:lang w:eastAsia="en-GB"/>
        </w:rPr>
        <w:t>)</w:t>
      </w:r>
    </w:p>
    <w:p w14:paraId="04BFE5C2" w14:textId="023D4EE6" w:rsidR="0057510A" w:rsidRDefault="0057510A" w:rsidP="0057510A">
      <w:pPr>
        <w:pStyle w:val="RSCBulletedlist"/>
        <w:numPr>
          <w:ilvl w:val="0"/>
          <w:numId w:val="22"/>
        </w:numPr>
        <w:spacing w:line="256" w:lineRule="auto"/>
        <w:rPr>
          <w:lang w:eastAsia="en-GB"/>
        </w:rPr>
      </w:pPr>
      <w:r>
        <w:rPr>
          <w:lang w:eastAsia="en-GB"/>
        </w:rPr>
        <w:t>Coffee liqueur (such as Tia Maria or see tips)</w:t>
      </w:r>
    </w:p>
    <w:p w14:paraId="50DE0231" w14:textId="77777777" w:rsidR="0057510A" w:rsidRDefault="0057510A" w:rsidP="0057510A">
      <w:pPr>
        <w:pStyle w:val="RSCBulletedlist"/>
        <w:numPr>
          <w:ilvl w:val="0"/>
          <w:numId w:val="22"/>
        </w:numPr>
        <w:spacing w:line="256" w:lineRule="auto"/>
        <w:rPr>
          <w:lang w:eastAsia="en-GB"/>
        </w:rPr>
      </w:pPr>
      <w:r>
        <w:rPr>
          <w:lang w:eastAsia="en-GB"/>
        </w:rPr>
        <w:t>Petri dish</w:t>
      </w:r>
    </w:p>
    <w:p w14:paraId="7006ECE9" w14:textId="36673A7D" w:rsidR="0057510A" w:rsidRDefault="0057510A" w:rsidP="0057510A">
      <w:pPr>
        <w:pStyle w:val="RSCBulletedlist"/>
        <w:numPr>
          <w:ilvl w:val="0"/>
          <w:numId w:val="22"/>
        </w:numPr>
        <w:spacing w:line="256" w:lineRule="auto"/>
        <w:rPr>
          <w:lang w:eastAsia="en-GB"/>
        </w:rPr>
      </w:pPr>
      <w:r>
        <w:rPr>
          <w:lang w:eastAsia="en-GB"/>
        </w:rPr>
        <w:t>100 cm</w:t>
      </w:r>
      <w:r w:rsidRPr="0057510A">
        <w:rPr>
          <w:vertAlign w:val="superscript"/>
          <w:lang w:eastAsia="en-GB"/>
        </w:rPr>
        <w:t>3</w:t>
      </w:r>
      <w:r>
        <w:rPr>
          <w:lang w:eastAsia="en-GB"/>
        </w:rPr>
        <w:t xml:space="preserve"> beaker</w:t>
      </w:r>
    </w:p>
    <w:p w14:paraId="54BBA20D" w14:textId="77777777" w:rsidR="0057510A" w:rsidRDefault="0057510A" w:rsidP="0057510A">
      <w:pPr>
        <w:pStyle w:val="RSCBulletedlist"/>
        <w:numPr>
          <w:ilvl w:val="0"/>
          <w:numId w:val="22"/>
        </w:numPr>
        <w:spacing w:line="256" w:lineRule="auto"/>
        <w:rPr>
          <w:lang w:eastAsia="en-GB"/>
        </w:rPr>
      </w:pPr>
      <w:r>
        <w:rPr>
          <w:lang w:eastAsia="en-GB"/>
        </w:rPr>
        <w:t>Single cream</w:t>
      </w:r>
    </w:p>
    <w:p w14:paraId="3D44ACDB" w14:textId="53E1208A" w:rsidR="0057510A" w:rsidRDefault="0057510A" w:rsidP="0057510A">
      <w:pPr>
        <w:pStyle w:val="RSCBulletedlist"/>
        <w:numPr>
          <w:ilvl w:val="0"/>
          <w:numId w:val="22"/>
        </w:numPr>
        <w:spacing w:line="256" w:lineRule="auto"/>
        <w:rPr>
          <w:lang w:eastAsia="en-GB"/>
        </w:rPr>
      </w:pPr>
      <w:r>
        <w:rPr>
          <w:lang w:eastAsia="en-GB"/>
        </w:rPr>
        <w:t>Pasteur pipette</w:t>
      </w:r>
    </w:p>
    <w:p w14:paraId="0EA82920" w14:textId="77777777" w:rsidR="0057510A" w:rsidRDefault="0057510A" w:rsidP="0057510A">
      <w:pPr>
        <w:pStyle w:val="RSCBulletedlist"/>
        <w:numPr>
          <w:ilvl w:val="0"/>
          <w:numId w:val="22"/>
        </w:numPr>
        <w:spacing w:line="256" w:lineRule="auto"/>
        <w:rPr>
          <w:lang w:eastAsia="en-GB"/>
        </w:rPr>
      </w:pPr>
      <w:r>
        <w:rPr>
          <w:lang w:eastAsia="en-GB"/>
        </w:rPr>
        <w:t xml:space="preserve">Visualiser </w:t>
      </w:r>
    </w:p>
    <w:p w14:paraId="4303DFD6" w14:textId="77777777" w:rsidR="00C569FD" w:rsidRDefault="00C569FD" w:rsidP="00C569FD">
      <w:pPr>
        <w:pStyle w:val="RSCH2"/>
        <w:rPr>
          <w:color w:val="8E1055"/>
          <w:lang w:eastAsia="en-GB"/>
        </w:rPr>
      </w:pPr>
      <w:r>
        <w:rPr>
          <w:color w:val="8E1055"/>
          <w:lang w:eastAsia="en-GB"/>
        </w:rPr>
        <w:t>Preparation</w:t>
      </w:r>
    </w:p>
    <w:p w14:paraId="06AEFD6C" w14:textId="77777777" w:rsidR="00C569FD" w:rsidRDefault="00C569FD" w:rsidP="00C569FD">
      <w:pPr>
        <w:pStyle w:val="RSCBasictext"/>
        <w:numPr>
          <w:ilvl w:val="0"/>
          <w:numId w:val="22"/>
        </w:numPr>
        <w:rPr>
          <w:lang w:eastAsia="en-GB"/>
        </w:rPr>
      </w:pPr>
      <w:r w:rsidRPr="007C4143">
        <w:rPr>
          <w:lang w:eastAsia="en-GB"/>
        </w:rPr>
        <w:t xml:space="preserve"> </w:t>
      </w:r>
      <w:r w:rsidRPr="0057510A">
        <w:rPr>
          <w:lang w:eastAsia="en-GB"/>
        </w:rPr>
        <w:t xml:space="preserve">Freeze a few cubes of </w:t>
      </w:r>
      <w:r>
        <w:rPr>
          <w:lang w:eastAsia="en-GB"/>
        </w:rPr>
        <w:t xml:space="preserve">0.02 M </w:t>
      </w:r>
      <w:r w:rsidRPr="0057510A">
        <w:rPr>
          <w:lang w:eastAsia="en-GB"/>
        </w:rPr>
        <w:t>potassium manganate(</w:t>
      </w:r>
      <w:r w:rsidRPr="0057510A">
        <w:rPr>
          <w:smallCaps/>
          <w:lang w:eastAsia="en-GB"/>
        </w:rPr>
        <w:t>vii</w:t>
      </w:r>
      <w:r w:rsidRPr="0057510A">
        <w:rPr>
          <w:lang w:eastAsia="en-GB"/>
        </w:rPr>
        <w:t>) solution in advance.</w:t>
      </w:r>
    </w:p>
    <w:p w14:paraId="1D00CEA2" w14:textId="389983F2" w:rsidR="00C569FD" w:rsidRDefault="00C569FD">
      <w:pPr>
        <w:spacing w:after="160" w:line="259" w:lineRule="auto"/>
        <w:jc w:val="left"/>
        <w:outlineLvl w:val="9"/>
        <w:rPr>
          <w:rFonts w:ascii="Century Gothic" w:hAnsi="Century Gothic"/>
          <w:sz w:val="22"/>
          <w:szCs w:val="22"/>
          <w:lang w:eastAsia="en-GB"/>
        </w:rPr>
      </w:pPr>
      <w:r>
        <w:rPr>
          <w:lang w:eastAsia="en-GB"/>
        </w:rPr>
        <w:br w:type="page"/>
      </w:r>
    </w:p>
    <w:p w14:paraId="37406BD3" w14:textId="77777777" w:rsidR="000545EF" w:rsidRPr="004327F2" w:rsidRDefault="000545EF" w:rsidP="000545EF">
      <w:pPr>
        <w:pStyle w:val="RSCH2"/>
        <w:rPr>
          <w:color w:val="8E1055"/>
          <w:lang w:eastAsia="en-GB"/>
        </w:rPr>
      </w:pPr>
      <w:r w:rsidRPr="004327F2">
        <w:rPr>
          <w:noProof/>
          <w:color w:val="8E1055"/>
          <w:lang w:eastAsia="en-GB"/>
        </w:rPr>
        <w:lastRenderedPageBreak/>
        <mc:AlternateContent>
          <mc:Choice Requires="wps">
            <w:drawing>
              <wp:anchor distT="0" distB="0" distL="114300" distR="114300" simplePos="0" relativeHeight="251665408" behindDoc="0" locked="0" layoutInCell="1" allowOverlap="1" wp14:anchorId="47DDA1DF" wp14:editId="71A7BBCB">
                <wp:simplePos x="0" y="0"/>
                <wp:positionH relativeFrom="column">
                  <wp:posOffset>-95250</wp:posOffset>
                </wp:positionH>
                <wp:positionV relativeFrom="paragraph">
                  <wp:posOffset>-70485</wp:posOffset>
                </wp:positionV>
                <wp:extent cx="5883275" cy="2387600"/>
                <wp:effectExtent l="19050" t="19050" r="22225" b="12700"/>
                <wp:wrapNone/>
                <wp:docPr id="106000395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83275" cy="2387600"/>
                        </a:xfrm>
                        <a:prstGeom prst="rect">
                          <a:avLst/>
                        </a:prstGeom>
                        <a:noFill/>
                        <a:ln w="28575">
                          <a:solidFill>
                            <a:srgbClr val="8E1055"/>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A9F6F" id="Rectangle 1" o:spid="_x0000_s1026" alt="&quot;&quot;" style="position:absolute;margin-left:-7.5pt;margin-top:-5.55pt;width:463.25pt;height:1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" filled="f" strokecolor="#8e1055" strokeweight="2.25pt"/>
            </w:pict>
          </mc:Fallback>
        </mc:AlternateContent>
      </w:r>
      <w:r w:rsidRPr="004327F2">
        <w:rPr>
          <w:color w:val="8E1055"/>
          <w:lang w:eastAsia="en-GB"/>
        </w:rPr>
        <w:t>Health, safety and disposal</w:t>
      </w:r>
    </w:p>
    <w:p w14:paraId="3D7557CB" w14:textId="77777777" w:rsidR="000545EF" w:rsidRPr="00C569FD" w:rsidRDefault="000545EF" w:rsidP="00C569FD">
      <w:pPr>
        <w:pStyle w:val="RSCBulletedlist"/>
      </w:pPr>
      <w:r w:rsidRPr="00C569FD">
        <w:t>Wear eye protection.</w:t>
      </w:r>
    </w:p>
    <w:p w14:paraId="501F50FC" w14:textId="555A18E8" w:rsidR="00C569FD" w:rsidRPr="00C569FD" w:rsidRDefault="00C569FD" w:rsidP="00C569FD">
      <w:pPr>
        <w:pStyle w:val="RSCBulletedlist"/>
      </w:pPr>
      <w:r w:rsidRPr="00C569FD">
        <w:t>Do not eat or drink in the lab.</w:t>
      </w:r>
    </w:p>
    <w:p w14:paraId="59B5CDED" w14:textId="074182C2" w:rsidR="000545EF" w:rsidRPr="00C569FD" w:rsidRDefault="00C569FD" w:rsidP="00C569FD">
      <w:pPr>
        <w:pStyle w:val="RSCBulletedlist"/>
      </w:pPr>
      <w:r>
        <w:t xml:space="preserve">CLEAPSS does not currently classify </w:t>
      </w:r>
      <w:r w:rsidR="00E97626" w:rsidRPr="00C569FD">
        <w:t>&lt;0.1 M potassium manganate(</w:t>
      </w:r>
      <w:r w:rsidR="00E97626" w:rsidRPr="00C569FD">
        <w:rPr>
          <w:smallCaps/>
        </w:rPr>
        <w:t>vii</w:t>
      </w:r>
      <w:r w:rsidR="00E97626" w:rsidRPr="00C569FD">
        <w:t xml:space="preserve">) solution as hazardous. </w:t>
      </w:r>
      <w:r w:rsidR="00005402" w:rsidRPr="00C569FD">
        <w:t>Take care to avoid skin contact and w</w:t>
      </w:r>
      <w:r w:rsidR="003C2D6B" w:rsidRPr="00C569FD">
        <w:t>ear gloves when preparing p</w:t>
      </w:r>
      <w:r w:rsidR="000545EF" w:rsidRPr="00C569FD">
        <w:t>otassium manganate(</w:t>
      </w:r>
      <w:r w:rsidR="000545EF" w:rsidRPr="00C569FD">
        <w:rPr>
          <w:smallCaps/>
        </w:rPr>
        <w:t>vii</w:t>
      </w:r>
      <w:r w:rsidR="000545EF" w:rsidRPr="00C569FD">
        <w:t>) solution</w:t>
      </w:r>
      <w:r w:rsidR="003C2D6B" w:rsidRPr="00C569FD">
        <w:t xml:space="preserve"> as it stains skin</w:t>
      </w:r>
      <w:r w:rsidR="003D7AE9">
        <w:t xml:space="preserve"> though</w:t>
      </w:r>
      <w:r w:rsidR="000545EF" w:rsidRPr="00C569FD">
        <w:t xml:space="preserve">. CLEAPSS members can </w:t>
      </w:r>
      <w:r w:rsidR="00E97626" w:rsidRPr="00C569FD">
        <w:t>read</w:t>
      </w:r>
      <w:r w:rsidR="000545EF" w:rsidRPr="00C569FD">
        <w:t xml:space="preserve"> RB073</w:t>
      </w:r>
      <w:r>
        <w:t xml:space="preserve"> </w:t>
      </w:r>
      <w:r w:rsidR="00E97626" w:rsidRPr="00C569FD">
        <w:t>to prepare potassium manganate(</w:t>
      </w:r>
      <w:r w:rsidR="00E97626" w:rsidRPr="00C569FD">
        <w:rPr>
          <w:smallCaps/>
        </w:rPr>
        <w:t>vii</w:t>
      </w:r>
      <w:r w:rsidR="00E97626" w:rsidRPr="00C569FD">
        <w:t>) solutions</w:t>
      </w:r>
      <w:r>
        <w:t xml:space="preserve">: </w:t>
      </w:r>
      <w:hyperlink r:id="rId9" w:history="1">
        <w:r w:rsidR="00467D05" w:rsidRPr="00467D05">
          <w:rPr>
            <w:rStyle w:val="Hyperlink"/>
            <w:color w:val="8E1055"/>
          </w:rPr>
          <w:t>bit.ly/4idcssH</w:t>
        </w:r>
      </w:hyperlink>
      <w:r w:rsidR="00467D05">
        <w:t>.</w:t>
      </w:r>
      <w:r w:rsidR="00E97626" w:rsidRPr="00C569FD">
        <w:t xml:space="preserve"> </w:t>
      </w:r>
    </w:p>
    <w:p w14:paraId="2EA9EC5E" w14:textId="3538FE41" w:rsidR="000545EF" w:rsidRPr="00C569FD" w:rsidRDefault="000545EF" w:rsidP="00C569FD">
      <w:pPr>
        <w:pStyle w:val="RSCBulletedlist"/>
      </w:pPr>
      <w:r w:rsidRPr="00C569FD">
        <w:t xml:space="preserve">If making a model ‘liqueur’ solution, note that school ‘ethanol’ is likely to be industrial denatured alcohol (IDA), which is </w:t>
      </w:r>
      <w:r w:rsidR="00E97626" w:rsidRPr="00C569FD">
        <w:t>flammable</w:t>
      </w:r>
      <w:r w:rsidR="00086058">
        <w:t>, harmful if swallowed</w:t>
      </w:r>
      <w:r w:rsidR="00E97626" w:rsidRPr="00C569FD">
        <w:t xml:space="preserve"> and may cause damage to organs.</w:t>
      </w:r>
    </w:p>
    <w:p w14:paraId="5A02EF65" w14:textId="77777777" w:rsidR="0057510A" w:rsidRPr="0057510A" w:rsidRDefault="0057510A" w:rsidP="0057510A">
      <w:pPr>
        <w:pStyle w:val="RSCH2"/>
        <w:rPr>
          <w:color w:val="8E1055"/>
          <w:lang w:eastAsia="en-GB"/>
        </w:rPr>
      </w:pPr>
      <w:r w:rsidRPr="0057510A">
        <w:rPr>
          <w:color w:val="8E1055"/>
          <w:lang w:eastAsia="en-GB"/>
        </w:rPr>
        <w:t xml:space="preserve">In front of the </w:t>
      </w:r>
      <w:r w:rsidRPr="00467D05">
        <w:rPr>
          <w:color w:val="8E1055"/>
          <w:lang w:eastAsia="en-GB"/>
        </w:rPr>
        <w:t>class</w:t>
      </w:r>
    </w:p>
    <w:p w14:paraId="63C44765" w14:textId="6CAF942E" w:rsidR="0057510A" w:rsidRDefault="0057510A" w:rsidP="0057510A">
      <w:pPr>
        <w:pStyle w:val="RSCBasictext"/>
        <w:rPr>
          <w:lang w:eastAsia="en-GB"/>
        </w:rPr>
      </w:pPr>
      <w:r>
        <w:rPr>
          <w:lang w:eastAsia="en-GB"/>
        </w:rPr>
        <w:t xml:space="preserve">I tend to start with the classic demonstration – commonly </w:t>
      </w:r>
      <w:r w:rsidR="000545EF">
        <w:rPr>
          <w:lang w:eastAsia="en-GB"/>
        </w:rPr>
        <w:t>I do this</w:t>
      </w:r>
      <w:r>
        <w:rPr>
          <w:lang w:eastAsia="en-GB"/>
        </w:rPr>
        <w:t xml:space="preserve"> by using forceps to drop a large crystal of potassium manganate(</w:t>
      </w:r>
      <w:r w:rsidR="000545EF" w:rsidRPr="000545EF">
        <w:rPr>
          <w:smallCaps/>
          <w:lang w:eastAsia="en-GB"/>
        </w:rPr>
        <w:t>vii</w:t>
      </w:r>
      <w:r>
        <w:rPr>
          <w:lang w:eastAsia="en-GB"/>
        </w:rPr>
        <w:t>) through a glass tube to the base of a beaker and then heating below the crystal. I then support students in building an explanation by using the particle model before showing them an ‘ice cube’ made from ‘the purple liquid’ (approx 0.02 M KMnO</w:t>
      </w:r>
      <w:r w:rsidRPr="000545EF">
        <w:rPr>
          <w:vertAlign w:val="subscript"/>
          <w:lang w:eastAsia="en-GB"/>
        </w:rPr>
        <w:t>4</w:t>
      </w:r>
      <w:r>
        <w:rPr>
          <w:lang w:eastAsia="en-GB"/>
        </w:rPr>
        <w:t xml:space="preserve"> solution) and asking them to explain what would happen when I place the cube in the water. This time the cube floats at the surface of the water and the water around it begins to sink, pulling tendrils of melting purple solution along with it and initiating a convection current in the opposite direction to that of the original demonstration.</w:t>
      </w:r>
    </w:p>
    <w:p w14:paraId="4C71B4C4" w14:textId="5AB60F19" w:rsidR="000545EF" w:rsidRDefault="0057510A" w:rsidP="0057510A">
      <w:pPr>
        <w:pStyle w:val="RSCBasictext"/>
        <w:rPr>
          <w:lang w:eastAsia="en-GB"/>
        </w:rPr>
      </w:pPr>
      <w:r>
        <w:rPr>
          <w:lang w:eastAsia="en-GB"/>
        </w:rPr>
        <w:t xml:space="preserve">A final trick is to set up a visualiser over a Petri dish. Half-fill the Petri dish base with coffee liqueur, then carefully layer some single cream over the top so that so the cream floats in several </w:t>
      </w:r>
      <w:r w:rsidR="000545EF">
        <w:rPr>
          <w:lang w:eastAsia="en-GB"/>
        </w:rPr>
        <w:t>rafts</w:t>
      </w:r>
      <w:r>
        <w:rPr>
          <w:lang w:eastAsia="en-GB"/>
        </w:rPr>
        <w:t>. Aim for about 90% coverage of the surface. Where these rafts meet, small cells will form in the gaps between them. With the assistance of a visualiser, you can clearly see tumbling bundles of cream driven by rapid convective flow.</w:t>
      </w:r>
    </w:p>
    <w:p w14:paraId="1662316D" w14:textId="049D82B8" w:rsidR="004327F2" w:rsidRPr="00325239" w:rsidRDefault="004327F2" w:rsidP="004327F2">
      <w:pPr>
        <w:pStyle w:val="RSCH2"/>
        <w:rPr>
          <w:color w:val="8E1055"/>
          <w:lang w:eastAsia="en-GB"/>
        </w:rPr>
      </w:pPr>
      <w:r w:rsidRPr="004327F2">
        <w:rPr>
          <w:noProof/>
          <w:color w:val="8E1055"/>
          <w:lang w:eastAsia="en-GB"/>
        </w:rPr>
        <mc:AlternateContent>
          <mc:Choice Requires="wps">
            <w:drawing>
              <wp:anchor distT="0" distB="0" distL="114300" distR="114300" simplePos="0" relativeHeight="251663360" behindDoc="0" locked="0" layoutInCell="1" allowOverlap="1" wp14:anchorId="478C9C57" wp14:editId="714708B0">
                <wp:simplePos x="0" y="0"/>
                <wp:positionH relativeFrom="column">
                  <wp:posOffset>-114300</wp:posOffset>
                </wp:positionH>
                <wp:positionV relativeFrom="paragraph">
                  <wp:posOffset>165736</wp:posOffset>
                </wp:positionV>
                <wp:extent cx="6053947" cy="2825750"/>
                <wp:effectExtent l="19050" t="19050" r="23495" b="12700"/>
                <wp:wrapNone/>
                <wp:docPr id="151997943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53947" cy="2825750"/>
                        </a:xfrm>
                        <a:prstGeom prst="rect">
                          <a:avLst/>
                        </a:prstGeom>
                        <a:noFill/>
                        <a:ln w="28575">
                          <a:solidFill>
                            <a:srgbClr val="8E1055"/>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05E34" id="Rectangle 1" o:spid="_x0000_s1026" alt="&quot;&quot;" style="position:absolute;margin-left:-9pt;margin-top:13.05pt;width:476.7pt;height: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" filled="f" strokecolor="#8e1055" strokeweight="2.25pt"/>
            </w:pict>
          </mc:Fallback>
        </mc:AlternateContent>
      </w:r>
      <w:r w:rsidRPr="00325239">
        <w:rPr>
          <w:color w:val="8E1055"/>
          <w:lang w:eastAsia="en-GB"/>
        </w:rPr>
        <w:t>Tips</w:t>
      </w:r>
    </w:p>
    <w:bookmarkEnd w:id="0"/>
    <w:p w14:paraId="537523ED" w14:textId="77777777" w:rsidR="000545EF" w:rsidRPr="000545EF" w:rsidRDefault="000545EF" w:rsidP="000545EF">
      <w:pPr>
        <w:rPr>
          <w:rFonts w:ascii="Century Gothic" w:hAnsi="Century Gothic"/>
          <w:sz w:val="22"/>
          <w:szCs w:val="22"/>
          <w:lang w:eastAsia="en-GB"/>
        </w:rPr>
      </w:pPr>
      <w:r w:rsidRPr="000545EF">
        <w:rPr>
          <w:rFonts w:ascii="Century Gothic" w:hAnsi="Century Gothic"/>
          <w:sz w:val="22"/>
          <w:szCs w:val="22"/>
          <w:lang w:eastAsia="en-GB"/>
        </w:rPr>
        <w:t>Obtaining larger crystals of KMnO</w:t>
      </w:r>
      <w:r w:rsidRPr="000545EF">
        <w:rPr>
          <w:rFonts w:ascii="Century Gothic" w:hAnsi="Century Gothic"/>
          <w:sz w:val="22"/>
          <w:szCs w:val="22"/>
          <w:vertAlign w:val="subscript"/>
          <w:lang w:eastAsia="en-GB"/>
        </w:rPr>
        <w:t>4</w:t>
      </w:r>
      <w:r w:rsidRPr="000545EF">
        <w:rPr>
          <w:rFonts w:ascii="Century Gothic" w:hAnsi="Century Gothic"/>
          <w:sz w:val="22"/>
          <w:szCs w:val="22"/>
          <w:lang w:eastAsia="en-GB"/>
        </w:rPr>
        <w:t xml:space="preserve"> for use in this demonstration can be challenging. A technician tip is to use a small ball of plasticene (1–2 mm) to pick up a couple of smaller crystals of KMnO</w:t>
      </w:r>
      <w:r w:rsidRPr="000545EF">
        <w:rPr>
          <w:rFonts w:ascii="Century Gothic" w:hAnsi="Century Gothic"/>
          <w:sz w:val="22"/>
          <w:szCs w:val="22"/>
          <w:vertAlign w:val="subscript"/>
          <w:lang w:eastAsia="en-GB"/>
        </w:rPr>
        <w:t>4</w:t>
      </w:r>
      <w:r w:rsidRPr="000545EF">
        <w:rPr>
          <w:rFonts w:ascii="Century Gothic" w:hAnsi="Century Gothic"/>
          <w:sz w:val="22"/>
          <w:szCs w:val="22"/>
          <w:lang w:eastAsia="en-GB"/>
        </w:rPr>
        <w:t xml:space="preserve"> before dropping it into the beaker.</w:t>
      </w:r>
    </w:p>
    <w:p w14:paraId="4FF023B2" w14:textId="1CE15CEE" w:rsidR="000545EF" w:rsidRPr="000545EF" w:rsidRDefault="000545EF" w:rsidP="000545EF">
      <w:pPr>
        <w:rPr>
          <w:rFonts w:ascii="Century Gothic" w:hAnsi="Century Gothic"/>
          <w:sz w:val="22"/>
          <w:szCs w:val="22"/>
          <w:lang w:eastAsia="en-GB"/>
        </w:rPr>
      </w:pPr>
      <w:r w:rsidRPr="000545EF">
        <w:rPr>
          <w:rFonts w:ascii="Century Gothic" w:hAnsi="Century Gothic"/>
          <w:sz w:val="22"/>
          <w:szCs w:val="22"/>
          <w:lang w:eastAsia="en-GB"/>
        </w:rPr>
        <w:t>Thinner layers of cream make more intricate patterns with interconnected cells that form, coalesce and collapse. Thicker cream layers make single, more stable cells. A thick layer of cream may completely cover the liqueur, so you may need to poke a hole through with a splint to form the convection cell.</w:t>
      </w:r>
    </w:p>
    <w:p w14:paraId="4A965362" w14:textId="281EA955" w:rsidR="000545EF" w:rsidRPr="000545EF" w:rsidRDefault="000545EF" w:rsidP="000545EF">
      <w:pPr>
        <w:rPr>
          <w:rFonts w:ascii="Century Gothic" w:hAnsi="Century Gothic"/>
          <w:sz w:val="22"/>
          <w:szCs w:val="22"/>
          <w:lang w:eastAsia="en-GB"/>
        </w:rPr>
      </w:pPr>
      <w:r w:rsidRPr="000545EF">
        <w:rPr>
          <w:rFonts w:ascii="Century Gothic" w:hAnsi="Century Gothic"/>
          <w:sz w:val="22"/>
          <w:szCs w:val="22"/>
          <w:lang w:eastAsia="en-GB"/>
        </w:rPr>
        <w:t xml:space="preserve">In theory, you </w:t>
      </w:r>
      <w:r>
        <w:rPr>
          <w:rFonts w:ascii="Century Gothic" w:hAnsi="Century Gothic"/>
          <w:sz w:val="22"/>
          <w:szCs w:val="22"/>
          <w:lang w:eastAsia="en-GB"/>
        </w:rPr>
        <w:t>don’t need to</w:t>
      </w:r>
      <w:r w:rsidRPr="000545EF">
        <w:rPr>
          <w:rFonts w:ascii="Century Gothic" w:hAnsi="Century Gothic"/>
          <w:sz w:val="22"/>
          <w:szCs w:val="22"/>
          <w:lang w:eastAsia="en-GB"/>
        </w:rPr>
        <w:t xml:space="preserve"> buy a specific coffee liqueur</w:t>
      </w:r>
      <w:r>
        <w:rPr>
          <w:rFonts w:ascii="Century Gothic" w:hAnsi="Century Gothic"/>
          <w:sz w:val="22"/>
          <w:szCs w:val="22"/>
          <w:lang w:eastAsia="en-GB"/>
        </w:rPr>
        <w:t>. You can make a</w:t>
      </w:r>
      <w:r w:rsidRPr="000545EF">
        <w:rPr>
          <w:rFonts w:ascii="Century Gothic" w:hAnsi="Century Gothic"/>
          <w:sz w:val="22"/>
          <w:szCs w:val="22"/>
          <w:lang w:eastAsia="en-GB"/>
        </w:rPr>
        <w:t xml:space="preserve"> model solution by dissolving ethanol in water to make a 20% solution. However, the liqueur also has some sugar in it. A simple mock-up of a 20% ethanol mixture with some food colouring leads to the density being too low to support the cream on top. Tia Maria</w:t>
      </w:r>
      <w:r>
        <w:rPr>
          <w:rFonts w:ascii="Century Gothic" w:hAnsi="Century Gothic"/>
          <w:sz w:val="22"/>
          <w:szCs w:val="22"/>
          <w:lang w:eastAsia="en-GB"/>
        </w:rPr>
        <w:t>, which I used in the video, has</w:t>
      </w:r>
      <w:r w:rsidRPr="000545EF">
        <w:rPr>
          <w:rFonts w:ascii="Century Gothic" w:hAnsi="Century Gothic"/>
          <w:sz w:val="22"/>
          <w:szCs w:val="22"/>
          <w:lang w:eastAsia="en-GB"/>
        </w:rPr>
        <w:t xml:space="preserve"> </w:t>
      </w:r>
      <w:r>
        <w:rPr>
          <w:rFonts w:ascii="Century Gothic" w:hAnsi="Century Gothic"/>
          <w:sz w:val="22"/>
          <w:szCs w:val="22"/>
          <w:lang w:eastAsia="en-GB"/>
        </w:rPr>
        <w:t xml:space="preserve">about </w:t>
      </w:r>
      <w:r w:rsidRPr="000545EF">
        <w:rPr>
          <w:rFonts w:ascii="Century Gothic" w:hAnsi="Century Gothic"/>
          <w:sz w:val="22"/>
          <w:szCs w:val="22"/>
          <w:lang w:eastAsia="en-GB"/>
        </w:rPr>
        <w:t>33 g</w:t>
      </w:r>
      <w:r>
        <w:rPr>
          <w:rFonts w:ascii="Century Gothic" w:hAnsi="Century Gothic"/>
          <w:sz w:val="22"/>
          <w:szCs w:val="22"/>
          <w:lang w:eastAsia="en-GB"/>
        </w:rPr>
        <w:t xml:space="preserve"> sugar</w:t>
      </w:r>
      <w:r w:rsidR="003C2D6B">
        <w:rPr>
          <w:rFonts w:ascii="Century Gothic" w:hAnsi="Century Gothic"/>
          <w:sz w:val="22"/>
          <w:szCs w:val="22"/>
          <w:lang w:eastAsia="en-GB"/>
        </w:rPr>
        <w:t xml:space="preserve"> per </w:t>
      </w:r>
      <w:r w:rsidRPr="000545EF">
        <w:rPr>
          <w:rFonts w:ascii="Century Gothic" w:hAnsi="Century Gothic"/>
          <w:sz w:val="22"/>
          <w:szCs w:val="22"/>
          <w:lang w:eastAsia="en-GB"/>
        </w:rPr>
        <w:t xml:space="preserve">100 </w:t>
      </w:r>
      <w:r>
        <w:rPr>
          <w:rFonts w:ascii="Century Gothic" w:hAnsi="Century Gothic"/>
          <w:sz w:val="22"/>
          <w:szCs w:val="22"/>
          <w:lang w:eastAsia="en-GB"/>
        </w:rPr>
        <w:t>ml</w:t>
      </w:r>
      <w:r w:rsidRPr="000545EF">
        <w:rPr>
          <w:rFonts w:ascii="Century Gothic" w:hAnsi="Century Gothic"/>
          <w:sz w:val="22"/>
          <w:szCs w:val="22"/>
          <w:lang w:eastAsia="en-GB"/>
        </w:rPr>
        <w:t xml:space="preserve"> of </w:t>
      </w:r>
      <w:r>
        <w:rPr>
          <w:rFonts w:ascii="Century Gothic" w:hAnsi="Century Gothic"/>
          <w:sz w:val="22"/>
          <w:szCs w:val="22"/>
          <w:lang w:eastAsia="en-GB"/>
        </w:rPr>
        <w:t>alcohol</w:t>
      </w:r>
      <w:r w:rsidRPr="000545EF">
        <w:rPr>
          <w:rFonts w:ascii="Century Gothic" w:hAnsi="Century Gothic"/>
          <w:sz w:val="22"/>
          <w:szCs w:val="22"/>
          <w:lang w:eastAsia="en-GB"/>
        </w:rPr>
        <w:t>.</w:t>
      </w:r>
    </w:p>
    <w:p w14:paraId="312FB308" w14:textId="77777777" w:rsidR="000545EF" w:rsidRDefault="000545EF" w:rsidP="000545EF">
      <w:pPr>
        <w:pStyle w:val="RSCH2"/>
        <w:rPr>
          <w:color w:val="8E1055"/>
          <w:lang w:eastAsia="en-GB"/>
        </w:rPr>
      </w:pPr>
      <w:r w:rsidRPr="0057510A">
        <w:rPr>
          <w:color w:val="8E1055"/>
          <w:lang w:eastAsia="en-GB"/>
        </w:rPr>
        <w:lastRenderedPageBreak/>
        <w:t>Teaching</w:t>
      </w:r>
      <w:r>
        <w:rPr>
          <w:color w:val="8E1055"/>
          <w:lang w:eastAsia="en-GB"/>
        </w:rPr>
        <w:t xml:space="preserve"> goal</w:t>
      </w:r>
    </w:p>
    <w:p w14:paraId="246EE6CB" w14:textId="1526022C" w:rsidR="000545EF" w:rsidRDefault="000545EF" w:rsidP="000545EF">
      <w:pPr>
        <w:pStyle w:val="RSCBasictext"/>
        <w:rPr>
          <w:lang w:eastAsia="en-GB"/>
        </w:rPr>
      </w:pPr>
      <w:r>
        <w:rPr>
          <w:lang w:eastAsia="en-GB"/>
        </w:rPr>
        <w:t xml:space="preserve">These demonstrations show how changes in density can lead to the bulk motion of solution and provide opportunities for students to build explanations that involve the relative motion of particles as a material changes temperature. The classic convection demonstration shows the initial movement upwards initiated by heating from below, but the </w:t>
      </w:r>
      <w:r w:rsidR="00221D02">
        <w:rPr>
          <w:lang w:eastAsia="en-GB"/>
        </w:rPr>
        <w:t>‘</w:t>
      </w:r>
      <w:r>
        <w:rPr>
          <w:lang w:eastAsia="en-GB"/>
        </w:rPr>
        <w:t>ice</w:t>
      </w:r>
      <w:r w:rsidR="00221D02">
        <w:rPr>
          <w:lang w:eastAsia="en-GB"/>
        </w:rPr>
        <w:t xml:space="preserve"> </w:t>
      </w:r>
      <w:r>
        <w:rPr>
          <w:lang w:eastAsia="en-GB"/>
        </w:rPr>
        <w:t>cube</w:t>
      </w:r>
      <w:r w:rsidR="00221D02">
        <w:rPr>
          <w:lang w:eastAsia="en-GB"/>
        </w:rPr>
        <w:t>’</w:t>
      </w:r>
      <w:r>
        <w:rPr>
          <w:lang w:eastAsia="en-GB"/>
        </w:rPr>
        <w:t xml:space="preserve"> variation has an initial movement downwards driven by cooling of the surrounding solution.</w:t>
      </w:r>
    </w:p>
    <w:p w14:paraId="77A159B3" w14:textId="6E2E01A3" w:rsidR="000545EF" w:rsidRDefault="000545EF" w:rsidP="000545EF">
      <w:pPr>
        <w:pStyle w:val="RSCBasictext"/>
        <w:rPr>
          <w:lang w:eastAsia="en-GB"/>
        </w:rPr>
      </w:pPr>
      <w:r>
        <w:rPr>
          <w:lang w:eastAsia="en-GB"/>
        </w:rPr>
        <w:t xml:space="preserve">Interestingly, the liqueur variation starts with a sideways movement and is an example of </w:t>
      </w:r>
      <w:proofErr w:type="spellStart"/>
      <w:r>
        <w:rPr>
          <w:lang w:eastAsia="en-GB"/>
        </w:rPr>
        <w:t>solutal</w:t>
      </w:r>
      <w:proofErr w:type="spellEnd"/>
      <w:r>
        <w:rPr>
          <w:lang w:eastAsia="en-GB"/>
        </w:rPr>
        <w:t xml:space="preserve"> convection. This curious effect arises from a combination of several factors associated with particles: diffusion, surface tension and density all play a role. </w:t>
      </w:r>
    </w:p>
    <w:p w14:paraId="5543312E" w14:textId="47A8C0CB" w:rsidR="000545EF" w:rsidRDefault="000545EF" w:rsidP="000545EF">
      <w:pPr>
        <w:pStyle w:val="RSCBasictext"/>
        <w:rPr>
          <w:lang w:eastAsia="en-GB"/>
        </w:rPr>
      </w:pPr>
      <w:r>
        <w:rPr>
          <w:lang w:eastAsia="en-GB"/>
        </w:rPr>
        <w:t>The liqueur is primarily a solution of sugar and ethanol in water</w:t>
      </w:r>
      <w:r w:rsidR="00221D02">
        <w:rPr>
          <w:lang w:eastAsia="en-GB"/>
        </w:rPr>
        <w:t>. You can think of</w:t>
      </w:r>
      <w:r>
        <w:rPr>
          <w:lang w:eastAsia="en-GB"/>
        </w:rPr>
        <w:t xml:space="preserve"> the cream</w:t>
      </w:r>
      <w:r w:rsidR="00221D02">
        <w:rPr>
          <w:lang w:eastAsia="en-GB"/>
        </w:rPr>
        <w:t xml:space="preserve"> </w:t>
      </w:r>
      <w:r>
        <w:rPr>
          <w:lang w:eastAsia="en-GB"/>
        </w:rPr>
        <w:t xml:space="preserve">as a colloid of fats and proteins in water. Surface tension arises from the forces acting between the particles in the liquid and the latter has a higher surface tension. </w:t>
      </w:r>
      <w:r w:rsidR="00221D02">
        <w:rPr>
          <w:lang w:eastAsia="en-GB"/>
        </w:rPr>
        <w:t>You can see this</w:t>
      </w:r>
      <w:r>
        <w:rPr>
          <w:lang w:eastAsia="en-GB"/>
        </w:rPr>
        <w:t xml:space="preserve"> by using a Pasteur pipette to create a droplet of the liqueur and a droplet of the cream next to one another in the lid of the Petri dish. The liqueur will wet the plastic to some extent whereas the cream remains tightly bound in a droplet.</w:t>
      </w:r>
    </w:p>
    <w:p w14:paraId="3E8937D5" w14:textId="381498C5" w:rsidR="000545EF" w:rsidRPr="007C4143" w:rsidRDefault="00221D02" w:rsidP="00221D02">
      <w:pPr>
        <w:pStyle w:val="RSCBasictext"/>
        <w:rPr>
          <w:lang w:eastAsia="en-GB"/>
        </w:rPr>
      </w:pPr>
      <w:bookmarkStart w:id="2" w:name="_Hlk182906222"/>
      <w:r>
        <w:rPr>
          <w:lang w:eastAsia="en-GB"/>
        </w:rPr>
        <w:t xml:space="preserve">At </w:t>
      </w:r>
      <w:r w:rsidR="000545EF">
        <w:rPr>
          <w:lang w:eastAsia="en-GB"/>
        </w:rPr>
        <w:t>the edges of the rafts of cream</w:t>
      </w:r>
      <w:r>
        <w:rPr>
          <w:lang w:eastAsia="en-GB"/>
        </w:rPr>
        <w:t xml:space="preserve"> in the dish</w:t>
      </w:r>
      <w:r w:rsidR="000545EF">
        <w:rPr>
          <w:lang w:eastAsia="en-GB"/>
        </w:rPr>
        <w:t xml:space="preserve">, the surface will pull away from the lower tension liqueur mixture around them. </w:t>
      </w:r>
      <w:r>
        <w:rPr>
          <w:lang w:eastAsia="en-GB"/>
        </w:rPr>
        <w:t>The</w:t>
      </w:r>
      <w:r w:rsidR="000545EF">
        <w:rPr>
          <w:lang w:eastAsia="en-GB"/>
        </w:rPr>
        <w:t xml:space="preserve"> liquid subducts and, in the centre of the cells, fresh liqueur </w:t>
      </w:r>
      <w:r>
        <w:rPr>
          <w:lang w:eastAsia="en-GB"/>
        </w:rPr>
        <w:t xml:space="preserve">comes </w:t>
      </w:r>
      <w:r w:rsidR="000545EF">
        <w:rPr>
          <w:lang w:eastAsia="en-GB"/>
        </w:rPr>
        <w:t xml:space="preserve">to the surface where buoyancy effects </w:t>
      </w:r>
      <w:r>
        <w:rPr>
          <w:lang w:eastAsia="en-GB"/>
        </w:rPr>
        <w:t xml:space="preserve">further assist it </w:t>
      </w:r>
      <w:r w:rsidR="000545EF">
        <w:rPr>
          <w:lang w:eastAsia="en-GB"/>
        </w:rPr>
        <w:t xml:space="preserve">due to the slightly lower density of ethanol-rich regions of the liquid away from the cream. </w:t>
      </w:r>
      <w:bookmarkEnd w:id="2"/>
      <w:r w:rsidR="000545EF">
        <w:rPr>
          <w:lang w:eastAsia="en-GB"/>
        </w:rPr>
        <w:t xml:space="preserve">The overall process is known as </w:t>
      </w:r>
      <w:proofErr w:type="spellStart"/>
      <w:r w:rsidR="000545EF">
        <w:rPr>
          <w:lang w:eastAsia="en-GB"/>
        </w:rPr>
        <w:t>Bénard</w:t>
      </w:r>
      <w:proofErr w:type="spellEnd"/>
      <w:r w:rsidR="000545EF">
        <w:rPr>
          <w:lang w:eastAsia="en-GB"/>
        </w:rPr>
        <w:t>–Marangoni convection</w:t>
      </w:r>
      <w:r w:rsidR="00D867DF">
        <w:rPr>
          <w:lang w:eastAsia="en-GB"/>
        </w:rPr>
        <w:t xml:space="preserve">. Read about the theory at: </w:t>
      </w:r>
      <w:hyperlink r:id="rId10" w:history="1">
        <w:r w:rsidR="00D867DF" w:rsidRPr="00D867DF">
          <w:rPr>
            <w:rStyle w:val="Hyperlink"/>
            <w:color w:val="8E1055"/>
            <w:lang w:eastAsia="en-GB"/>
          </w:rPr>
          <w:t>bit.ly/3AQSjHZ</w:t>
        </w:r>
      </w:hyperlink>
      <w:r w:rsidR="00467D05" w:rsidRPr="00467D05">
        <w:rPr>
          <w:rStyle w:val="Hyperlink"/>
          <w:color w:val="auto"/>
          <w:u w:val="none"/>
          <w:lang w:eastAsia="en-GB"/>
        </w:rPr>
        <w:t>.</w:t>
      </w:r>
      <w:r w:rsidR="00D867DF" w:rsidRPr="00467D05">
        <w:rPr>
          <w:lang w:eastAsia="en-GB"/>
        </w:rPr>
        <w:t xml:space="preserve"> </w:t>
      </w:r>
    </w:p>
    <w:sectPr w:rsidR="000545EF" w:rsidRPr="007C4143" w:rsidSect="00231C1C">
      <w:headerReference w:type="default" r:id="rId11"/>
      <w:footerReference w:type="default" r:id="rId12"/>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276F0" w14:textId="77777777" w:rsidR="007A08F5" w:rsidRDefault="007A08F5" w:rsidP="008A1B0B">
      <w:pPr>
        <w:spacing w:after="0" w:line="240" w:lineRule="auto"/>
      </w:pPr>
      <w:r>
        <w:separator/>
      </w:r>
    </w:p>
  </w:endnote>
  <w:endnote w:type="continuationSeparator" w:id="0">
    <w:p w14:paraId="7981FF4B" w14:textId="77777777" w:rsidR="007A08F5" w:rsidRDefault="007A08F5"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5F93E5A8" w:rsidR="00231C1C" w:rsidRPr="00B226A7" w:rsidRDefault="00B226A7" w:rsidP="002F2A90">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B63F7E">
      <w:rPr>
        <w:rFonts w:ascii="Century Gothic" w:hAnsi="Century Gothic"/>
        <w:sz w:val="16"/>
        <w:szCs w:val="16"/>
      </w:rPr>
      <w:t>4</w:t>
    </w:r>
    <w:r>
      <w:rPr>
        <w:rFonts w:ascii="Century Gothic" w:hAnsi="Century Gothic"/>
        <w:sz w:val="16"/>
        <w:szCs w:val="16"/>
      </w:rPr>
      <w:t xml:space="preserve"> </w:t>
    </w:r>
    <w:r w:rsidRPr="001C6249">
      <w:rPr>
        <w:rFonts w:ascii="Century Gothic" w:hAnsi="Century Gothic"/>
        <w:sz w:val="16"/>
        <w:szCs w:val="16"/>
      </w:rPr>
      <w:t>Royal Society of Chemistr</w:t>
    </w:r>
    <w:r w:rsidR="00362CD9">
      <w:rPr>
        <w:rFonts w:ascii="Century Gothic" w:hAnsi="Century Gothic"/>
        <w:sz w:val="16"/>
        <w:szCs w:val="16"/>
      </w:rPr>
      <w: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933B9" w14:textId="77777777" w:rsidR="007A08F5" w:rsidRDefault="007A08F5" w:rsidP="008A1B0B">
      <w:pPr>
        <w:spacing w:after="0" w:line="240" w:lineRule="auto"/>
      </w:pPr>
      <w:r>
        <w:separator/>
      </w:r>
    </w:p>
  </w:footnote>
  <w:footnote w:type="continuationSeparator" w:id="0">
    <w:p w14:paraId="2FCC546E" w14:textId="77777777" w:rsidR="007A08F5" w:rsidRDefault="007A08F5"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B0CAA" w14:textId="346EAABC" w:rsidR="008A1B0B" w:rsidRDefault="00104CB2" w:rsidP="008D7A53">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1312" behindDoc="0" locked="0" layoutInCell="1" allowOverlap="1" wp14:anchorId="03C1906C" wp14:editId="4BC43DF0">
          <wp:simplePos x="0" y="0"/>
          <wp:positionH relativeFrom="column">
            <wp:posOffset>-542925</wp:posOffset>
          </wp:positionH>
          <wp:positionV relativeFrom="paragraph">
            <wp:posOffset>40640</wp:posOffset>
          </wp:positionV>
          <wp:extent cx="2160905" cy="36258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0905" cy="362585"/>
                  </a:xfrm>
                  <a:prstGeom prst="rect">
                    <a:avLst/>
                  </a:prstGeom>
                </pic:spPr>
              </pic:pic>
            </a:graphicData>
          </a:graphic>
        </wp:anchor>
      </w:drawing>
    </w:r>
    <w:r w:rsidR="008D7A53" w:rsidRPr="00DF7826">
      <w:rPr>
        <w:rFonts w:ascii="Century Gothic" w:hAnsi="Century Gothic"/>
        <w:b/>
        <w:bCs/>
        <w:noProof/>
        <w:color w:val="991E66"/>
        <w:sz w:val="30"/>
        <w:szCs w:val="30"/>
      </w:rPr>
      <w:drawing>
        <wp:anchor distT="0" distB="0" distL="114300" distR="114300" simplePos="0" relativeHeight="251659264" behindDoc="0" locked="0" layoutInCell="1" allowOverlap="1" wp14:anchorId="6E755D66" wp14:editId="1B89F19B">
          <wp:simplePos x="0" y="0"/>
          <wp:positionH relativeFrom="column">
            <wp:posOffset>-540385</wp:posOffset>
          </wp:positionH>
          <wp:positionV relativeFrom="paragraph">
            <wp:posOffset>36195</wp:posOffset>
          </wp:positionV>
          <wp:extent cx="1789200" cy="356400"/>
          <wp:effectExtent l="0" t="0" r="1905"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FF76A3" w:rsidRPr="00DF7826">
      <w:rPr>
        <w:rFonts w:ascii="Century Gothic" w:hAnsi="Century Gothic"/>
        <w:b/>
        <w:bCs/>
        <w:noProof/>
        <w:color w:val="991E66"/>
        <w:sz w:val="30"/>
        <w:szCs w:val="30"/>
      </w:rPr>
      <w:drawing>
        <wp:anchor distT="0" distB="0" distL="114300" distR="114300" simplePos="0" relativeHeight="251658240" behindDoc="1" locked="0" layoutInCell="1" allowOverlap="1" wp14:anchorId="119FB73F" wp14:editId="2536E388">
          <wp:simplePos x="0" y="0"/>
          <wp:positionH relativeFrom="column">
            <wp:posOffset>-927101</wp:posOffset>
          </wp:positionH>
          <wp:positionV relativeFrom="paragraph">
            <wp:posOffset>-267335</wp:posOffset>
          </wp:positionV>
          <wp:extent cx="7569919" cy="1071245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3">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0222" cy="10727030"/>
                  </a:xfrm>
                  <a:prstGeom prst="rect">
                    <a:avLst/>
                  </a:prstGeom>
                </pic:spPr>
              </pic:pic>
            </a:graphicData>
          </a:graphic>
          <wp14:sizeRelH relativeFrom="page">
            <wp14:pctWidth>0</wp14:pctWidth>
          </wp14:sizeRelH>
          <wp14:sizeRelV relativeFrom="page">
            <wp14:pctHeight>0</wp14:pctHeight>
          </wp14:sizeRelV>
        </wp:anchor>
      </w:drawing>
    </w:r>
    <w:r w:rsidR="00071B48">
      <w:rPr>
        <w:rFonts w:ascii="Century Gothic" w:hAnsi="Century Gothic"/>
        <w:b/>
        <w:bCs/>
        <w:color w:val="991E66"/>
        <w:sz w:val="30"/>
        <w:szCs w:val="30"/>
      </w:rPr>
      <w:t xml:space="preserve">Exhibition </w:t>
    </w:r>
    <w:r w:rsidR="00071B48" w:rsidRPr="00B63F7E">
      <w:rPr>
        <w:rFonts w:ascii="Century Gothic" w:hAnsi="Century Gothic"/>
        <w:b/>
        <w:bCs/>
        <w:color w:val="991E66"/>
        <w:sz w:val="30"/>
        <w:szCs w:val="30"/>
      </w:rPr>
      <w:t>chemistry</w:t>
    </w:r>
    <w:r w:rsidR="00557BF2" w:rsidRPr="00DF7826">
      <w:rPr>
        <w:rFonts w:ascii="Century Gothic" w:hAnsi="Century Gothic"/>
        <w:b/>
        <w:bCs/>
        <w:color w:val="FF0000"/>
        <w:sz w:val="24"/>
        <w:szCs w:val="24"/>
      </w:rPr>
      <w:t xml:space="preserve"> </w:t>
    </w:r>
  </w:p>
  <w:p w14:paraId="014B122C" w14:textId="3595845B" w:rsidR="00557BF2" w:rsidRPr="00557BF2" w:rsidRDefault="00DC0D9C" w:rsidP="00FF76A3">
    <w:pPr>
      <w:spacing w:after="86"/>
      <w:ind w:right="-850"/>
      <w:jc w:val="right"/>
      <w:rPr>
        <w:rFonts w:ascii="Century Gothic" w:hAnsi="Century Gothic"/>
        <w:b/>
        <w:bCs/>
        <w:color w:val="004976"/>
        <w:sz w:val="18"/>
        <w:szCs w:val="18"/>
      </w:rPr>
    </w:pPr>
    <w:r>
      <w:rPr>
        <w:rFonts w:ascii="Century Gothic" w:hAnsi="Century Gothic"/>
        <w:b/>
        <w:bCs/>
        <w:color w:val="000000" w:themeColor="text1"/>
        <w:sz w:val="18"/>
        <w:szCs w:val="18"/>
      </w:rPr>
      <w:t>Available</w:t>
    </w:r>
    <w:r w:rsidR="008B34F9">
      <w:rPr>
        <w:rFonts w:ascii="Century Gothic" w:hAnsi="Century Gothic"/>
        <w:b/>
        <w:bCs/>
        <w:color w:val="000000" w:themeColor="text1"/>
        <w:sz w:val="18"/>
        <w:szCs w:val="18"/>
      </w:rPr>
      <w:t xml:space="preserve"> from</w:t>
    </w:r>
    <w:r w:rsidR="00557BF2" w:rsidRPr="00A56431">
      <w:rPr>
        <w:rFonts w:ascii="Century Gothic" w:hAnsi="Century Gothic"/>
        <w:b/>
        <w:bCs/>
        <w:color w:val="000000" w:themeColor="text1"/>
        <w:sz w:val="18"/>
        <w:szCs w:val="18"/>
      </w:rPr>
      <w:t xml:space="preserve"> </w:t>
    </w:r>
    <w:hyperlink r:id="rId4" w:history="1">
      <w:r w:rsidR="008D716D" w:rsidRPr="008D716D">
        <w:rPr>
          <w:rStyle w:val="Hyperlink"/>
          <w:rFonts w:ascii="Century Gothic" w:hAnsi="Century Gothic"/>
          <w:b/>
          <w:bCs/>
          <w:color w:val="8E1055"/>
          <w:sz w:val="18"/>
          <w:szCs w:val="18"/>
        </w:rPr>
        <w:t>rsc.li/3OgAPb5</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F72F4"/>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D6570A"/>
    <w:multiLevelType w:val="multilevel"/>
    <w:tmpl w:val="D3B8B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71290E"/>
    <w:multiLevelType w:val="hybridMultilevel"/>
    <w:tmpl w:val="9D10F590"/>
    <w:lvl w:ilvl="0" w:tplc="2214B2EE">
      <w:start w:val="1"/>
      <w:numFmt w:val="bullet"/>
      <w:pStyle w:val="RSCBulletedlist"/>
      <w:lvlText w:val=""/>
      <w:lvlJc w:val="left"/>
      <w:pPr>
        <w:ind w:left="363" w:hanging="363"/>
      </w:pPr>
      <w:rPr>
        <w:rFonts w:ascii="Symbol" w:hAnsi="Symbol" w:hint="default"/>
        <w:color w:val="991E6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47A72"/>
    <w:multiLevelType w:val="hybridMultilevel"/>
    <w:tmpl w:val="BED44C22"/>
    <w:lvl w:ilvl="0" w:tplc="247029EA">
      <w:start w:val="1"/>
      <w:numFmt w:val="decimal"/>
      <w:pStyle w:val="RSCnumberedlist"/>
      <w:lvlText w:val="%1."/>
      <w:lvlJc w:val="left"/>
      <w:pPr>
        <w:ind w:left="720" w:hanging="360"/>
      </w:pPr>
      <w:rPr>
        <w:rFonts w:ascii="Century Gothic" w:hAnsi="Century Gothic" w:hint="default"/>
        <w:b/>
        <w:i w:val="0"/>
        <w:color w:val="991E66"/>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E50671E"/>
    <w:multiLevelType w:val="hybridMultilevel"/>
    <w:tmpl w:val="8EF02762"/>
    <w:lvl w:ilvl="0" w:tplc="BEE61F6A">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5" w15:restartNumberingAfterBreak="0">
    <w:nsid w:val="304F146F"/>
    <w:multiLevelType w:val="hybridMultilevel"/>
    <w:tmpl w:val="0A6AD2C4"/>
    <w:lvl w:ilvl="0" w:tplc="44E8C560">
      <w:start w:val="1"/>
      <w:numFmt w:val="decimal"/>
      <w:pStyle w:val="RSCLearningobjectives"/>
      <w:lvlText w:val="%1"/>
      <w:lvlJc w:val="left"/>
      <w:pPr>
        <w:ind w:left="476" w:hanging="476"/>
      </w:pPr>
      <w:rPr>
        <w:rFonts w:ascii="Century Gothic" w:eastAsiaTheme="minorHAnsi" w:hAnsi="Century Gothic" w:cs="Arial"/>
        <w:b/>
        <w:i w:val="0"/>
        <w:color w:val="00497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CD2538"/>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6127D7"/>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F55A3C"/>
    <w:multiLevelType w:val="hybridMultilevel"/>
    <w:tmpl w:val="EC92222E"/>
    <w:lvl w:ilvl="0" w:tplc="8CC26048">
      <w:start w:val="1"/>
      <w:numFmt w:val="bullet"/>
      <w:lvlText w:val=""/>
      <w:lvlJc w:val="left"/>
      <w:pPr>
        <w:ind w:left="720" w:hanging="360"/>
      </w:pPr>
      <w:rPr>
        <w:rFonts w:ascii="Symbol" w:hAnsi="Symbol" w:hint="default"/>
        <w:color w:val="991E66"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7D34E4"/>
    <w:multiLevelType w:val="hybridMultilevel"/>
    <w:tmpl w:val="5A40AD10"/>
    <w:lvl w:ilvl="0" w:tplc="8CC26048">
      <w:start w:val="1"/>
      <w:numFmt w:val="bullet"/>
      <w:lvlText w:val=""/>
      <w:lvlJc w:val="left"/>
      <w:pPr>
        <w:ind w:left="363" w:hanging="363"/>
      </w:pPr>
      <w:rPr>
        <w:rFonts w:ascii="Symbol" w:hAnsi="Symbol" w:hint="default"/>
        <w:color w:val="991E66" w:themeColor="accen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36F0B44"/>
    <w:multiLevelType w:val="hybridMultilevel"/>
    <w:tmpl w:val="7EBA372A"/>
    <w:lvl w:ilvl="0" w:tplc="A30C71F4">
      <w:start w:val="1"/>
      <w:numFmt w:val="bullet"/>
      <w:lvlText w:val=""/>
      <w:lvlJc w:val="left"/>
      <w:pPr>
        <w:ind w:left="363" w:hanging="363"/>
      </w:pPr>
      <w:rPr>
        <w:rFonts w:ascii="Symbol" w:hAnsi="Symbol" w:hint="default"/>
        <w:color w:val="991E66"/>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2274A3C"/>
    <w:multiLevelType w:val="multilevel"/>
    <w:tmpl w:val="32AA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10684F"/>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793E90"/>
    <w:multiLevelType w:val="hybridMultilevel"/>
    <w:tmpl w:val="74F43388"/>
    <w:lvl w:ilvl="0" w:tplc="8CC26048">
      <w:start w:val="1"/>
      <w:numFmt w:val="bullet"/>
      <w:lvlText w:val=""/>
      <w:lvlJc w:val="left"/>
      <w:pPr>
        <w:ind w:left="363" w:hanging="363"/>
      </w:pPr>
      <w:rPr>
        <w:rFonts w:ascii="Symbol" w:hAnsi="Symbol" w:hint="default"/>
        <w:color w:val="991E66" w:themeColor="accen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10605598">
    <w:abstractNumId w:val="22"/>
  </w:num>
  <w:num w:numId="2" w16cid:durableId="46608390">
    <w:abstractNumId w:val="11"/>
  </w:num>
  <w:num w:numId="3" w16cid:durableId="767046158">
    <w:abstractNumId w:val="6"/>
  </w:num>
  <w:num w:numId="4" w16cid:durableId="1754862014">
    <w:abstractNumId w:val="9"/>
  </w:num>
  <w:num w:numId="5" w16cid:durableId="522865220">
    <w:abstractNumId w:val="19"/>
  </w:num>
  <w:num w:numId="6" w16cid:durableId="1092093063">
    <w:abstractNumId w:val="21"/>
  </w:num>
  <w:num w:numId="7" w16cid:durableId="1042751722">
    <w:abstractNumId w:val="2"/>
  </w:num>
  <w:num w:numId="8" w16cid:durableId="339281078">
    <w:abstractNumId w:val="5"/>
  </w:num>
  <w:num w:numId="9" w16cid:durableId="166483661">
    <w:abstractNumId w:val="4"/>
  </w:num>
  <w:num w:numId="10" w16cid:durableId="739593575">
    <w:abstractNumId w:val="3"/>
  </w:num>
  <w:num w:numId="11" w16cid:durableId="1035690940">
    <w:abstractNumId w:val="12"/>
  </w:num>
  <w:num w:numId="12" w16cid:durableId="1470199975">
    <w:abstractNumId w:val="3"/>
    <w:lvlOverride w:ilvl="0">
      <w:startOverride w:val="1"/>
    </w:lvlOverride>
  </w:num>
  <w:num w:numId="13" w16cid:durableId="1479612613">
    <w:abstractNumId w:val="17"/>
  </w:num>
  <w:num w:numId="14" w16cid:durableId="1674912029">
    <w:abstractNumId w:val="15"/>
  </w:num>
  <w:num w:numId="15" w16cid:durableId="2099716115">
    <w:abstractNumId w:val="10"/>
  </w:num>
  <w:num w:numId="16" w16cid:durableId="649024404">
    <w:abstractNumId w:val="0"/>
  </w:num>
  <w:num w:numId="17" w16cid:durableId="1550605262">
    <w:abstractNumId w:val="7"/>
  </w:num>
  <w:num w:numId="18" w16cid:durableId="181480924">
    <w:abstractNumId w:val="8"/>
  </w:num>
  <w:num w:numId="19" w16cid:durableId="2003771580">
    <w:abstractNumId w:val="4"/>
    <w:lvlOverride w:ilvl="0">
      <w:startOverride w:val="1"/>
    </w:lvlOverride>
  </w:num>
  <w:num w:numId="20" w16cid:durableId="2139297354">
    <w:abstractNumId w:val="20"/>
  </w:num>
  <w:num w:numId="21" w16cid:durableId="1368411444">
    <w:abstractNumId w:val="2"/>
  </w:num>
  <w:num w:numId="22" w16cid:durableId="1597057039">
    <w:abstractNumId w:val="16"/>
  </w:num>
  <w:num w:numId="23" w16cid:durableId="1359821052">
    <w:abstractNumId w:val="13"/>
  </w:num>
  <w:num w:numId="24" w16cid:durableId="1433546299">
    <w:abstractNumId w:val="23"/>
  </w:num>
  <w:num w:numId="25" w16cid:durableId="987248214">
    <w:abstractNumId w:val="14"/>
  </w:num>
  <w:num w:numId="26" w16cid:durableId="1628507173">
    <w:abstractNumId w:val="18"/>
  </w:num>
  <w:num w:numId="27" w16cid:durableId="1888569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00624"/>
    <w:rsid w:val="00005402"/>
    <w:rsid w:val="00022B65"/>
    <w:rsid w:val="00046615"/>
    <w:rsid w:val="000545EF"/>
    <w:rsid w:val="0005730B"/>
    <w:rsid w:val="0006778C"/>
    <w:rsid w:val="00071B48"/>
    <w:rsid w:val="00086058"/>
    <w:rsid w:val="000878DA"/>
    <w:rsid w:val="00087C7B"/>
    <w:rsid w:val="0009292F"/>
    <w:rsid w:val="000B0210"/>
    <w:rsid w:val="000B0FE6"/>
    <w:rsid w:val="000E6E48"/>
    <w:rsid w:val="00104CB2"/>
    <w:rsid w:val="00146FCD"/>
    <w:rsid w:val="00147637"/>
    <w:rsid w:val="00170732"/>
    <w:rsid w:val="00180C62"/>
    <w:rsid w:val="001A278F"/>
    <w:rsid w:val="001D0F1C"/>
    <w:rsid w:val="001D1067"/>
    <w:rsid w:val="001E6BCC"/>
    <w:rsid w:val="00221D02"/>
    <w:rsid w:val="002304A7"/>
    <w:rsid w:val="00231C1C"/>
    <w:rsid w:val="002549BE"/>
    <w:rsid w:val="00255470"/>
    <w:rsid w:val="00260D45"/>
    <w:rsid w:val="002A3C79"/>
    <w:rsid w:val="002B06C9"/>
    <w:rsid w:val="002C2223"/>
    <w:rsid w:val="002D34BA"/>
    <w:rsid w:val="002E47CA"/>
    <w:rsid w:val="002F2A90"/>
    <w:rsid w:val="002F35A3"/>
    <w:rsid w:val="003059AB"/>
    <w:rsid w:val="003066BC"/>
    <w:rsid w:val="00307510"/>
    <w:rsid w:val="00325239"/>
    <w:rsid w:val="00362CD9"/>
    <w:rsid w:val="003716B9"/>
    <w:rsid w:val="00383A44"/>
    <w:rsid w:val="003979ED"/>
    <w:rsid w:val="003A7DA7"/>
    <w:rsid w:val="003B7300"/>
    <w:rsid w:val="003C2D6B"/>
    <w:rsid w:val="003C643A"/>
    <w:rsid w:val="003D6657"/>
    <w:rsid w:val="003D7AE9"/>
    <w:rsid w:val="00414DC8"/>
    <w:rsid w:val="004327F2"/>
    <w:rsid w:val="0044650F"/>
    <w:rsid w:val="00446F05"/>
    <w:rsid w:val="0046389A"/>
    <w:rsid w:val="00467D05"/>
    <w:rsid w:val="00485CEA"/>
    <w:rsid w:val="004E7AA0"/>
    <w:rsid w:val="00512B6D"/>
    <w:rsid w:val="00516F80"/>
    <w:rsid w:val="0052289F"/>
    <w:rsid w:val="005402C3"/>
    <w:rsid w:val="0055336A"/>
    <w:rsid w:val="00557BF2"/>
    <w:rsid w:val="0057510A"/>
    <w:rsid w:val="00577DB4"/>
    <w:rsid w:val="005A5001"/>
    <w:rsid w:val="005B4AFE"/>
    <w:rsid w:val="005F286E"/>
    <w:rsid w:val="00623DCE"/>
    <w:rsid w:val="00632731"/>
    <w:rsid w:val="006820BE"/>
    <w:rsid w:val="0069243F"/>
    <w:rsid w:val="006D790E"/>
    <w:rsid w:val="006E13FB"/>
    <w:rsid w:val="007042E5"/>
    <w:rsid w:val="00747E9A"/>
    <w:rsid w:val="00747FE6"/>
    <w:rsid w:val="0077600A"/>
    <w:rsid w:val="007A05A3"/>
    <w:rsid w:val="007A08F5"/>
    <w:rsid w:val="007B56F2"/>
    <w:rsid w:val="007C4143"/>
    <w:rsid w:val="00803338"/>
    <w:rsid w:val="0081721A"/>
    <w:rsid w:val="00833D46"/>
    <w:rsid w:val="00835B9C"/>
    <w:rsid w:val="00862463"/>
    <w:rsid w:val="00875F18"/>
    <w:rsid w:val="00885127"/>
    <w:rsid w:val="0089187A"/>
    <w:rsid w:val="00893B8E"/>
    <w:rsid w:val="00893F3D"/>
    <w:rsid w:val="008A1B0B"/>
    <w:rsid w:val="008B34F9"/>
    <w:rsid w:val="008B54F1"/>
    <w:rsid w:val="008D716D"/>
    <w:rsid w:val="008D7A53"/>
    <w:rsid w:val="00905E09"/>
    <w:rsid w:val="009272D0"/>
    <w:rsid w:val="00942047"/>
    <w:rsid w:val="00A13442"/>
    <w:rsid w:val="00A5348B"/>
    <w:rsid w:val="00A571EB"/>
    <w:rsid w:val="00A5740C"/>
    <w:rsid w:val="00A614BE"/>
    <w:rsid w:val="00A725C3"/>
    <w:rsid w:val="00AA2485"/>
    <w:rsid w:val="00AA375F"/>
    <w:rsid w:val="00B075BF"/>
    <w:rsid w:val="00B226A7"/>
    <w:rsid w:val="00B30A6E"/>
    <w:rsid w:val="00B32882"/>
    <w:rsid w:val="00B51D58"/>
    <w:rsid w:val="00B63F7E"/>
    <w:rsid w:val="00B67A03"/>
    <w:rsid w:val="00B71E66"/>
    <w:rsid w:val="00BA3729"/>
    <w:rsid w:val="00C1703F"/>
    <w:rsid w:val="00C43346"/>
    <w:rsid w:val="00C569FD"/>
    <w:rsid w:val="00C702BC"/>
    <w:rsid w:val="00CD3159"/>
    <w:rsid w:val="00CD3907"/>
    <w:rsid w:val="00CD5E3C"/>
    <w:rsid w:val="00CF6E3E"/>
    <w:rsid w:val="00D00AB5"/>
    <w:rsid w:val="00D119E4"/>
    <w:rsid w:val="00D17CC0"/>
    <w:rsid w:val="00D45D99"/>
    <w:rsid w:val="00D60D30"/>
    <w:rsid w:val="00D71581"/>
    <w:rsid w:val="00D867DF"/>
    <w:rsid w:val="00DC0D9C"/>
    <w:rsid w:val="00DD432E"/>
    <w:rsid w:val="00DE1BEB"/>
    <w:rsid w:val="00DF1363"/>
    <w:rsid w:val="00DF7826"/>
    <w:rsid w:val="00E56491"/>
    <w:rsid w:val="00E7278C"/>
    <w:rsid w:val="00E83B8E"/>
    <w:rsid w:val="00E95DE4"/>
    <w:rsid w:val="00E97626"/>
    <w:rsid w:val="00EB40E6"/>
    <w:rsid w:val="00EC7EFF"/>
    <w:rsid w:val="00F74583"/>
    <w:rsid w:val="00F80ECB"/>
    <w:rsid w:val="00FC3B24"/>
    <w:rsid w:val="00FF7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B30A6E"/>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0B0210"/>
    <w:pPr>
      <w:tabs>
        <w:tab w:val="left" w:pos="8505"/>
      </w:tabs>
      <w:spacing w:after="240" w:line="259" w:lineRule="auto"/>
      <w:jc w:val="left"/>
    </w:pPr>
    <w:rPr>
      <w:rFonts w:ascii="Century Gothic" w:hAnsi="Century Gothic"/>
      <w:b/>
      <w:bCs/>
      <w:color w:val="004976"/>
      <w:sz w:val="36"/>
      <w:szCs w:val="36"/>
    </w:rPr>
  </w:style>
  <w:style w:type="paragraph" w:customStyle="1" w:styleId="RSCH2">
    <w:name w:val="RSC H2"/>
    <w:basedOn w:val="Normal"/>
    <w:qFormat/>
    <w:rsid w:val="00B30A6E"/>
    <w:pPr>
      <w:tabs>
        <w:tab w:val="left" w:pos="426"/>
      </w:tabs>
      <w:spacing w:before="500" w:after="160" w:line="259" w:lineRule="auto"/>
      <w:jc w:val="left"/>
    </w:pPr>
    <w:rPr>
      <w:rFonts w:ascii="Century Gothic" w:hAnsi="Century Gothic"/>
      <w:b/>
      <w:bCs/>
      <w:color w:val="004976"/>
      <w:sz w:val="28"/>
      <w:szCs w:val="22"/>
    </w:rPr>
  </w:style>
  <w:style w:type="paragraph" w:customStyle="1" w:styleId="RSCH3">
    <w:name w:val="RSC H3"/>
    <w:basedOn w:val="RSCBasictext"/>
    <w:qFormat/>
    <w:rsid w:val="00B30A6E"/>
    <w:pPr>
      <w:spacing w:before="300"/>
    </w:pPr>
    <w:rPr>
      <w:b/>
      <w:bCs/>
      <w:color w:val="004976"/>
    </w:rPr>
  </w:style>
  <w:style w:type="paragraph" w:customStyle="1" w:styleId="RSCLearningobjectives">
    <w:name w:val="RSC Learning objectives"/>
    <w:basedOn w:val="Normal"/>
    <w:qFormat/>
    <w:rsid w:val="00B30A6E"/>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A13442"/>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B30A6E"/>
    <w:pPr>
      <w:tabs>
        <w:tab w:val="left" w:pos="8789"/>
      </w:tabs>
      <w:spacing w:after="240" w:line="259" w:lineRule="auto"/>
      <w:jc w:val="right"/>
    </w:pPr>
    <w:rPr>
      <w:rFonts w:ascii="Century Gothic" w:hAnsi="Century Gothic"/>
      <w:b/>
      <w:color w:val="004976"/>
      <w:sz w:val="18"/>
      <w:szCs w:val="22"/>
    </w:rPr>
  </w:style>
  <w:style w:type="paragraph" w:customStyle="1" w:styleId="RSCnumberedlist">
    <w:name w:val="RSC numbered list"/>
    <w:basedOn w:val="Normal"/>
    <w:qFormat/>
    <w:rsid w:val="00B30A6E"/>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numbering" w:customStyle="1" w:styleId="CurrentList4">
    <w:name w:val="Current List4"/>
    <w:uiPriority w:val="99"/>
    <w:rsid w:val="00B30A6E"/>
    <w:pPr>
      <w:numPr>
        <w:numId w:val="16"/>
      </w:numPr>
    </w:pPr>
  </w:style>
  <w:style w:type="numbering" w:customStyle="1" w:styleId="CurrentList5">
    <w:name w:val="Current List5"/>
    <w:uiPriority w:val="99"/>
    <w:rsid w:val="00B30A6E"/>
    <w:pPr>
      <w:numPr>
        <w:numId w:val="17"/>
      </w:numPr>
    </w:pPr>
  </w:style>
  <w:style w:type="numbering" w:customStyle="1" w:styleId="CurrentList6">
    <w:name w:val="Current List6"/>
    <w:uiPriority w:val="99"/>
    <w:rsid w:val="00B30A6E"/>
    <w:pPr>
      <w:numPr>
        <w:numId w:val="18"/>
      </w:numPr>
    </w:pPr>
  </w:style>
  <w:style w:type="paragraph" w:customStyle="1" w:styleId="URL">
    <w:name w:val="URL"/>
    <w:basedOn w:val="RSCH3"/>
    <w:qFormat/>
    <w:rsid w:val="005F286E"/>
    <w:pPr>
      <w:spacing w:before="0" w:after="504"/>
    </w:pPr>
  </w:style>
  <w:style w:type="paragraph" w:customStyle="1" w:styleId="RSCURL">
    <w:name w:val="RSC URL"/>
    <w:basedOn w:val="Normal"/>
    <w:qFormat/>
    <w:rsid w:val="002549BE"/>
    <w:pPr>
      <w:spacing w:after="86"/>
      <w:ind w:right="-850"/>
      <w:jc w:val="left"/>
    </w:pPr>
    <w:rPr>
      <w:rFonts w:ascii="Century Gothic" w:hAnsi="Century Gothic"/>
      <w:b/>
      <w:bCs/>
      <w:color w:val="004976"/>
      <w:sz w:val="18"/>
      <w:szCs w:val="18"/>
    </w:rPr>
  </w:style>
  <w:style w:type="paragraph" w:customStyle="1" w:styleId="RSCH4">
    <w:name w:val="RSC H4"/>
    <w:basedOn w:val="RSCH2"/>
    <w:qFormat/>
    <w:rsid w:val="00FC3B24"/>
    <w:pPr>
      <w:spacing w:before="302" w:after="115"/>
    </w:pPr>
    <w:rPr>
      <w:b w:val="0"/>
      <w:bCs w:val="0"/>
      <w:i/>
      <w:iCs/>
      <w:sz w:val="20"/>
      <w:szCs w:val="20"/>
    </w:rPr>
  </w:style>
  <w:style w:type="paragraph" w:customStyle="1" w:styleId="RSCEQ">
    <w:name w:val="RSC EQ"/>
    <w:basedOn w:val="RSCBasictext"/>
    <w:qFormat/>
    <w:rsid w:val="00893F3D"/>
    <w:pPr>
      <w:jc w:val="center"/>
    </w:pPr>
  </w:style>
  <w:style w:type="table" w:styleId="TableGrid">
    <w:name w:val="Table Grid"/>
    <w:basedOn w:val="TableNormal"/>
    <w:uiPriority w:val="39"/>
    <w:rsid w:val="00D00AB5"/>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7">
    <w:name w:val="Current List7"/>
    <w:uiPriority w:val="99"/>
    <w:rsid w:val="00A13442"/>
    <w:pPr>
      <w:numPr>
        <w:numId w:val="20"/>
      </w:numPr>
    </w:pPr>
  </w:style>
  <w:style w:type="character" w:styleId="UnresolvedMention">
    <w:name w:val="Unresolved Mention"/>
    <w:basedOn w:val="DefaultParagraphFont"/>
    <w:uiPriority w:val="99"/>
    <w:semiHidden/>
    <w:unhideWhenUsed/>
    <w:rsid w:val="00905E09"/>
    <w:rPr>
      <w:color w:val="605E5C"/>
      <w:shd w:val="clear" w:color="auto" w:fill="E1DFDD"/>
    </w:rPr>
  </w:style>
  <w:style w:type="character" w:styleId="IntenseEmphasis">
    <w:name w:val="Intense Emphasis"/>
    <w:basedOn w:val="DefaultParagraphFont"/>
    <w:uiPriority w:val="21"/>
    <w:qFormat/>
    <w:rsid w:val="005A5001"/>
    <w:rPr>
      <w:i/>
      <w:iCs/>
      <w:color w:val="991E66" w:themeColor="accent1"/>
    </w:rPr>
  </w:style>
  <w:style w:type="paragraph" w:customStyle="1" w:styleId="Standard">
    <w:name w:val="Standard"/>
    <w:uiPriority w:val="99"/>
    <w:semiHidden/>
    <w:rsid w:val="00071B48"/>
    <w:pPr>
      <w:suppressAutoHyphens/>
      <w:autoSpaceDN w:val="0"/>
      <w:spacing w:line="252" w:lineRule="auto"/>
    </w:pPr>
    <w:rPr>
      <w:rFonts w:ascii="Calibri" w:eastAsia="Calibri" w:hAnsi="Calibri" w:cs="Tahoma"/>
    </w:rPr>
  </w:style>
  <w:style w:type="character" w:styleId="CommentReference">
    <w:name w:val="annotation reference"/>
    <w:basedOn w:val="DefaultParagraphFont"/>
    <w:uiPriority w:val="99"/>
    <w:semiHidden/>
    <w:unhideWhenUsed/>
    <w:rsid w:val="00000624"/>
    <w:rPr>
      <w:sz w:val="16"/>
      <w:szCs w:val="16"/>
    </w:rPr>
  </w:style>
  <w:style w:type="paragraph" w:styleId="CommentText0">
    <w:name w:val="annotation text"/>
    <w:basedOn w:val="Normal"/>
    <w:link w:val="CommentTextChar"/>
    <w:uiPriority w:val="99"/>
    <w:unhideWhenUsed/>
    <w:rsid w:val="00000624"/>
    <w:pPr>
      <w:spacing w:line="240" w:lineRule="auto"/>
    </w:pPr>
  </w:style>
  <w:style w:type="character" w:customStyle="1" w:styleId="CommentTextChar">
    <w:name w:val="Comment Text Char"/>
    <w:basedOn w:val="DefaultParagraphFont"/>
    <w:link w:val="CommentText0"/>
    <w:uiPriority w:val="99"/>
    <w:rsid w:val="00000624"/>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000624"/>
    <w:rPr>
      <w:b/>
      <w:bCs/>
    </w:rPr>
  </w:style>
  <w:style w:type="character" w:customStyle="1" w:styleId="CommentSubjectChar">
    <w:name w:val="Comment Subject Char"/>
    <w:basedOn w:val="CommentTextChar"/>
    <w:link w:val="CommentSubject"/>
    <w:uiPriority w:val="99"/>
    <w:semiHidden/>
    <w:rsid w:val="00000624"/>
    <w:rPr>
      <w:rFonts w:ascii="Arial" w:hAnsi="Arial" w:cs="Arial"/>
      <w:b/>
      <w:bCs/>
      <w:sz w:val="20"/>
      <w:szCs w:val="20"/>
      <w:lang w:eastAsia="zh-CN"/>
    </w:rPr>
  </w:style>
  <w:style w:type="paragraph" w:styleId="ListParagraph">
    <w:name w:val="List Paragraph"/>
    <w:basedOn w:val="Normal"/>
    <w:uiPriority w:val="34"/>
    <w:qFormat/>
    <w:rsid w:val="00D119E4"/>
    <w:pPr>
      <w:ind w:left="720"/>
      <w:contextualSpacing/>
    </w:pPr>
  </w:style>
  <w:style w:type="character" w:styleId="FollowedHyperlink">
    <w:name w:val="FollowedHyperlink"/>
    <w:basedOn w:val="DefaultParagraphFont"/>
    <w:uiPriority w:val="99"/>
    <w:semiHidden/>
    <w:unhideWhenUsed/>
    <w:rsid w:val="003D7A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3941">
      <w:bodyDiv w:val="1"/>
      <w:marLeft w:val="0"/>
      <w:marRight w:val="0"/>
      <w:marTop w:val="0"/>
      <w:marBottom w:val="0"/>
      <w:divBdr>
        <w:top w:val="none" w:sz="0" w:space="0" w:color="auto"/>
        <w:left w:val="none" w:sz="0" w:space="0" w:color="auto"/>
        <w:bottom w:val="none" w:sz="0" w:space="0" w:color="auto"/>
        <w:right w:val="none" w:sz="0" w:space="0" w:color="auto"/>
      </w:divBdr>
    </w:div>
    <w:div w:id="42562926">
      <w:bodyDiv w:val="1"/>
      <w:marLeft w:val="0"/>
      <w:marRight w:val="0"/>
      <w:marTop w:val="0"/>
      <w:marBottom w:val="0"/>
      <w:divBdr>
        <w:top w:val="none" w:sz="0" w:space="0" w:color="auto"/>
        <w:left w:val="none" w:sz="0" w:space="0" w:color="auto"/>
        <w:bottom w:val="none" w:sz="0" w:space="0" w:color="auto"/>
        <w:right w:val="none" w:sz="0" w:space="0" w:color="auto"/>
      </w:divBdr>
    </w:div>
    <w:div w:id="96678071">
      <w:bodyDiv w:val="1"/>
      <w:marLeft w:val="0"/>
      <w:marRight w:val="0"/>
      <w:marTop w:val="0"/>
      <w:marBottom w:val="0"/>
      <w:divBdr>
        <w:top w:val="none" w:sz="0" w:space="0" w:color="auto"/>
        <w:left w:val="none" w:sz="0" w:space="0" w:color="auto"/>
        <w:bottom w:val="none" w:sz="0" w:space="0" w:color="auto"/>
        <w:right w:val="none" w:sz="0" w:space="0" w:color="auto"/>
      </w:divBdr>
    </w:div>
    <w:div w:id="254555367">
      <w:bodyDiv w:val="1"/>
      <w:marLeft w:val="0"/>
      <w:marRight w:val="0"/>
      <w:marTop w:val="0"/>
      <w:marBottom w:val="0"/>
      <w:divBdr>
        <w:top w:val="none" w:sz="0" w:space="0" w:color="auto"/>
        <w:left w:val="none" w:sz="0" w:space="0" w:color="auto"/>
        <w:bottom w:val="none" w:sz="0" w:space="0" w:color="auto"/>
        <w:right w:val="none" w:sz="0" w:space="0" w:color="auto"/>
      </w:divBdr>
    </w:div>
    <w:div w:id="431436676">
      <w:bodyDiv w:val="1"/>
      <w:marLeft w:val="0"/>
      <w:marRight w:val="0"/>
      <w:marTop w:val="0"/>
      <w:marBottom w:val="0"/>
      <w:divBdr>
        <w:top w:val="none" w:sz="0" w:space="0" w:color="auto"/>
        <w:left w:val="none" w:sz="0" w:space="0" w:color="auto"/>
        <w:bottom w:val="none" w:sz="0" w:space="0" w:color="auto"/>
        <w:right w:val="none" w:sz="0" w:space="0" w:color="auto"/>
      </w:divBdr>
    </w:div>
    <w:div w:id="436414766">
      <w:bodyDiv w:val="1"/>
      <w:marLeft w:val="0"/>
      <w:marRight w:val="0"/>
      <w:marTop w:val="0"/>
      <w:marBottom w:val="0"/>
      <w:divBdr>
        <w:top w:val="none" w:sz="0" w:space="0" w:color="auto"/>
        <w:left w:val="none" w:sz="0" w:space="0" w:color="auto"/>
        <w:bottom w:val="none" w:sz="0" w:space="0" w:color="auto"/>
        <w:right w:val="none" w:sz="0" w:space="0" w:color="auto"/>
      </w:divBdr>
    </w:div>
    <w:div w:id="488210109">
      <w:bodyDiv w:val="1"/>
      <w:marLeft w:val="0"/>
      <w:marRight w:val="0"/>
      <w:marTop w:val="0"/>
      <w:marBottom w:val="0"/>
      <w:divBdr>
        <w:top w:val="none" w:sz="0" w:space="0" w:color="auto"/>
        <w:left w:val="none" w:sz="0" w:space="0" w:color="auto"/>
        <w:bottom w:val="none" w:sz="0" w:space="0" w:color="auto"/>
        <w:right w:val="none" w:sz="0" w:space="0" w:color="auto"/>
      </w:divBdr>
    </w:div>
    <w:div w:id="494686188">
      <w:bodyDiv w:val="1"/>
      <w:marLeft w:val="0"/>
      <w:marRight w:val="0"/>
      <w:marTop w:val="0"/>
      <w:marBottom w:val="0"/>
      <w:divBdr>
        <w:top w:val="none" w:sz="0" w:space="0" w:color="auto"/>
        <w:left w:val="none" w:sz="0" w:space="0" w:color="auto"/>
        <w:bottom w:val="none" w:sz="0" w:space="0" w:color="auto"/>
        <w:right w:val="none" w:sz="0" w:space="0" w:color="auto"/>
      </w:divBdr>
    </w:div>
    <w:div w:id="576669921">
      <w:bodyDiv w:val="1"/>
      <w:marLeft w:val="0"/>
      <w:marRight w:val="0"/>
      <w:marTop w:val="0"/>
      <w:marBottom w:val="0"/>
      <w:divBdr>
        <w:top w:val="none" w:sz="0" w:space="0" w:color="auto"/>
        <w:left w:val="none" w:sz="0" w:space="0" w:color="auto"/>
        <w:bottom w:val="none" w:sz="0" w:space="0" w:color="auto"/>
        <w:right w:val="none" w:sz="0" w:space="0" w:color="auto"/>
      </w:divBdr>
    </w:div>
    <w:div w:id="659116765">
      <w:bodyDiv w:val="1"/>
      <w:marLeft w:val="0"/>
      <w:marRight w:val="0"/>
      <w:marTop w:val="0"/>
      <w:marBottom w:val="0"/>
      <w:divBdr>
        <w:top w:val="none" w:sz="0" w:space="0" w:color="auto"/>
        <w:left w:val="none" w:sz="0" w:space="0" w:color="auto"/>
        <w:bottom w:val="none" w:sz="0" w:space="0" w:color="auto"/>
        <w:right w:val="none" w:sz="0" w:space="0" w:color="auto"/>
      </w:divBdr>
    </w:div>
    <w:div w:id="665716051">
      <w:bodyDiv w:val="1"/>
      <w:marLeft w:val="0"/>
      <w:marRight w:val="0"/>
      <w:marTop w:val="0"/>
      <w:marBottom w:val="0"/>
      <w:divBdr>
        <w:top w:val="none" w:sz="0" w:space="0" w:color="auto"/>
        <w:left w:val="none" w:sz="0" w:space="0" w:color="auto"/>
        <w:bottom w:val="none" w:sz="0" w:space="0" w:color="auto"/>
        <w:right w:val="none" w:sz="0" w:space="0" w:color="auto"/>
      </w:divBdr>
    </w:div>
    <w:div w:id="713578213">
      <w:bodyDiv w:val="1"/>
      <w:marLeft w:val="0"/>
      <w:marRight w:val="0"/>
      <w:marTop w:val="0"/>
      <w:marBottom w:val="0"/>
      <w:divBdr>
        <w:top w:val="none" w:sz="0" w:space="0" w:color="auto"/>
        <w:left w:val="none" w:sz="0" w:space="0" w:color="auto"/>
        <w:bottom w:val="none" w:sz="0" w:space="0" w:color="auto"/>
        <w:right w:val="none" w:sz="0" w:space="0" w:color="auto"/>
      </w:divBdr>
    </w:div>
    <w:div w:id="818183212">
      <w:bodyDiv w:val="1"/>
      <w:marLeft w:val="0"/>
      <w:marRight w:val="0"/>
      <w:marTop w:val="0"/>
      <w:marBottom w:val="0"/>
      <w:divBdr>
        <w:top w:val="none" w:sz="0" w:space="0" w:color="auto"/>
        <w:left w:val="none" w:sz="0" w:space="0" w:color="auto"/>
        <w:bottom w:val="none" w:sz="0" w:space="0" w:color="auto"/>
        <w:right w:val="none" w:sz="0" w:space="0" w:color="auto"/>
      </w:divBdr>
    </w:div>
    <w:div w:id="1036085321">
      <w:bodyDiv w:val="1"/>
      <w:marLeft w:val="0"/>
      <w:marRight w:val="0"/>
      <w:marTop w:val="0"/>
      <w:marBottom w:val="0"/>
      <w:divBdr>
        <w:top w:val="none" w:sz="0" w:space="0" w:color="auto"/>
        <w:left w:val="none" w:sz="0" w:space="0" w:color="auto"/>
        <w:bottom w:val="none" w:sz="0" w:space="0" w:color="auto"/>
        <w:right w:val="none" w:sz="0" w:space="0" w:color="auto"/>
      </w:divBdr>
    </w:div>
    <w:div w:id="1189559423">
      <w:bodyDiv w:val="1"/>
      <w:marLeft w:val="0"/>
      <w:marRight w:val="0"/>
      <w:marTop w:val="0"/>
      <w:marBottom w:val="0"/>
      <w:divBdr>
        <w:top w:val="none" w:sz="0" w:space="0" w:color="auto"/>
        <w:left w:val="none" w:sz="0" w:space="0" w:color="auto"/>
        <w:bottom w:val="none" w:sz="0" w:space="0" w:color="auto"/>
        <w:right w:val="none" w:sz="0" w:space="0" w:color="auto"/>
      </w:divBdr>
    </w:div>
    <w:div w:id="1252394981">
      <w:bodyDiv w:val="1"/>
      <w:marLeft w:val="0"/>
      <w:marRight w:val="0"/>
      <w:marTop w:val="0"/>
      <w:marBottom w:val="0"/>
      <w:divBdr>
        <w:top w:val="none" w:sz="0" w:space="0" w:color="auto"/>
        <w:left w:val="none" w:sz="0" w:space="0" w:color="auto"/>
        <w:bottom w:val="none" w:sz="0" w:space="0" w:color="auto"/>
        <w:right w:val="none" w:sz="0" w:space="0" w:color="auto"/>
      </w:divBdr>
    </w:div>
    <w:div w:id="1524325199">
      <w:bodyDiv w:val="1"/>
      <w:marLeft w:val="0"/>
      <w:marRight w:val="0"/>
      <w:marTop w:val="0"/>
      <w:marBottom w:val="0"/>
      <w:divBdr>
        <w:top w:val="none" w:sz="0" w:space="0" w:color="auto"/>
        <w:left w:val="none" w:sz="0" w:space="0" w:color="auto"/>
        <w:bottom w:val="none" w:sz="0" w:space="0" w:color="auto"/>
        <w:right w:val="none" w:sz="0" w:space="0" w:color="auto"/>
      </w:divBdr>
    </w:div>
    <w:div w:id="1639728773">
      <w:bodyDiv w:val="1"/>
      <w:marLeft w:val="0"/>
      <w:marRight w:val="0"/>
      <w:marTop w:val="0"/>
      <w:marBottom w:val="0"/>
      <w:divBdr>
        <w:top w:val="none" w:sz="0" w:space="0" w:color="auto"/>
        <w:left w:val="none" w:sz="0" w:space="0" w:color="auto"/>
        <w:bottom w:val="none" w:sz="0" w:space="0" w:color="auto"/>
        <w:right w:val="none" w:sz="0" w:space="0" w:color="auto"/>
      </w:divBdr>
    </w:div>
    <w:div w:id="1647127245">
      <w:bodyDiv w:val="1"/>
      <w:marLeft w:val="0"/>
      <w:marRight w:val="0"/>
      <w:marTop w:val="0"/>
      <w:marBottom w:val="0"/>
      <w:divBdr>
        <w:top w:val="none" w:sz="0" w:space="0" w:color="auto"/>
        <w:left w:val="none" w:sz="0" w:space="0" w:color="auto"/>
        <w:bottom w:val="none" w:sz="0" w:space="0" w:color="auto"/>
        <w:right w:val="none" w:sz="0" w:space="0" w:color="auto"/>
      </w:divBdr>
    </w:div>
    <w:div w:id="1895697170">
      <w:bodyDiv w:val="1"/>
      <w:marLeft w:val="0"/>
      <w:marRight w:val="0"/>
      <w:marTop w:val="0"/>
      <w:marBottom w:val="0"/>
      <w:divBdr>
        <w:top w:val="none" w:sz="0" w:space="0" w:color="auto"/>
        <w:left w:val="none" w:sz="0" w:space="0" w:color="auto"/>
        <w:bottom w:val="none" w:sz="0" w:space="0" w:color="auto"/>
        <w:right w:val="none" w:sz="0" w:space="0" w:color="auto"/>
      </w:divBdr>
    </w:div>
    <w:div w:id="1911845453">
      <w:bodyDiv w:val="1"/>
      <w:marLeft w:val="0"/>
      <w:marRight w:val="0"/>
      <w:marTop w:val="0"/>
      <w:marBottom w:val="0"/>
      <w:divBdr>
        <w:top w:val="none" w:sz="0" w:space="0" w:color="auto"/>
        <w:left w:val="none" w:sz="0" w:space="0" w:color="auto"/>
        <w:bottom w:val="none" w:sz="0" w:space="0" w:color="auto"/>
        <w:right w:val="none" w:sz="0" w:space="0" w:color="auto"/>
      </w:divBdr>
    </w:div>
    <w:div w:id="2058387142">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06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3OgAPb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it.ly/3AQSjHZ" TargetMode="External"/><Relationship Id="rId4" Type="http://schemas.openxmlformats.org/officeDocument/2006/relationships/settings" Target="settings.xml"/><Relationship Id="rId9" Type="http://schemas.openxmlformats.org/officeDocument/2006/relationships/hyperlink" Target="https://bit.ly/4idcss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rsc.li/3OgAPb5" TargetMode="External"/></Relationships>
</file>

<file path=word/theme/theme1.xml><?xml version="1.0" encoding="utf-8"?>
<a:theme xmlns:a="http://schemas.openxmlformats.org/drawingml/2006/main" name="Office Theme">
  <a:themeElements>
    <a:clrScheme name="EiC plum">
      <a:dk1>
        <a:sysClr val="windowText" lastClr="000000"/>
      </a:dk1>
      <a:lt1>
        <a:sysClr val="window" lastClr="FFFFFF"/>
      </a:lt1>
      <a:dk2>
        <a:srgbClr val="44546A"/>
      </a:dk2>
      <a:lt2>
        <a:srgbClr val="E7E6E6"/>
      </a:lt2>
      <a:accent1>
        <a:srgbClr val="991E66"/>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BEB7-6C57-4F20-AD56-590B2E448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3</Pages>
  <Words>956</Words>
  <Characters>4804</Characters>
  <Application>Microsoft Office Word</Application>
  <DocSecurity>0</DocSecurity>
  <Lines>92</Lines>
  <Paragraphs>41</Paragraphs>
  <ScaleCrop>false</ScaleCrop>
  <HeadingPairs>
    <vt:vector size="2" baseType="variant">
      <vt:variant>
        <vt:lpstr>Title</vt:lpstr>
      </vt:variant>
      <vt:variant>
        <vt:i4>1</vt:i4>
      </vt:variant>
    </vt:vector>
  </HeadingPairs>
  <TitlesOfParts>
    <vt:vector size="1" baseType="lpstr">
      <vt:lpstr>Curious convection technician notes</vt:lpstr>
    </vt:vector>
  </TitlesOfParts>
  <Manager/>
  <Company>Royal Society of Chemistry</Company>
  <LinksUpToDate>false</LinksUpToDate>
  <CharactersWithSpaces>5719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Curious convection technician notes</dc:title>
  <dc:subject/>
  <dc:creator>Royal Society of Chemistry</dc:creator>
  <cp:keywords>diffusion, density, particle model, convection, concentration, demonstration, practical, experiment</cp:keywords>
  <dc:description>From Experiment with surface tension and curious convection currents, Education in Chemistry, rsc.li/3OgAPb5</dc:description>
  <cp:lastModifiedBy>Georgia Murphy</cp:lastModifiedBy>
  <cp:revision>15</cp:revision>
  <dcterms:created xsi:type="dcterms:W3CDTF">2024-10-11T13:37:00Z</dcterms:created>
  <dcterms:modified xsi:type="dcterms:W3CDTF">2024-12-06T12:02:00Z</dcterms:modified>
  <cp:category/>
</cp:coreProperties>
</file>