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26970A65" w:rsidR="00A5740C" w:rsidRPr="007859BF" w:rsidRDefault="001F3062" w:rsidP="007859BF">
      <w:pPr>
        <w:pStyle w:val="RSCH1"/>
      </w:pPr>
      <w:bookmarkStart w:id="0" w:name="_Hlk100157069"/>
      <w:r>
        <w:t>Microscale titration</w:t>
      </w:r>
    </w:p>
    <w:p w14:paraId="2961CF3B" w14:textId="4A08C879" w:rsidR="4FACE818" w:rsidRDefault="4FACE818" w:rsidP="56BD9EEB">
      <w:pPr>
        <w:spacing w:after="0"/>
        <w:jc w:val="left"/>
      </w:pPr>
      <w:r w:rsidRPr="56BD9EEB">
        <w:rPr>
          <w:rFonts w:ascii="Century Gothic" w:eastAsia="Century Gothic" w:hAnsi="Century Gothic" w:cs="Century Gothic"/>
          <w:sz w:val="22"/>
          <w:szCs w:val="22"/>
        </w:rPr>
        <w:t xml:space="preserve">These technician notes are part of a collection of microscale chemistry resources at: </w:t>
      </w:r>
      <w:hyperlink r:id="rId10">
        <w:r w:rsidRPr="56BD9EEB">
          <w:rPr>
            <w:rStyle w:val="Hyperlink"/>
            <w:rFonts w:ascii="Century Gothic" w:eastAsia="Century Gothic" w:hAnsi="Century Gothic" w:cs="Century Gothic"/>
            <w:sz w:val="22"/>
            <w:szCs w:val="22"/>
          </w:rPr>
          <w:t>rsc.li/4iiIjbl</w:t>
        </w:r>
      </w:hyperlink>
      <w:r w:rsidR="0029215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Pr="56BD9EEB">
        <w:rPr>
          <w:rFonts w:ascii="Century Gothic" w:eastAsia="Century Gothic" w:hAnsi="Century Gothic" w:cs="Century Gothic"/>
          <w:sz w:val="22"/>
          <w:szCs w:val="22"/>
        </w:rPr>
        <w:t xml:space="preserve">Integrated instructions </w:t>
      </w:r>
      <w:r w:rsidR="00CB05EC" w:rsidRPr="2FA5CF95">
        <w:rPr>
          <w:rFonts w:ascii="Century Gothic" w:eastAsia="Century Gothic" w:hAnsi="Century Gothic" w:cs="Century Gothic"/>
          <w:sz w:val="22"/>
          <w:szCs w:val="22"/>
        </w:rPr>
        <w:t xml:space="preserve">for both gravimetric and volumetric titration </w:t>
      </w:r>
      <w:r w:rsidRPr="56BD9EEB">
        <w:rPr>
          <w:rFonts w:ascii="Century Gothic" w:eastAsia="Century Gothic" w:hAnsi="Century Gothic" w:cs="Century Gothic"/>
          <w:sz w:val="22"/>
          <w:szCs w:val="22"/>
        </w:rPr>
        <w:t>are available</w:t>
      </w:r>
      <w:r w:rsidR="002E0DA8">
        <w:rPr>
          <w:rFonts w:ascii="Century Gothic" w:eastAsia="Century Gothic" w:hAnsi="Century Gothic" w:cs="Century Gothic"/>
          <w:sz w:val="22"/>
          <w:szCs w:val="22"/>
        </w:rPr>
        <w:t xml:space="preserve"> from</w:t>
      </w:r>
      <w:r w:rsidR="0069385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hyperlink r:id="rId11" w:history="1">
        <w:r w:rsidR="00693856" w:rsidRPr="006B45B8">
          <w:rPr>
            <w:rStyle w:val="Hyperlink"/>
            <w:rFonts w:ascii="Century Gothic" w:eastAsia="Century Gothic" w:hAnsi="Century Gothic" w:cs="Century Gothic"/>
            <w:sz w:val="22"/>
            <w:szCs w:val="22"/>
          </w:rPr>
          <w:t>rsc.li/4icIogx</w:t>
        </w:r>
      </w:hyperlink>
      <w:r w:rsidR="00693856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47563A8C" w14:textId="256AF2A6" w:rsidR="00AB639C" w:rsidRDefault="0054798D" w:rsidP="00AB639C">
      <w:pPr>
        <w:pStyle w:val="RSCH2"/>
        <w:rPr>
          <w:lang w:eastAsia="en-GB"/>
        </w:rPr>
      </w:pPr>
      <w:r w:rsidRPr="7C521D09">
        <w:rPr>
          <w:lang w:eastAsia="en-GB"/>
        </w:rPr>
        <w:t>Introduction</w:t>
      </w:r>
    </w:p>
    <w:p w14:paraId="1C3E1DE3" w14:textId="267D9A20" w:rsidR="6576324B" w:rsidRDefault="002E0DA8" w:rsidP="04E9FC49">
      <w:pPr>
        <w:pStyle w:val="RSCBasictext"/>
        <w:rPr>
          <w:lang w:eastAsia="en-GB"/>
        </w:rPr>
      </w:pPr>
      <w:r>
        <w:rPr>
          <w:lang w:eastAsia="en-GB"/>
        </w:rPr>
        <w:t>Introduce</w:t>
      </w:r>
      <w:r w:rsidR="00733AA5">
        <w:rPr>
          <w:lang w:eastAsia="en-GB"/>
        </w:rPr>
        <w:t xml:space="preserve"> learners</w:t>
      </w:r>
      <w:r w:rsidR="00CB61B2">
        <w:rPr>
          <w:lang w:eastAsia="en-GB"/>
        </w:rPr>
        <w:t xml:space="preserve"> aged 11–16</w:t>
      </w:r>
      <w:r w:rsidR="00733AA5">
        <w:rPr>
          <w:lang w:eastAsia="en-GB"/>
        </w:rPr>
        <w:t xml:space="preserve"> to</w:t>
      </w:r>
      <w:r w:rsidR="2A54BCAC" w:rsidRPr="04E9FC49">
        <w:rPr>
          <w:lang w:eastAsia="en-GB"/>
        </w:rPr>
        <w:t xml:space="preserve"> the principle of titration</w:t>
      </w:r>
      <w:r>
        <w:rPr>
          <w:lang w:eastAsia="en-GB"/>
        </w:rPr>
        <w:t xml:space="preserve"> without the</w:t>
      </w:r>
      <w:r w:rsidR="001602A6">
        <w:rPr>
          <w:lang w:eastAsia="en-GB"/>
        </w:rPr>
        <w:t xml:space="preserve"> cognitive load of a full-scale set up.</w:t>
      </w:r>
      <w:r>
        <w:rPr>
          <w:lang w:eastAsia="en-GB"/>
        </w:rPr>
        <w:t xml:space="preserve"> </w:t>
      </w:r>
    </w:p>
    <w:p w14:paraId="612E6867" w14:textId="4CE5F60F" w:rsidR="000233C2" w:rsidRDefault="00CE06AD" w:rsidP="04E9FC49">
      <w:pPr>
        <w:pStyle w:val="RSCBasictext"/>
        <w:rPr>
          <w:lang w:eastAsia="en-GB"/>
        </w:rPr>
      </w:pPr>
      <w:r>
        <w:rPr>
          <w:lang w:eastAsia="en-GB"/>
        </w:rPr>
        <w:t>Microscale titrations can be gravimetric (measuring the mass of</w:t>
      </w:r>
      <w:r w:rsidR="00B20C39">
        <w:rPr>
          <w:lang w:eastAsia="en-GB"/>
        </w:rPr>
        <w:t xml:space="preserve"> the</w:t>
      </w:r>
      <w:r>
        <w:rPr>
          <w:lang w:eastAsia="en-GB"/>
        </w:rPr>
        <w:t xml:space="preserve"> reaction vessel before and after) or volumetric </w:t>
      </w:r>
      <w:r w:rsidR="00212CA8">
        <w:rPr>
          <w:lang w:eastAsia="en-GB"/>
        </w:rPr>
        <w:t>(</w:t>
      </w:r>
      <w:r w:rsidR="00CD7948">
        <w:rPr>
          <w:lang w:eastAsia="en-GB"/>
        </w:rPr>
        <w:t xml:space="preserve">measuring the volume by </w:t>
      </w:r>
      <w:r w:rsidR="00B20C39">
        <w:rPr>
          <w:lang w:eastAsia="en-GB"/>
        </w:rPr>
        <w:t>count</w:t>
      </w:r>
      <w:r w:rsidR="001C3741">
        <w:rPr>
          <w:lang w:eastAsia="en-GB"/>
        </w:rPr>
        <w:t>ing</w:t>
      </w:r>
      <w:r w:rsidR="00B20C39">
        <w:rPr>
          <w:lang w:eastAsia="en-GB"/>
        </w:rPr>
        <w:t xml:space="preserve"> the drops of solution added).</w:t>
      </w:r>
    </w:p>
    <w:p w14:paraId="4A14BF46" w14:textId="3F669E10" w:rsidR="00AB639C" w:rsidRDefault="00AB639C" w:rsidP="04E9FC49">
      <w:pPr>
        <w:pStyle w:val="RSCH2"/>
        <w:rPr>
          <w:lang w:eastAsia="en-GB"/>
        </w:rPr>
      </w:pPr>
      <w:r w:rsidRPr="04E9FC49">
        <w:rPr>
          <w:lang w:eastAsia="en-GB"/>
        </w:rPr>
        <w:t>Equipment</w:t>
      </w:r>
      <w:r w:rsidR="0054798D" w:rsidRPr="04E9FC49">
        <w:rPr>
          <w:lang w:eastAsia="en-GB"/>
        </w:rPr>
        <w:t xml:space="preserve"> (per group)</w:t>
      </w:r>
      <w:bookmarkStart w:id="1" w:name="_Hlk134191486"/>
    </w:p>
    <w:p w14:paraId="6D3FFE1F" w14:textId="76E2E5CA" w:rsidR="0054798D" w:rsidRPr="0054798D" w:rsidRDefault="0054798D" w:rsidP="04E9FC49">
      <w:pPr>
        <w:pStyle w:val="RSCBulletedlist"/>
        <w:rPr>
          <w:lang w:eastAsia="en-GB"/>
        </w:rPr>
      </w:pPr>
      <w:r w:rsidRPr="04E9FC49">
        <w:rPr>
          <w:lang w:eastAsia="en-GB"/>
        </w:rPr>
        <w:t>1 x beaker, 10 cm</w:t>
      </w:r>
      <w:r w:rsidRPr="04E9FC49">
        <w:rPr>
          <w:vertAlign w:val="superscript"/>
          <w:lang w:eastAsia="en-GB"/>
        </w:rPr>
        <w:t>3</w:t>
      </w:r>
      <w:r w:rsidR="37263BA8" w:rsidRPr="04E9FC49">
        <w:rPr>
          <w:vertAlign w:val="superscript"/>
          <w:lang w:eastAsia="en-GB"/>
        </w:rPr>
        <w:t xml:space="preserve"> </w:t>
      </w:r>
      <w:r w:rsidR="37263BA8" w:rsidRPr="04E9FC49">
        <w:rPr>
          <w:lang w:eastAsia="en-GB"/>
        </w:rPr>
        <w:t>or small vial</w:t>
      </w:r>
    </w:p>
    <w:bookmarkEnd w:id="1"/>
    <w:p w14:paraId="53C5CE23" w14:textId="713C3E1D" w:rsidR="0054798D" w:rsidRPr="003C545B" w:rsidRDefault="663CF9AA" w:rsidP="00AB639C">
      <w:pPr>
        <w:pStyle w:val="RSCBulletedlist"/>
        <w:rPr>
          <w:lang w:eastAsia="en-GB"/>
        </w:rPr>
      </w:pPr>
      <w:r w:rsidRPr="1EA60F15">
        <w:rPr>
          <w:lang w:eastAsia="en-GB"/>
        </w:rPr>
        <w:t>1</w:t>
      </w:r>
      <w:r w:rsidR="003C545B" w:rsidRPr="1EA60F15">
        <w:rPr>
          <w:lang w:eastAsia="en-GB"/>
        </w:rPr>
        <w:t xml:space="preserve"> </w:t>
      </w:r>
      <w:r w:rsidR="0054798D" w:rsidRPr="1EA60F15">
        <w:rPr>
          <w:lang w:eastAsia="en-GB"/>
        </w:rPr>
        <w:t xml:space="preserve">x </w:t>
      </w:r>
      <w:r w:rsidR="1EECE94C" w:rsidRPr="1EA60F15">
        <w:rPr>
          <w:lang w:eastAsia="en-GB"/>
        </w:rPr>
        <w:t>white tile</w:t>
      </w:r>
    </w:p>
    <w:p w14:paraId="289D3C8F" w14:textId="159DAFA7" w:rsidR="142D4607" w:rsidRDefault="142D4607" w:rsidP="4428136B">
      <w:pPr>
        <w:pStyle w:val="RSCBulletedlist"/>
        <w:rPr>
          <w:lang w:eastAsia="en-GB"/>
        </w:rPr>
      </w:pPr>
      <w:r w:rsidRPr="4428136B">
        <w:rPr>
          <w:lang w:eastAsia="en-GB"/>
        </w:rPr>
        <w:t xml:space="preserve">1 x </w:t>
      </w:r>
      <w:r w:rsidR="5D48230C" w:rsidRPr="4428136B">
        <w:rPr>
          <w:lang w:eastAsia="en-GB"/>
        </w:rPr>
        <w:t>clamp stand</w:t>
      </w:r>
    </w:p>
    <w:p w14:paraId="4B72F649" w14:textId="5F2A62BC" w:rsidR="000F519D" w:rsidRDefault="7A661AC9" w:rsidP="04E9FC49">
      <w:pPr>
        <w:pStyle w:val="RSCBulletedlist"/>
        <w:rPr>
          <w:lang w:eastAsia="en-GB"/>
        </w:rPr>
      </w:pPr>
      <w:r w:rsidRPr="04E9FC49">
        <w:rPr>
          <w:lang w:eastAsia="en-GB"/>
        </w:rPr>
        <w:t xml:space="preserve">1 x </w:t>
      </w:r>
      <w:r w:rsidR="18CFEE00" w:rsidRPr="04E9FC49">
        <w:rPr>
          <w:lang w:eastAsia="en-GB"/>
        </w:rPr>
        <w:t>plastic</w:t>
      </w:r>
      <w:r w:rsidRPr="04E9FC49">
        <w:rPr>
          <w:lang w:eastAsia="en-GB"/>
        </w:rPr>
        <w:t xml:space="preserve"> pipette</w:t>
      </w:r>
      <w:r w:rsidR="3B564DD0" w:rsidRPr="04E9FC49">
        <w:rPr>
          <w:lang w:eastAsia="en-GB"/>
        </w:rPr>
        <w:t xml:space="preserve"> (preferabl</w:t>
      </w:r>
      <w:r w:rsidR="00733AA5">
        <w:rPr>
          <w:lang w:eastAsia="en-GB"/>
        </w:rPr>
        <w:t>y</w:t>
      </w:r>
      <w:r w:rsidR="3B564DD0" w:rsidRPr="04E9FC49">
        <w:rPr>
          <w:lang w:eastAsia="en-GB"/>
        </w:rPr>
        <w:t xml:space="preserve"> a fine</w:t>
      </w:r>
      <w:r w:rsidR="00733AA5">
        <w:rPr>
          <w:lang w:eastAsia="en-GB"/>
        </w:rPr>
        <w:t>-</w:t>
      </w:r>
      <w:r w:rsidR="3B564DD0" w:rsidRPr="04E9FC49">
        <w:rPr>
          <w:lang w:eastAsia="en-GB"/>
        </w:rPr>
        <w:t>tipped pipette)</w:t>
      </w:r>
    </w:p>
    <w:p w14:paraId="050ABC20" w14:textId="0FD4FAAD" w:rsidR="00634BE5" w:rsidRDefault="00634BE5" w:rsidP="4428136B">
      <w:pPr>
        <w:pStyle w:val="RSCBulletedlist"/>
        <w:rPr>
          <w:lang w:eastAsia="en-GB"/>
        </w:rPr>
      </w:pPr>
      <w:r w:rsidRPr="4428136B">
        <w:rPr>
          <w:lang w:eastAsia="en-GB"/>
        </w:rPr>
        <w:t>1</w:t>
      </w:r>
      <w:r w:rsidR="00733AA5">
        <w:rPr>
          <w:lang w:eastAsia="en-GB"/>
        </w:rPr>
        <w:t xml:space="preserve"> </w:t>
      </w:r>
      <w:r w:rsidRPr="4428136B">
        <w:rPr>
          <w:lang w:eastAsia="en-GB"/>
        </w:rPr>
        <w:t>x measuring cylinder</w:t>
      </w:r>
      <w:r w:rsidR="00346391">
        <w:rPr>
          <w:lang w:eastAsia="en-GB"/>
        </w:rPr>
        <w:t xml:space="preserve"> </w:t>
      </w:r>
      <w:r w:rsidR="47F0B490" w:rsidRPr="4428136B">
        <w:rPr>
          <w:lang w:eastAsia="en-GB"/>
        </w:rPr>
        <w:t>(</w:t>
      </w:r>
      <w:r w:rsidR="47F0B490" w:rsidRPr="56BD9EEB">
        <w:rPr>
          <w:lang w:eastAsia="en-GB"/>
        </w:rPr>
        <w:t>10</w:t>
      </w:r>
      <w:r w:rsidR="1D38C409" w:rsidRPr="56BD9EEB">
        <w:rPr>
          <w:lang w:eastAsia="en-GB"/>
        </w:rPr>
        <w:t xml:space="preserve"> </w:t>
      </w:r>
      <w:r w:rsidR="47F0B490" w:rsidRPr="56BD9EEB">
        <w:rPr>
          <w:lang w:eastAsia="en-GB"/>
        </w:rPr>
        <w:t>cm</w:t>
      </w:r>
      <w:r w:rsidR="47F0B490" w:rsidRPr="56BD9EEB">
        <w:rPr>
          <w:vertAlign w:val="superscript"/>
          <w:lang w:eastAsia="en-GB"/>
        </w:rPr>
        <w:t>3</w:t>
      </w:r>
      <w:r w:rsidR="47F0B490" w:rsidRPr="4428136B">
        <w:rPr>
          <w:lang w:eastAsia="en-GB"/>
        </w:rPr>
        <w:t>)</w:t>
      </w:r>
    </w:p>
    <w:p w14:paraId="7DD7C3A7" w14:textId="5EA92461" w:rsidR="000F519D" w:rsidRDefault="5DA22CBB" w:rsidP="04E9FC49">
      <w:pPr>
        <w:pStyle w:val="RSCBulletedlist"/>
        <w:rPr>
          <w:lang w:eastAsia="en-GB"/>
        </w:rPr>
      </w:pPr>
      <w:r w:rsidRPr="04E9FC49">
        <w:rPr>
          <w:lang w:eastAsia="en-GB"/>
        </w:rPr>
        <w:t>1 x mass balance (to 0.01</w:t>
      </w:r>
      <w:r w:rsidR="00313379">
        <w:rPr>
          <w:lang w:eastAsia="en-GB"/>
        </w:rPr>
        <w:t xml:space="preserve"> </w:t>
      </w:r>
      <w:r w:rsidRPr="04E9FC49">
        <w:rPr>
          <w:lang w:eastAsia="en-GB"/>
        </w:rPr>
        <w:t>g)</w:t>
      </w:r>
      <w:bookmarkEnd w:id="0"/>
    </w:p>
    <w:p w14:paraId="114A427F" w14:textId="7311E8DF" w:rsidR="012E88DE" w:rsidRDefault="012E88DE" w:rsidP="04E9FC49">
      <w:pPr>
        <w:pStyle w:val="RSCBulletedlist"/>
        <w:rPr>
          <w:lang w:eastAsia="en-GB"/>
        </w:rPr>
      </w:pPr>
      <w:r w:rsidRPr="04E9FC49">
        <w:rPr>
          <w:lang w:eastAsia="en-GB"/>
        </w:rPr>
        <w:t>Vinegar solution (shop</w:t>
      </w:r>
      <w:r w:rsidR="00313379">
        <w:rPr>
          <w:lang w:eastAsia="en-GB"/>
        </w:rPr>
        <w:t>-</w:t>
      </w:r>
      <w:r w:rsidRPr="04E9FC49">
        <w:rPr>
          <w:lang w:eastAsia="en-GB"/>
        </w:rPr>
        <w:t>bought</w:t>
      </w:r>
      <w:r w:rsidR="00313379">
        <w:rPr>
          <w:lang w:eastAsia="en-GB"/>
        </w:rPr>
        <w:t>,</w:t>
      </w:r>
      <w:r w:rsidRPr="04E9FC49">
        <w:rPr>
          <w:lang w:eastAsia="en-GB"/>
        </w:rPr>
        <w:t xml:space="preserve"> diluted by </w:t>
      </w:r>
      <w:r w:rsidR="00F451DB">
        <w:rPr>
          <w:lang w:eastAsia="en-GB"/>
        </w:rPr>
        <w:t xml:space="preserve">a </w:t>
      </w:r>
      <w:r w:rsidRPr="04E9FC49">
        <w:rPr>
          <w:lang w:eastAsia="en-GB"/>
        </w:rPr>
        <w:t>factor of 4)</w:t>
      </w:r>
      <w:r w:rsidR="66AE8685" w:rsidRPr="04E9FC49">
        <w:rPr>
          <w:lang w:eastAsia="en-GB"/>
        </w:rPr>
        <w:t>, 1 cm</w:t>
      </w:r>
      <w:r w:rsidR="66AE8685" w:rsidRPr="04E9FC49">
        <w:rPr>
          <w:vertAlign w:val="superscript"/>
          <w:lang w:eastAsia="en-GB"/>
        </w:rPr>
        <w:t>3</w:t>
      </w:r>
    </w:p>
    <w:p w14:paraId="53D3F0F8" w14:textId="63C0ECF7" w:rsidR="38F03D73" w:rsidRDefault="00346391" w:rsidP="04E9FC49">
      <w:pPr>
        <w:pStyle w:val="RSCBulletedlist"/>
        <w:rPr>
          <w:lang w:eastAsia="en-GB"/>
        </w:rPr>
      </w:pPr>
      <w:r>
        <w:rPr>
          <w:lang w:eastAsia="en-GB"/>
        </w:rPr>
        <w:t>P</w:t>
      </w:r>
      <w:r w:rsidR="66AE8685" w:rsidRPr="04E9FC49">
        <w:rPr>
          <w:lang w:eastAsia="en-GB"/>
        </w:rPr>
        <w:t>henolphthalein solution</w:t>
      </w:r>
      <w:r>
        <w:rPr>
          <w:lang w:eastAsia="en-GB"/>
        </w:rPr>
        <w:t xml:space="preserve"> (</w:t>
      </w:r>
      <w:r w:rsidRPr="04E9FC49">
        <w:rPr>
          <w:lang w:eastAsia="en-GB"/>
        </w:rPr>
        <w:t>0.05%</w:t>
      </w:r>
      <w:r>
        <w:rPr>
          <w:lang w:eastAsia="en-GB"/>
        </w:rPr>
        <w:t>)</w:t>
      </w:r>
      <w:r w:rsidR="66AE8685" w:rsidRPr="04E9FC49">
        <w:rPr>
          <w:lang w:eastAsia="en-GB"/>
        </w:rPr>
        <w:t>, 1 drop</w:t>
      </w:r>
    </w:p>
    <w:p w14:paraId="073AE6BA" w14:textId="111F98C4" w:rsidR="66AE8685" w:rsidRDefault="00346391" w:rsidP="04E9FC49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="66AE8685" w:rsidRPr="04E9FC49">
        <w:rPr>
          <w:lang w:eastAsia="en-GB"/>
        </w:rPr>
        <w:t>odium hydroxide solution</w:t>
      </w:r>
      <w:r>
        <w:rPr>
          <w:lang w:eastAsia="en-GB"/>
        </w:rPr>
        <w:t xml:space="preserve"> (0.2</w:t>
      </w:r>
      <w:r w:rsidR="00A20400">
        <w:rPr>
          <w:lang w:eastAsia="en-GB"/>
        </w:rPr>
        <w:t xml:space="preserve"> </w:t>
      </w:r>
      <w:r w:rsidR="00A20400" w:rsidRPr="00A20400">
        <w:rPr>
          <w:lang w:val="de-DE" w:eastAsia="en-GB"/>
        </w:rPr>
        <w:t>mol</w:t>
      </w:r>
      <w:r w:rsidR="00313379">
        <w:rPr>
          <w:lang w:val="de-DE" w:eastAsia="en-GB"/>
        </w:rPr>
        <w:t xml:space="preserve"> </w:t>
      </w:r>
      <w:r w:rsidR="00A20400" w:rsidRPr="00A20400">
        <w:rPr>
          <w:lang w:val="de-DE" w:eastAsia="en-GB"/>
        </w:rPr>
        <w:t>dm</w:t>
      </w:r>
      <w:r w:rsidR="00313379" w:rsidRPr="00A42BB3">
        <w:rPr>
          <w:vertAlign w:val="superscript"/>
          <w:lang w:val="de-DE" w:eastAsia="en-GB"/>
        </w:rPr>
        <w:t>-</w:t>
      </w:r>
      <w:r w:rsidR="00A20400" w:rsidRPr="00A20400">
        <w:rPr>
          <w:vertAlign w:val="superscript"/>
          <w:lang w:val="de-DE" w:eastAsia="en-GB"/>
        </w:rPr>
        <w:t>3</w:t>
      </w:r>
      <w:r>
        <w:rPr>
          <w:lang w:eastAsia="en-GB"/>
        </w:rPr>
        <w:t>)</w:t>
      </w:r>
      <w:r w:rsidR="66AE8685" w:rsidRPr="04E9FC49">
        <w:rPr>
          <w:lang w:eastAsia="en-GB"/>
        </w:rPr>
        <w:t>, 10 cm</w:t>
      </w:r>
      <w:r w:rsidR="66AE8685" w:rsidRPr="04E9FC49">
        <w:rPr>
          <w:vertAlign w:val="superscript"/>
          <w:lang w:eastAsia="en-GB"/>
        </w:rPr>
        <w:t>3</w:t>
      </w:r>
      <w:r w:rsidR="2F1E597A" w:rsidRPr="04E9FC49">
        <w:rPr>
          <w:vertAlign w:val="subscript"/>
          <w:lang w:eastAsia="en-GB"/>
        </w:rPr>
        <w:t xml:space="preserve"> </w:t>
      </w:r>
    </w:p>
    <w:p w14:paraId="7C0E743A" w14:textId="04346475" w:rsidR="2F1E597A" w:rsidRDefault="2F1E597A" w:rsidP="00A42BB3">
      <w:pPr>
        <w:pStyle w:val="RSCH3"/>
        <w:rPr>
          <w:lang w:eastAsia="en-GB"/>
        </w:rPr>
      </w:pPr>
      <w:r w:rsidRPr="04E9FC49">
        <w:rPr>
          <w:lang w:eastAsia="en-GB"/>
        </w:rPr>
        <w:t>Safety equipment</w:t>
      </w:r>
    </w:p>
    <w:p w14:paraId="33A8CF5A" w14:textId="46169E34" w:rsidR="2F1E597A" w:rsidRDefault="2F1E597A" w:rsidP="04E9FC49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r w:rsidRPr="04E9FC49">
        <w:rPr>
          <w:lang w:eastAsia="en-GB"/>
        </w:rPr>
        <w:t>Eye protection: safety glasses to EN166F</w:t>
      </w:r>
    </w:p>
    <w:p w14:paraId="028E7EFF" w14:textId="5D07BE53" w:rsidR="003C545B" w:rsidRDefault="003C545B" w:rsidP="04E9FC49">
      <w:pPr>
        <w:pStyle w:val="RSCH2"/>
        <w:rPr>
          <w:lang w:eastAsia="en-GB"/>
        </w:rPr>
      </w:pPr>
      <w:r>
        <w:t>Equipment set-up</w:t>
      </w:r>
    </w:p>
    <w:p w14:paraId="6C7C4FD6" w14:textId="0A75EFE2" w:rsidR="2CB98523" w:rsidRDefault="2CB98523" w:rsidP="04E9FC49">
      <w:pPr>
        <w:pStyle w:val="RSCBasictext"/>
        <w:rPr>
          <w:lang w:eastAsia="en-GB"/>
        </w:rPr>
      </w:pPr>
      <w:r w:rsidRPr="04E9FC49">
        <w:rPr>
          <w:lang w:eastAsia="en-GB"/>
        </w:rPr>
        <w:t xml:space="preserve">Dilute </w:t>
      </w:r>
      <w:r w:rsidR="1BF45B84" w:rsidRPr="04E9FC49">
        <w:rPr>
          <w:lang w:eastAsia="en-GB"/>
        </w:rPr>
        <w:t>shop</w:t>
      </w:r>
      <w:r w:rsidR="00313379">
        <w:rPr>
          <w:lang w:eastAsia="en-GB"/>
        </w:rPr>
        <w:t>-</w:t>
      </w:r>
      <w:r w:rsidR="710D8303" w:rsidRPr="04E9FC49">
        <w:rPr>
          <w:lang w:eastAsia="en-GB"/>
        </w:rPr>
        <w:t xml:space="preserve">bought </w:t>
      </w:r>
      <w:r w:rsidR="1BF45B84" w:rsidRPr="04E9FC49">
        <w:rPr>
          <w:lang w:eastAsia="en-GB"/>
        </w:rPr>
        <w:t xml:space="preserve">vinegar </w:t>
      </w:r>
      <w:r w:rsidR="3589AB6B" w:rsidRPr="04E9FC49">
        <w:rPr>
          <w:lang w:eastAsia="en-GB"/>
        </w:rPr>
        <w:t xml:space="preserve">by </w:t>
      </w:r>
      <w:r w:rsidR="00F451DB">
        <w:rPr>
          <w:lang w:eastAsia="en-GB"/>
        </w:rPr>
        <w:t xml:space="preserve">a </w:t>
      </w:r>
      <w:r w:rsidR="3589AB6B" w:rsidRPr="04E9FC49">
        <w:rPr>
          <w:lang w:eastAsia="en-GB"/>
        </w:rPr>
        <w:t xml:space="preserve">factor </w:t>
      </w:r>
      <w:r w:rsidR="00313379">
        <w:rPr>
          <w:lang w:eastAsia="en-GB"/>
        </w:rPr>
        <w:t>o</w:t>
      </w:r>
      <w:r w:rsidR="3589AB6B" w:rsidRPr="04E9FC49">
        <w:rPr>
          <w:lang w:eastAsia="en-GB"/>
        </w:rPr>
        <w:t>f four (</w:t>
      </w:r>
      <w:r w:rsidR="2C7EF7E7" w:rsidRPr="04E9FC49">
        <w:rPr>
          <w:lang w:eastAsia="en-GB"/>
        </w:rPr>
        <w:t>by taking 25 cm</w:t>
      </w:r>
      <w:r w:rsidR="2C7EF7E7" w:rsidRPr="04E9FC49">
        <w:rPr>
          <w:vertAlign w:val="superscript"/>
          <w:lang w:eastAsia="en-GB"/>
        </w:rPr>
        <w:t>3</w:t>
      </w:r>
      <w:r w:rsidR="2C7EF7E7" w:rsidRPr="04E9FC49">
        <w:rPr>
          <w:lang w:eastAsia="en-GB"/>
        </w:rPr>
        <w:t xml:space="preserve"> of vinegar and making up to 100 cm</w:t>
      </w:r>
      <w:r w:rsidR="2C7EF7E7" w:rsidRPr="04E9FC49">
        <w:rPr>
          <w:vertAlign w:val="superscript"/>
          <w:lang w:eastAsia="en-GB"/>
        </w:rPr>
        <w:t>3</w:t>
      </w:r>
      <w:r w:rsidR="2C7EF7E7" w:rsidRPr="04E9FC49">
        <w:rPr>
          <w:lang w:eastAsia="en-GB"/>
        </w:rPr>
        <w:t xml:space="preserve"> with water)</w:t>
      </w:r>
      <w:r w:rsidR="7719D3D2" w:rsidRPr="04E9FC49">
        <w:rPr>
          <w:lang w:eastAsia="en-GB"/>
        </w:rPr>
        <w:t>.</w:t>
      </w:r>
      <w:r w:rsidR="1BF45B84" w:rsidRPr="04E9FC49">
        <w:rPr>
          <w:lang w:eastAsia="en-GB"/>
        </w:rPr>
        <w:t xml:space="preserve"> </w:t>
      </w:r>
    </w:p>
    <w:p w14:paraId="75E43C96" w14:textId="6732F7C7" w:rsidR="00B974A2" w:rsidRDefault="00313379" w:rsidP="00B974A2">
      <w:pPr>
        <w:pStyle w:val="RSCH2"/>
        <w:rPr>
          <w:lang w:eastAsia="en-GB"/>
        </w:rPr>
      </w:pPr>
      <w:r>
        <w:rPr>
          <w:lang w:eastAsia="en-GB"/>
        </w:rPr>
        <w:t>Method</w:t>
      </w:r>
    </w:p>
    <w:p w14:paraId="4150BFD0" w14:textId="29635654" w:rsidR="00B974A2" w:rsidRDefault="00B974A2" w:rsidP="00CF2CAD">
      <w:pPr>
        <w:pStyle w:val="RSCH3"/>
        <w:rPr>
          <w:lang w:eastAsia="en-GB"/>
        </w:rPr>
      </w:pPr>
      <w:r>
        <w:rPr>
          <w:lang w:eastAsia="en-GB"/>
        </w:rPr>
        <w:t>Gravimetric titration</w:t>
      </w:r>
    </w:p>
    <w:p w14:paraId="19D13795" w14:textId="13B14C28" w:rsidR="00F20558" w:rsidRDefault="00F20558" w:rsidP="00A42BB3">
      <w:pPr>
        <w:pStyle w:val="RSCnumberedlist"/>
        <w:rPr>
          <w:lang w:eastAsia="en-GB"/>
        </w:rPr>
      </w:pPr>
      <w:r>
        <w:rPr>
          <w:lang w:eastAsia="en-GB"/>
        </w:rPr>
        <w:t xml:space="preserve">Add 1 drop of </w:t>
      </w:r>
      <w:r w:rsidR="00B57B35">
        <w:rPr>
          <w:lang w:eastAsia="en-GB"/>
        </w:rPr>
        <w:t>phenolphthalein</w:t>
      </w:r>
      <w:r>
        <w:rPr>
          <w:lang w:eastAsia="en-GB"/>
        </w:rPr>
        <w:t xml:space="preserve"> to the small beaker and record its mass</w:t>
      </w:r>
      <w:r w:rsidR="00634BE5">
        <w:rPr>
          <w:lang w:eastAsia="en-GB"/>
        </w:rPr>
        <w:t>.</w:t>
      </w:r>
    </w:p>
    <w:p w14:paraId="781321FA" w14:textId="6B09F9CC" w:rsidR="00634BE5" w:rsidRDefault="00634BE5" w:rsidP="00A42BB3">
      <w:pPr>
        <w:pStyle w:val="RSCnumberedlist"/>
        <w:rPr>
          <w:lang w:eastAsia="en-GB"/>
        </w:rPr>
      </w:pPr>
      <w:r>
        <w:rPr>
          <w:lang w:eastAsia="en-GB"/>
        </w:rPr>
        <w:lastRenderedPageBreak/>
        <w:t>Using a measuring cylinder</w:t>
      </w:r>
      <w:r w:rsidR="00313379">
        <w:rPr>
          <w:lang w:eastAsia="en-GB"/>
        </w:rPr>
        <w:t>,</w:t>
      </w:r>
      <w:r>
        <w:rPr>
          <w:lang w:eastAsia="en-GB"/>
        </w:rPr>
        <w:t xml:space="preserve"> </w:t>
      </w:r>
      <w:r w:rsidR="00E064F2">
        <w:rPr>
          <w:lang w:eastAsia="en-GB"/>
        </w:rPr>
        <w:t>measure out 1 cm</w:t>
      </w:r>
      <w:r w:rsidR="00E064F2" w:rsidRPr="001F2B99">
        <w:rPr>
          <w:vertAlign w:val="superscript"/>
          <w:lang w:eastAsia="en-GB"/>
        </w:rPr>
        <w:t>3</w:t>
      </w:r>
      <w:r w:rsidR="00E064F2">
        <w:rPr>
          <w:lang w:eastAsia="en-GB"/>
        </w:rPr>
        <w:t xml:space="preserve"> of diluted vinegar and add it to the beaker.</w:t>
      </w:r>
      <w:r w:rsidR="008D4D92">
        <w:rPr>
          <w:lang w:eastAsia="en-GB"/>
        </w:rPr>
        <w:t xml:space="preserve"> Record its mass.</w:t>
      </w:r>
    </w:p>
    <w:p w14:paraId="0E0C22BE" w14:textId="2C5B9758" w:rsidR="008D4D92" w:rsidRDefault="008D4D92" w:rsidP="00A42BB3">
      <w:pPr>
        <w:pStyle w:val="RSCnumberedlist"/>
        <w:rPr>
          <w:lang w:eastAsia="en-GB"/>
        </w:rPr>
      </w:pPr>
      <w:r>
        <w:rPr>
          <w:lang w:eastAsia="en-GB"/>
        </w:rPr>
        <w:t xml:space="preserve">Fill the plastic pipette with </w:t>
      </w:r>
      <w:r w:rsidRPr="00637BF7">
        <w:rPr>
          <w:rFonts w:ascii="Cambria Math" w:hAnsi="Cambria Math"/>
          <w:lang w:eastAsia="en-GB"/>
        </w:rPr>
        <w:t xml:space="preserve">NaOH </w:t>
      </w:r>
      <w:r>
        <w:rPr>
          <w:lang w:eastAsia="en-GB"/>
        </w:rPr>
        <w:t>solution and clamp it gently</w:t>
      </w:r>
      <w:r w:rsidR="006B22EF">
        <w:rPr>
          <w:lang w:eastAsia="en-GB"/>
        </w:rPr>
        <w:t>.</w:t>
      </w:r>
    </w:p>
    <w:p w14:paraId="6D42B1C1" w14:textId="39846A21" w:rsidR="006B22EF" w:rsidRDefault="006B22EF" w:rsidP="00A42BB3">
      <w:pPr>
        <w:pStyle w:val="RSCnumberedlist"/>
        <w:rPr>
          <w:lang w:eastAsia="en-GB"/>
        </w:rPr>
      </w:pPr>
      <w:r>
        <w:rPr>
          <w:lang w:eastAsia="en-GB"/>
        </w:rPr>
        <w:t>Place the beaker below the pipette</w:t>
      </w:r>
      <w:r w:rsidR="00055BDB">
        <w:rPr>
          <w:lang w:eastAsia="en-GB"/>
        </w:rPr>
        <w:t>.</w:t>
      </w:r>
    </w:p>
    <w:p w14:paraId="16BF2707" w14:textId="04069E92" w:rsidR="00055BDB" w:rsidRDefault="00055BDB" w:rsidP="00A42BB3">
      <w:pPr>
        <w:pStyle w:val="RSCnumberedlist"/>
        <w:rPr>
          <w:lang w:eastAsia="en-GB"/>
        </w:rPr>
      </w:pPr>
      <w:r>
        <w:rPr>
          <w:lang w:eastAsia="en-GB"/>
        </w:rPr>
        <w:t xml:space="preserve">Carefully tighten the clamp to add one drop of </w:t>
      </w:r>
      <w:r w:rsidRPr="00637BF7">
        <w:rPr>
          <w:rFonts w:ascii="Cambria Math" w:hAnsi="Cambria Math"/>
          <w:lang w:eastAsia="en-GB"/>
        </w:rPr>
        <w:t>NaOH</w:t>
      </w:r>
      <w:r>
        <w:rPr>
          <w:lang w:eastAsia="en-GB"/>
        </w:rPr>
        <w:t xml:space="preserve"> solution to the beaker at a time</w:t>
      </w:r>
      <w:r w:rsidR="009E6486">
        <w:rPr>
          <w:lang w:eastAsia="en-GB"/>
        </w:rPr>
        <w:t>.</w:t>
      </w:r>
    </w:p>
    <w:p w14:paraId="6BC164AD" w14:textId="15DCB690" w:rsidR="009E6486" w:rsidRDefault="009E6486" w:rsidP="00A42BB3">
      <w:pPr>
        <w:pStyle w:val="RSCnumberedlist"/>
        <w:rPr>
          <w:lang w:eastAsia="en-GB"/>
        </w:rPr>
      </w:pPr>
      <w:r>
        <w:rPr>
          <w:lang w:eastAsia="en-GB"/>
        </w:rPr>
        <w:t>Swirl the beaker.</w:t>
      </w:r>
    </w:p>
    <w:p w14:paraId="351DA535" w14:textId="5E2FC87C" w:rsidR="009E6486" w:rsidRDefault="009E6486" w:rsidP="00A42BB3">
      <w:pPr>
        <w:pStyle w:val="RSCnumberedlist"/>
        <w:rPr>
          <w:lang w:eastAsia="en-GB"/>
        </w:rPr>
      </w:pPr>
      <w:r>
        <w:rPr>
          <w:lang w:eastAsia="en-GB"/>
        </w:rPr>
        <w:t xml:space="preserve">Add </w:t>
      </w:r>
      <w:r w:rsidRPr="00637BF7">
        <w:rPr>
          <w:rFonts w:ascii="Cambria Math" w:hAnsi="Cambria Math"/>
          <w:lang w:eastAsia="en-GB"/>
        </w:rPr>
        <w:t>NaOH</w:t>
      </w:r>
      <w:r>
        <w:rPr>
          <w:lang w:eastAsia="en-GB"/>
        </w:rPr>
        <w:t xml:space="preserve"> solution dropwise until a perm</w:t>
      </w:r>
      <w:r w:rsidR="008C1798">
        <w:rPr>
          <w:lang w:eastAsia="en-GB"/>
        </w:rPr>
        <w:t xml:space="preserve">anent pink colour </w:t>
      </w:r>
      <w:r w:rsidR="007F79D2">
        <w:rPr>
          <w:lang w:eastAsia="en-GB"/>
        </w:rPr>
        <w:t xml:space="preserve">is </w:t>
      </w:r>
      <w:r w:rsidR="008C1798">
        <w:rPr>
          <w:lang w:eastAsia="en-GB"/>
        </w:rPr>
        <w:t>formed</w:t>
      </w:r>
      <w:r w:rsidR="00B57B35">
        <w:rPr>
          <w:lang w:eastAsia="en-GB"/>
        </w:rPr>
        <w:t>.</w:t>
      </w:r>
    </w:p>
    <w:p w14:paraId="38131AA3" w14:textId="37557B92" w:rsidR="00794E6D" w:rsidRDefault="00B57B35" w:rsidP="00F51763">
      <w:pPr>
        <w:pStyle w:val="RSCnumberedlist"/>
        <w:rPr>
          <w:lang w:eastAsia="en-GB"/>
        </w:rPr>
      </w:pPr>
      <w:r>
        <w:rPr>
          <w:lang w:eastAsia="en-GB"/>
        </w:rPr>
        <w:t>Record the mass of the beaker.</w:t>
      </w:r>
    </w:p>
    <w:p w14:paraId="087D3271" w14:textId="69C813E2" w:rsidR="00794E6D" w:rsidRDefault="00794E6D" w:rsidP="00CF2CAD">
      <w:pPr>
        <w:pStyle w:val="RSCH3"/>
        <w:rPr>
          <w:lang w:eastAsia="en-GB"/>
        </w:rPr>
      </w:pPr>
      <w:r>
        <w:rPr>
          <w:lang w:eastAsia="en-GB"/>
        </w:rPr>
        <w:t>Volumetric titration</w:t>
      </w:r>
    </w:p>
    <w:p w14:paraId="066998EF" w14:textId="77777777" w:rsidR="006656B0" w:rsidRPr="006656B0" w:rsidRDefault="006656B0" w:rsidP="006656B0">
      <w:pPr>
        <w:pStyle w:val="RSCnumberedlist"/>
        <w:numPr>
          <w:ilvl w:val="0"/>
          <w:numId w:val="20"/>
        </w:numPr>
        <w:rPr>
          <w:lang w:eastAsia="en-GB"/>
        </w:rPr>
      </w:pPr>
      <w:r w:rsidRPr="006656B0">
        <w:rPr>
          <w:lang w:eastAsia="en-GB"/>
        </w:rPr>
        <w:t>Add 1 drop of phenolphthalein to a small beaker or vial.</w:t>
      </w:r>
    </w:p>
    <w:p w14:paraId="1C1CBF60" w14:textId="77777777" w:rsidR="006656B0" w:rsidRPr="006656B0" w:rsidRDefault="006656B0" w:rsidP="006656B0">
      <w:pPr>
        <w:pStyle w:val="RSCnumberedlist"/>
        <w:numPr>
          <w:ilvl w:val="0"/>
          <w:numId w:val="20"/>
        </w:numPr>
        <w:rPr>
          <w:lang w:eastAsia="en-GB"/>
        </w:rPr>
      </w:pPr>
      <w:r w:rsidRPr="006656B0">
        <w:rPr>
          <w:lang w:eastAsia="en-GB"/>
        </w:rPr>
        <w:t>Add ~1 cm</w:t>
      </w:r>
      <w:r w:rsidRPr="00765A04">
        <w:rPr>
          <w:vertAlign w:val="superscript"/>
          <w:lang w:eastAsia="en-GB"/>
        </w:rPr>
        <w:t>3</w:t>
      </w:r>
      <w:r w:rsidRPr="006656B0">
        <w:rPr>
          <w:lang w:eastAsia="en-GB"/>
        </w:rPr>
        <w:t xml:space="preserve"> of vinegar to the same beaker.</w:t>
      </w:r>
    </w:p>
    <w:p w14:paraId="15E68258" w14:textId="77777777" w:rsidR="006656B0" w:rsidRPr="006656B0" w:rsidRDefault="006656B0" w:rsidP="006656B0">
      <w:pPr>
        <w:pStyle w:val="RSCnumberedlist"/>
        <w:numPr>
          <w:ilvl w:val="0"/>
          <w:numId w:val="20"/>
        </w:numPr>
        <w:rPr>
          <w:lang w:eastAsia="en-GB"/>
        </w:rPr>
      </w:pPr>
      <w:r w:rsidRPr="006656B0">
        <w:rPr>
          <w:lang w:eastAsia="en-GB"/>
        </w:rPr>
        <w:t>Fill a dropping pipette with sodium hydroxide solution (around 0.2 M).</w:t>
      </w:r>
    </w:p>
    <w:p w14:paraId="472333D9" w14:textId="77777777" w:rsidR="006656B0" w:rsidRPr="006656B0" w:rsidRDefault="006656B0" w:rsidP="006656B0">
      <w:pPr>
        <w:pStyle w:val="RSCnumberedlist"/>
        <w:numPr>
          <w:ilvl w:val="0"/>
          <w:numId w:val="20"/>
        </w:numPr>
        <w:rPr>
          <w:lang w:eastAsia="en-GB"/>
        </w:rPr>
      </w:pPr>
      <w:r w:rsidRPr="006656B0">
        <w:rPr>
          <w:lang w:eastAsia="en-GB"/>
        </w:rPr>
        <w:t>Clamp the pipette gently.</w:t>
      </w:r>
    </w:p>
    <w:p w14:paraId="2C88E96B" w14:textId="77777777" w:rsidR="006656B0" w:rsidRPr="006656B0" w:rsidRDefault="006656B0" w:rsidP="006656B0">
      <w:pPr>
        <w:pStyle w:val="RSCnumberedlist"/>
        <w:numPr>
          <w:ilvl w:val="0"/>
          <w:numId w:val="20"/>
        </w:numPr>
        <w:rPr>
          <w:lang w:eastAsia="en-GB"/>
        </w:rPr>
      </w:pPr>
      <w:r w:rsidRPr="006656B0">
        <w:rPr>
          <w:lang w:eastAsia="en-GB"/>
        </w:rPr>
        <w:t xml:space="preserve">Tighten the clamp carefully until 1 drop of </w:t>
      </w:r>
      <w:r w:rsidRPr="00637BF7">
        <w:rPr>
          <w:rFonts w:ascii="Cambria Math" w:hAnsi="Cambria Math"/>
          <w:lang w:eastAsia="en-GB"/>
        </w:rPr>
        <w:t>NaOH</w:t>
      </w:r>
      <w:r w:rsidRPr="006656B0">
        <w:rPr>
          <w:lang w:eastAsia="en-GB"/>
        </w:rPr>
        <w:t xml:space="preserve"> is added to the beaker/vial.</w:t>
      </w:r>
    </w:p>
    <w:p w14:paraId="1B6F82B1" w14:textId="77777777" w:rsidR="006656B0" w:rsidRPr="006656B0" w:rsidRDefault="006656B0" w:rsidP="006656B0">
      <w:pPr>
        <w:pStyle w:val="RSCnumberedlist"/>
        <w:numPr>
          <w:ilvl w:val="0"/>
          <w:numId w:val="20"/>
        </w:numPr>
        <w:rPr>
          <w:lang w:eastAsia="en-GB"/>
        </w:rPr>
      </w:pPr>
      <w:r w:rsidRPr="006656B0">
        <w:rPr>
          <w:lang w:eastAsia="en-GB"/>
        </w:rPr>
        <w:t>Swirl the beaker/vial.</w:t>
      </w:r>
    </w:p>
    <w:p w14:paraId="1FF58B75" w14:textId="77777777" w:rsidR="006656B0" w:rsidRPr="006656B0" w:rsidRDefault="006656B0" w:rsidP="006656B0">
      <w:pPr>
        <w:pStyle w:val="RSCnumberedlist"/>
        <w:numPr>
          <w:ilvl w:val="0"/>
          <w:numId w:val="20"/>
        </w:numPr>
        <w:rPr>
          <w:lang w:eastAsia="en-GB"/>
        </w:rPr>
      </w:pPr>
      <w:r w:rsidRPr="006656B0">
        <w:rPr>
          <w:lang w:eastAsia="en-GB"/>
        </w:rPr>
        <w:t>Repeat steps 5 and 6 (counting the number of drops added) until a pale permanent pink colour is seen.</w:t>
      </w:r>
    </w:p>
    <w:p w14:paraId="5BC3D81B" w14:textId="4F492840" w:rsidR="00D37863" w:rsidRDefault="00D37863" w:rsidP="00D37863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F18C8BE" w14:textId="5855394A" w:rsidR="00D37863" w:rsidRDefault="00A00ED5" w:rsidP="00D37863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  <w:r w:rsidRPr="00880440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E091A2C" wp14:editId="6731A50C">
            <wp:simplePos x="0" y="0"/>
            <wp:positionH relativeFrom="column">
              <wp:posOffset>4015105</wp:posOffset>
            </wp:positionH>
            <wp:positionV relativeFrom="paragraph">
              <wp:posOffset>154305</wp:posOffset>
            </wp:positionV>
            <wp:extent cx="2015490" cy="1584325"/>
            <wp:effectExtent l="6032" t="0" r="0" b="0"/>
            <wp:wrapSquare wrapText="bothSides"/>
            <wp:docPr id="8" name="Picture 7" descr="Showing the indicator has turned pink, the titration is complete">
              <a:extLst xmlns:a="http://schemas.openxmlformats.org/drawingml/2006/main">
                <a:ext uri="{FF2B5EF4-FFF2-40B4-BE49-F238E27FC236}">
                  <a16:creationId xmlns:a16="http://schemas.microsoft.com/office/drawing/2014/main" id="{84E8022B-24C6-C5DF-E8B7-52479DCA65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Showing the indicator has turned pink, the titration is complete">
                      <a:extLst>
                        <a:ext uri="{FF2B5EF4-FFF2-40B4-BE49-F238E27FC236}">
                          <a16:creationId xmlns:a16="http://schemas.microsoft.com/office/drawing/2014/main" id="{84E8022B-24C6-C5DF-E8B7-52479DCA65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4" r="22498"/>
                    <a:stretch/>
                  </pic:blipFill>
                  <pic:spPr>
                    <a:xfrm rot="5400000" flipV="1">
                      <a:off x="0" y="0"/>
                      <a:ext cx="201549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10370" w14:textId="2A7B5413" w:rsidR="00D37863" w:rsidRDefault="00A00ED5" w:rsidP="00D37863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  <w:r w:rsidRPr="00251A43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769D7106" wp14:editId="3F49D520">
            <wp:simplePos x="0" y="0"/>
            <wp:positionH relativeFrom="column">
              <wp:posOffset>2398713</wp:posOffset>
            </wp:positionH>
            <wp:positionV relativeFrom="paragraph">
              <wp:posOffset>53340</wp:posOffset>
            </wp:positionV>
            <wp:extent cx="2015490" cy="1437640"/>
            <wp:effectExtent l="3175" t="0" r="6985" b="6985"/>
            <wp:wrapNone/>
            <wp:docPr id="364519580" name="Picture 3" descr="A hand tightening the clamp to add one drop of solution to the be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19580" name="Picture 3" descr="A hand tightening the clamp to add one drop of solution to the beaker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96" t="8405" r="5934" b="19983"/>
                    <a:stretch/>
                  </pic:blipFill>
                  <pic:spPr bwMode="auto">
                    <a:xfrm rot="5400000">
                      <a:off x="0" y="0"/>
                      <a:ext cx="201549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7764">
        <w:rPr>
          <w:noProof/>
          <w:lang w:eastAsia="en-GB"/>
        </w:rPr>
        <w:drawing>
          <wp:anchor distT="0" distB="0" distL="114300" distR="114300" simplePos="0" relativeHeight="251636736" behindDoc="0" locked="0" layoutInCell="1" allowOverlap="1" wp14:anchorId="0BCF8D5E" wp14:editId="0D8FBD10">
            <wp:simplePos x="0" y="0"/>
            <wp:positionH relativeFrom="margin">
              <wp:posOffset>-310515</wp:posOffset>
            </wp:positionH>
            <wp:positionV relativeFrom="paragraph">
              <wp:posOffset>78740</wp:posOffset>
            </wp:positionV>
            <wp:extent cx="2015490" cy="1399540"/>
            <wp:effectExtent l="3175" t="0" r="6985" b="6985"/>
            <wp:wrapSquare wrapText="bothSides"/>
            <wp:docPr id="203257237" name="Picture 5" descr="A close-up of a pipette containing solution held by a clamp&#10;">
              <a:extLst xmlns:a="http://schemas.openxmlformats.org/drawingml/2006/main">
                <a:ext uri="{FF2B5EF4-FFF2-40B4-BE49-F238E27FC236}">
                  <a16:creationId xmlns:a16="http://schemas.microsoft.com/office/drawing/2014/main" id="{259C4D54-B5B7-F387-EC35-026FD4DA4C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7237" name="Picture 5" descr="A close-up of a pipette containing solution held by a clamp&#10;">
                      <a:extLst>
                        <a:ext uri="{FF2B5EF4-FFF2-40B4-BE49-F238E27FC236}">
                          <a16:creationId xmlns:a16="http://schemas.microsoft.com/office/drawing/2014/main" id="{259C4D54-B5B7-F387-EC35-026FD4DA4C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4209" b="9955"/>
                    <a:stretch/>
                  </pic:blipFill>
                  <pic:spPr>
                    <a:xfrm rot="5400000">
                      <a:off x="0" y="0"/>
                      <a:ext cx="201549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74900" w14:textId="263E49A2" w:rsidR="00AB1EF5" w:rsidRDefault="00A00ED5" w:rsidP="0054798D">
      <w:pPr>
        <w:pStyle w:val="RSCH2"/>
        <w:rPr>
          <w:lang w:eastAsia="en-GB"/>
        </w:rPr>
      </w:pPr>
      <w:r w:rsidRPr="001F2B99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29C1BAF0" wp14:editId="449C26E7">
            <wp:simplePos x="0" y="0"/>
            <wp:positionH relativeFrom="margin">
              <wp:posOffset>1029018</wp:posOffset>
            </wp:positionH>
            <wp:positionV relativeFrom="paragraph">
              <wp:posOffset>20002</wp:posOffset>
            </wp:positionV>
            <wp:extent cx="2015490" cy="997585"/>
            <wp:effectExtent l="0" t="5398" r="0" b="0"/>
            <wp:wrapNone/>
            <wp:docPr id="170485557" name="Picture 5" descr="Showing the clamped pipette directly above the be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5557" name="Picture 5" descr="Showing the clamped pipette directly above the beaker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4" t="20369" r="11772" b="24247"/>
                    <a:stretch/>
                  </pic:blipFill>
                  <pic:spPr bwMode="auto">
                    <a:xfrm rot="5400000">
                      <a:off x="0" y="0"/>
                      <a:ext cx="201549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5F735" w14:textId="33B3CB2F" w:rsidR="00251A43" w:rsidRPr="00251A43" w:rsidRDefault="00251A43" w:rsidP="00251A43">
      <w:pPr>
        <w:pStyle w:val="RSCH2"/>
        <w:rPr>
          <w:lang w:eastAsia="en-GB"/>
        </w:rPr>
      </w:pPr>
    </w:p>
    <w:p w14:paraId="052E5FF5" w14:textId="77777777" w:rsidR="007F79D2" w:rsidRDefault="007F79D2" w:rsidP="0054798D">
      <w:pPr>
        <w:pStyle w:val="RSCH2"/>
        <w:rPr>
          <w:lang w:eastAsia="en-GB"/>
        </w:rPr>
      </w:pPr>
    </w:p>
    <w:p w14:paraId="703DCC42" w14:textId="3B108E42" w:rsidR="003C545B" w:rsidRDefault="003C545B" w:rsidP="0054798D">
      <w:pPr>
        <w:pStyle w:val="RSCH2"/>
        <w:rPr>
          <w:lang w:eastAsia="en-GB"/>
        </w:rPr>
      </w:pPr>
      <w:r>
        <w:rPr>
          <w:lang w:eastAsia="en-GB"/>
        </w:rPr>
        <w:t>Safety</w:t>
      </w:r>
    </w:p>
    <w:p w14:paraId="1C03348E" w14:textId="6F13F183" w:rsidR="003C545B" w:rsidRDefault="003C545B" w:rsidP="00A42BB3">
      <w:pPr>
        <w:pStyle w:val="RSCBulletedlist"/>
      </w:pPr>
      <w:hyperlink r:id="rId16" w:history="1">
        <w:r w:rsidRPr="00F451DB">
          <w:rPr>
            <w:rStyle w:val="Hyperlink"/>
          </w:rPr>
          <w:t>Read our standard health and safety guidance</w:t>
        </w:r>
      </w:hyperlink>
      <w:r>
        <w:t xml:space="preserve"> and carry out a risk assessment before running any live practical. </w:t>
      </w:r>
    </w:p>
    <w:p w14:paraId="28D0A327" w14:textId="77777777" w:rsidR="003C545B" w:rsidRDefault="003C545B" w:rsidP="00A42BB3">
      <w:pPr>
        <w:pStyle w:val="RSCBulletedlist"/>
      </w:pPr>
      <w:r>
        <w:t xml:space="preserve">Refer to SSERC/CLEAPSS </w:t>
      </w:r>
      <w:proofErr w:type="spellStart"/>
      <w:r>
        <w:t>Hazcards</w:t>
      </w:r>
      <w:proofErr w:type="spellEnd"/>
      <w:r>
        <w:t xml:space="preserve"> and recipe sheets. </w:t>
      </w:r>
    </w:p>
    <w:p w14:paraId="1BA2F0B1" w14:textId="2A27AC2A" w:rsidR="00551D3E" w:rsidRDefault="003C545B" w:rsidP="00360281">
      <w:pPr>
        <w:pStyle w:val="RSCBulletedlist"/>
      </w:pPr>
      <w:r>
        <w:t>Hazard classification may vary depending on supplier.</w:t>
      </w:r>
    </w:p>
    <w:p w14:paraId="6E18D3A7" w14:textId="77777777" w:rsidR="00F51763" w:rsidRDefault="00F51763" w:rsidP="00F51763">
      <w:pPr>
        <w:pStyle w:val="RSCBulletedlist"/>
        <w:numPr>
          <w:ilvl w:val="0"/>
          <w:numId w:val="0"/>
        </w:numPr>
        <w:ind w:left="36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C545B" w14:paraId="3EEEBA12" w14:textId="77777777" w:rsidTr="135FC02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CB"/>
            <w:hideMark/>
          </w:tcPr>
          <w:p w14:paraId="1AE406B1" w14:textId="77777777" w:rsidR="003C545B" w:rsidRDefault="003C545B" w:rsidP="00A42BB3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00000"/>
              </w:rPr>
            </w:pPr>
            <w:r>
              <w:rPr>
                <w:rFonts w:ascii="Century Gothic" w:hAnsi="Century Gothic"/>
                <w:b/>
                <w:color w:val="C00000"/>
              </w:rPr>
              <w:t>Chemical supplied for the practical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CB"/>
            <w:hideMark/>
          </w:tcPr>
          <w:p w14:paraId="38E1866C" w14:textId="77777777" w:rsidR="003C545B" w:rsidRDefault="003C545B" w:rsidP="00A42BB3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00000"/>
              </w:rPr>
            </w:pPr>
            <w:r>
              <w:rPr>
                <w:rFonts w:ascii="Century Gothic" w:hAnsi="Century Gothic"/>
                <w:b/>
                <w:color w:val="C00000"/>
              </w:rPr>
              <w:t>Preparation</w:t>
            </w:r>
          </w:p>
        </w:tc>
      </w:tr>
      <w:tr w:rsidR="003C545B" w14:paraId="0AA5EE1A" w14:textId="77777777" w:rsidTr="135FC02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DD6B" w14:textId="626012B4" w:rsidR="003C545B" w:rsidRDefault="00804535" w:rsidP="00A42BB3">
            <w:pPr>
              <w:pStyle w:val="NormalWeb"/>
              <w:spacing w:before="0" w:beforeAutospacing="0" w:after="0" w:afterAutospacing="0"/>
              <w:ind w:left="0" w:firstLine="0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Vinegar </w:t>
            </w:r>
          </w:p>
          <w:p w14:paraId="5C732F15" w14:textId="4D254763" w:rsidR="003C545B" w:rsidRDefault="00DE6911" w:rsidP="00A42BB3">
            <w:pPr>
              <w:pStyle w:val="NormalWeb"/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Not classified as hazardous.</w:t>
            </w:r>
          </w:p>
          <w:p w14:paraId="41FF5F48" w14:textId="4DBE9FB9" w:rsidR="003C545B" w:rsidRDefault="003C545B" w:rsidP="00A42BB3">
            <w:pPr>
              <w:spacing w:after="0"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3DBB" w14:textId="6BDA2593" w:rsidR="004C7DB5" w:rsidRDefault="004C7DB5" w:rsidP="00A42BB3">
            <w:pPr>
              <w:pStyle w:val="RSCBasictext"/>
              <w:ind w:left="0" w:firstLine="0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Vinegar</w:t>
            </w:r>
          </w:p>
          <w:p w14:paraId="7CBD7106" w14:textId="25F9F5EC" w:rsidR="00F51763" w:rsidRPr="00F51763" w:rsidRDefault="004C7DB5" w:rsidP="009D6474">
            <w:pPr>
              <w:pStyle w:val="RSCBasictext"/>
              <w:ind w:left="0" w:firstLine="0"/>
              <w:rPr>
                <w:sz w:val="20"/>
                <w:szCs w:val="20"/>
                <w:lang w:eastAsia="en-GB"/>
              </w:rPr>
            </w:pPr>
            <w:r w:rsidRPr="004C7DB5">
              <w:rPr>
                <w:sz w:val="20"/>
                <w:szCs w:val="20"/>
                <w:lang w:eastAsia="en-GB"/>
              </w:rPr>
              <w:t>Dilute shop</w:t>
            </w:r>
            <w:r w:rsidR="003E58BE">
              <w:rPr>
                <w:sz w:val="20"/>
                <w:szCs w:val="20"/>
                <w:lang w:eastAsia="en-GB"/>
              </w:rPr>
              <w:t>-</w:t>
            </w:r>
            <w:r w:rsidRPr="004C7DB5">
              <w:rPr>
                <w:sz w:val="20"/>
                <w:szCs w:val="20"/>
                <w:lang w:eastAsia="en-GB"/>
              </w:rPr>
              <w:t xml:space="preserve">bought vinegar by </w:t>
            </w:r>
            <w:r w:rsidR="00F451DB">
              <w:rPr>
                <w:sz w:val="20"/>
                <w:szCs w:val="20"/>
                <w:lang w:eastAsia="en-GB"/>
              </w:rPr>
              <w:t xml:space="preserve">a </w:t>
            </w:r>
            <w:r w:rsidRPr="004C7DB5">
              <w:rPr>
                <w:sz w:val="20"/>
                <w:szCs w:val="20"/>
                <w:lang w:eastAsia="en-GB"/>
              </w:rPr>
              <w:t xml:space="preserve">factor </w:t>
            </w:r>
            <w:r w:rsidR="00F451DB">
              <w:rPr>
                <w:sz w:val="20"/>
                <w:szCs w:val="20"/>
                <w:lang w:eastAsia="en-GB"/>
              </w:rPr>
              <w:t>o</w:t>
            </w:r>
            <w:r w:rsidRPr="004C7DB5">
              <w:rPr>
                <w:sz w:val="20"/>
                <w:szCs w:val="20"/>
                <w:lang w:eastAsia="en-GB"/>
              </w:rPr>
              <w:t>f four (by taking 25 cm</w:t>
            </w:r>
            <w:r w:rsidRPr="004C7DB5">
              <w:rPr>
                <w:sz w:val="20"/>
                <w:szCs w:val="20"/>
                <w:vertAlign w:val="superscript"/>
                <w:lang w:eastAsia="en-GB"/>
              </w:rPr>
              <w:t>3</w:t>
            </w:r>
            <w:r w:rsidRPr="004C7DB5">
              <w:rPr>
                <w:sz w:val="20"/>
                <w:szCs w:val="20"/>
                <w:lang w:eastAsia="en-GB"/>
              </w:rPr>
              <w:t xml:space="preserve"> of vinegar and making up to 100 cm</w:t>
            </w:r>
            <w:r w:rsidRPr="004C7DB5">
              <w:rPr>
                <w:sz w:val="20"/>
                <w:szCs w:val="20"/>
                <w:vertAlign w:val="superscript"/>
                <w:lang w:eastAsia="en-GB"/>
              </w:rPr>
              <w:t>3</w:t>
            </w:r>
            <w:r w:rsidRPr="004C7DB5">
              <w:rPr>
                <w:sz w:val="20"/>
                <w:szCs w:val="20"/>
                <w:lang w:eastAsia="en-GB"/>
              </w:rPr>
              <w:t xml:space="preserve"> with water). </w:t>
            </w:r>
          </w:p>
        </w:tc>
      </w:tr>
      <w:tr w:rsidR="00F51763" w14:paraId="1B86E8CD" w14:textId="77777777" w:rsidTr="00130B6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CB"/>
            <w:hideMark/>
          </w:tcPr>
          <w:p w14:paraId="0C9018FB" w14:textId="0B1BB854" w:rsidR="00F51763" w:rsidRDefault="00F51763" w:rsidP="00130B6E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00000"/>
              </w:rPr>
            </w:pPr>
            <w:r>
              <w:rPr>
                <w:rFonts w:ascii="Century Gothic" w:hAnsi="Century Gothic"/>
                <w:b/>
                <w:color w:val="C00000"/>
              </w:rPr>
              <w:t>Chemical supplied for the practical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CB"/>
            <w:hideMark/>
          </w:tcPr>
          <w:p w14:paraId="0F1B0B23" w14:textId="77777777" w:rsidR="00F51763" w:rsidRDefault="00F51763" w:rsidP="00130B6E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00000"/>
              </w:rPr>
            </w:pPr>
            <w:r>
              <w:rPr>
                <w:rFonts w:ascii="Century Gothic" w:hAnsi="Century Gothic"/>
                <w:b/>
                <w:color w:val="C00000"/>
              </w:rPr>
              <w:t>Preparation</w:t>
            </w:r>
          </w:p>
        </w:tc>
      </w:tr>
      <w:tr w:rsidR="135FC02B" w14:paraId="27ADBDCC" w14:textId="77777777" w:rsidTr="135FC02B">
        <w:trPr>
          <w:trHeight w:val="30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D21C" w14:textId="25D18E6F" w:rsidR="00D03F73" w:rsidRPr="00D03F73" w:rsidRDefault="4C67F23F" w:rsidP="00A0007A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vertAlign w:val="superscript"/>
                <w:lang w:val="it-IT" w:eastAsia="en-US"/>
              </w:rPr>
            </w:pPr>
            <w:r w:rsidRPr="135FC02B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Sodium hydroxide, 0.2 mol dm</w:t>
            </w:r>
            <w:r w:rsidRPr="00D03F73">
              <w:rPr>
                <w:rFonts w:ascii="Century Gothic" w:hAnsi="Century Gothic" w:cstheme="minorBidi"/>
                <w:color w:val="000000" w:themeColor="text1"/>
                <w:sz w:val="20"/>
                <w:szCs w:val="20"/>
                <w:vertAlign w:val="superscript"/>
                <w:lang w:val="it-IT" w:eastAsia="en-US"/>
              </w:rPr>
              <w:t>-3</w:t>
            </w:r>
            <w:r w:rsidR="005E1C6B">
              <w:rPr>
                <w:rFonts w:ascii="Century Gothic" w:hAnsi="Century Gothic" w:cstheme="minorBidi"/>
                <w:color w:val="000000" w:themeColor="text1"/>
                <w:sz w:val="20"/>
                <w:szCs w:val="20"/>
                <w:vertAlign w:val="superscript"/>
                <w:lang w:val="it-IT" w:eastAsia="en-US"/>
              </w:rPr>
              <w:br/>
            </w:r>
            <w:r w:rsidR="005E1C6B" w:rsidRPr="00FC0C72">
              <w:rPr>
                <w:rFonts w:ascii="Cambria Math" w:hAnsi="Cambria Math" w:cstheme="minorBidi"/>
                <w:color w:val="000000" w:themeColor="text1"/>
                <w:sz w:val="20"/>
                <w:szCs w:val="20"/>
                <w:lang w:val="it-IT" w:eastAsia="en-US"/>
              </w:rPr>
              <w:t>NaOH</w:t>
            </w:r>
            <w:r w:rsidR="00FC0C72" w:rsidRPr="00FC0C72">
              <w:rPr>
                <w:rFonts w:ascii="Cambria Math" w:hAnsi="Cambria Math" w:cstheme="minorBidi"/>
                <w:color w:val="000000" w:themeColor="text1"/>
                <w:sz w:val="20"/>
                <w:szCs w:val="20"/>
                <w:lang w:val="it-IT" w:eastAsia="en-US"/>
              </w:rPr>
              <w:t>(aq)</w:t>
            </w:r>
          </w:p>
          <w:p w14:paraId="489F8738" w14:textId="17FB7622" w:rsidR="00A0007A" w:rsidRDefault="00A0007A" w:rsidP="00E34A41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4839575" wp14:editId="7695A668">
                  <wp:extent cx="432000" cy="432000"/>
                  <wp:effectExtent l="0" t="0" r="6350" b="6350"/>
                  <wp:docPr id="1783130734" name="Picture 178313073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130734" name="Picture 178313073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F7EEB7" w14:textId="675C1CF7" w:rsidR="00A0007A" w:rsidRDefault="00A0007A" w:rsidP="00A0007A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  <w:r w:rsidRPr="135FC02B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WARNING</w:t>
            </w:r>
            <w:r w:rsidR="00FC0C72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br/>
            </w:r>
            <w:r w:rsidRPr="135FC02B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Irritant</w:t>
            </w:r>
            <w:r w:rsidR="0002428B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 xml:space="preserve"> </w:t>
            </w:r>
            <w:r w:rsidRPr="135FC02B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(skin,</w:t>
            </w:r>
            <w:r w:rsidR="0002428B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 xml:space="preserve"> </w:t>
            </w:r>
            <w:r w:rsidRPr="135FC02B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eyes)</w:t>
            </w:r>
            <w:r w:rsidR="00EF06FD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.</w:t>
            </w:r>
          </w:p>
          <w:p w14:paraId="181EB883" w14:textId="53D02A16" w:rsidR="005F6155" w:rsidRDefault="0002428B" w:rsidP="005F6155">
            <w:pPr>
              <w:pStyle w:val="Standard"/>
              <w:spacing w:line="240" w:lineRule="auto"/>
              <w:ind w:left="0" w:firstLine="0"/>
              <w:rPr>
                <w:rFonts w:ascii="Century Gothic" w:hAnsi="Century Gothic" w:cstheme="minorBidi"/>
              </w:rPr>
            </w:pPr>
            <w:r>
              <w:rPr>
                <w:rFonts w:ascii="Century Gothic" w:hAnsi="Century Gothic" w:cstheme="minorBidi"/>
              </w:rPr>
              <w:t>CLEAPSS</w:t>
            </w:r>
            <w:r w:rsidR="3CAADAA1" w:rsidRPr="7EF304B4">
              <w:rPr>
                <w:rFonts w:ascii="Century Gothic" w:hAnsi="Century Gothic" w:cstheme="minorBidi"/>
              </w:rPr>
              <w:t xml:space="preserve"> </w:t>
            </w:r>
            <w:proofErr w:type="spellStart"/>
            <w:r w:rsidR="3CAADAA1" w:rsidRPr="7EF304B4">
              <w:rPr>
                <w:rFonts w:ascii="Century Gothic" w:hAnsi="Century Gothic" w:cstheme="minorBidi"/>
              </w:rPr>
              <w:t>Hazcard</w:t>
            </w:r>
            <w:proofErr w:type="spellEnd"/>
            <w:r w:rsidR="3CAADAA1" w:rsidRPr="7EF304B4">
              <w:rPr>
                <w:rFonts w:ascii="Century Gothic" w:hAnsi="Century Gothic" w:cstheme="minorBidi"/>
              </w:rPr>
              <w:t xml:space="preserve"> </w:t>
            </w:r>
            <w:r w:rsidR="005F6155" w:rsidRPr="7EF304B4">
              <w:rPr>
                <w:rFonts w:ascii="Century Gothic" w:hAnsi="Century Gothic" w:cstheme="minorBidi"/>
              </w:rPr>
              <w:t>091A</w:t>
            </w:r>
            <w:r>
              <w:rPr>
                <w:rFonts w:ascii="Century Gothic" w:hAnsi="Century Gothic" w:cstheme="minorBidi"/>
              </w:rPr>
              <w:t>.</w:t>
            </w:r>
          </w:p>
          <w:p w14:paraId="5B4CFE15" w14:textId="77777777" w:rsidR="00BA0472" w:rsidRDefault="00BA0472" w:rsidP="00A0007A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</w:p>
          <w:p w14:paraId="74F90662" w14:textId="5B5AA203" w:rsidR="135FC02B" w:rsidRDefault="135FC02B" w:rsidP="135FC02B">
            <w:pPr>
              <w:pStyle w:val="NormalWeb"/>
              <w:ind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C189" w14:textId="77777777" w:rsidR="135FC02B" w:rsidRDefault="004E3B92" w:rsidP="00A0007A">
            <w:pPr>
              <w:pStyle w:val="Standard"/>
              <w:spacing w:line="240" w:lineRule="auto"/>
              <w:ind w:left="0" w:firstLine="0"/>
              <w:rPr>
                <w:rFonts w:ascii="Century Gothic" w:hAnsi="Century Gothic" w:cstheme="minorBidi"/>
              </w:rPr>
            </w:pPr>
            <w:r>
              <w:rPr>
                <w:rFonts w:ascii="Century Gothic" w:hAnsi="Century Gothic" w:cstheme="minorBidi"/>
              </w:rPr>
              <w:t>Sodium hydroxide</w:t>
            </w:r>
          </w:p>
          <w:p w14:paraId="260BDC2E" w14:textId="32C8780C" w:rsidR="00516155" w:rsidRDefault="009D4046" w:rsidP="00A0007A">
            <w:pPr>
              <w:pStyle w:val="Standard"/>
              <w:spacing w:line="240" w:lineRule="auto"/>
              <w:ind w:left="0" w:firstLine="0"/>
              <w:rPr>
                <w:rFonts w:ascii="Century Gothic" w:hAnsi="Century Gothic" w:cstheme="minorBidi"/>
              </w:rPr>
            </w:pPr>
            <w:r w:rsidRPr="0002428B">
              <w:rPr>
                <w:rFonts w:ascii="Cambria Math" w:hAnsi="Cambria Math" w:cstheme="minorBidi"/>
              </w:rPr>
              <w:t>NaOH</w:t>
            </w:r>
            <w:r w:rsidR="00FC0C72" w:rsidRPr="00A42BB3">
              <w:rPr>
                <w:rFonts w:ascii="Cambria Math" w:hAnsi="Cambria Math" w:cstheme="minorBidi"/>
              </w:rPr>
              <w:t>(s)</w:t>
            </w:r>
            <w:r>
              <w:rPr>
                <w:rFonts w:ascii="Century Gothic" w:hAnsi="Century Gothic" w:cstheme="minorBidi"/>
              </w:rPr>
              <w:t xml:space="preserve"> (40.0</w:t>
            </w:r>
            <w:r w:rsidR="0002428B">
              <w:rPr>
                <w:rFonts w:ascii="Century Gothic" w:hAnsi="Century Gothic" w:cstheme="minorBidi"/>
              </w:rPr>
              <w:t xml:space="preserve"> </w:t>
            </w:r>
            <w:r>
              <w:rPr>
                <w:rFonts w:ascii="Century Gothic" w:hAnsi="Century Gothic" w:cstheme="minorBidi"/>
              </w:rPr>
              <w:t>g mol</w:t>
            </w:r>
            <w:r w:rsidRPr="00FC0C72">
              <w:rPr>
                <w:rFonts w:ascii="Century Gothic" w:hAnsi="Century Gothic" w:cstheme="minorBidi"/>
                <w:vertAlign w:val="superscript"/>
              </w:rPr>
              <w:t>-1</w:t>
            </w:r>
            <w:r>
              <w:rPr>
                <w:rFonts w:ascii="Century Gothic" w:hAnsi="Century Gothic" w:cstheme="minorBidi"/>
              </w:rPr>
              <w:t>)</w:t>
            </w:r>
          </w:p>
          <w:p w14:paraId="517AB138" w14:textId="77777777" w:rsidR="009840BA" w:rsidRDefault="009840BA" w:rsidP="004B28DC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Bidi"/>
              </w:rPr>
            </w:pPr>
            <w:r>
              <w:rPr>
                <w:rFonts w:ascii="Century Gothic" w:hAnsi="Century Gothic" w:cstheme="minorBidi"/>
              </w:rPr>
              <w:t>This substance is dangerous in contact with</w:t>
            </w:r>
          </w:p>
          <w:p w14:paraId="4C1AB87B" w14:textId="73EB7F95" w:rsidR="001935BF" w:rsidRDefault="0032150E" w:rsidP="004B28DC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Bidi"/>
              </w:rPr>
            </w:pPr>
            <w:r>
              <w:rPr>
                <w:rFonts w:ascii="Century Gothic" w:hAnsi="Century Gothic" w:cstheme="minorBidi"/>
              </w:rPr>
              <w:t>WATER</w:t>
            </w:r>
            <w:r w:rsidR="004B28DC">
              <w:rPr>
                <w:rFonts w:ascii="Century Gothic" w:hAnsi="Century Gothic" w:cstheme="minorBidi"/>
              </w:rPr>
              <w:t xml:space="preserve"> (a</w:t>
            </w:r>
            <w:r>
              <w:rPr>
                <w:rFonts w:ascii="Century Gothic" w:hAnsi="Century Gothic" w:cstheme="minorBidi"/>
              </w:rPr>
              <w:t xml:space="preserve"> vig</w:t>
            </w:r>
            <w:r w:rsidR="001935BF">
              <w:rPr>
                <w:rFonts w:ascii="Century Gothic" w:hAnsi="Century Gothic" w:cstheme="minorBidi"/>
              </w:rPr>
              <w:t>orous exothermic reaction occurs</w:t>
            </w:r>
            <w:r w:rsidR="004B28DC">
              <w:rPr>
                <w:rFonts w:ascii="Century Gothic" w:hAnsi="Century Gothic" w:cstheme="minorBidi"/>
              </w:rPr>
              <w:t xml:space="preserve">), </w:t>
            </w:r>
            <w:r w:rsidR="001935BF">
              <w:rPr>
                <w:rFonts w:ascii="Century Gothic" w:hAnsi="Century Gothic" w:cstheme="minorBidi"/>
              </w:rPr>
              <w:t>ZINC, ALUMINIUM</w:t>
            </w:r>
            <w:r w:rsidR="004B28DC">
              <w:rPr>
                <w:rFonts w:ascii="Century Gothic" w:hAnsi="Century Gothic" w:cstheme="minorBidi"/>
              </w:rPr>
              <w:t xml:space="preserve"> (</w:t>
            </w:r>
            <w:r w:rsidR="0002428B">
              <w:rPr>
                <w:rFonts w:ascii="Century Gothic" w:hAnsi="Century Gothic" w:cstheme="minorBidi"/>
              </w:rPr>
              <w:t>h</w:t>
            </w:r>
            <w:r w:rsidR="001935BF">
              <w:rPr>
                <w:rFonts w:ascii="Century Gothic" w:hAnsi="Century Gothic" w:cstheme="minorBidi"/>
              </w:rPr>
              <w:t xml:space="preserve">ydrogen </w:t>
            </w:r>
            <w:r w:rsidR="004B28DC">
              <w:rPr>
                <w:rFonts w:ascii="Century Gothic" w:hAnsi="Century Gothic" w:cstheme="minorBidi"/>
              </w:rPr>
              <w:t>evolved)</w:t>
            </w:r>
            <w:r w:rsidR="003E65FB">
              <w:rPr>
                <w:rFonts w:ascii="Century Gothic" w:hAnsi="Century Gothic" w:cstheme="minorBidi"/>
              </w:rPr>
              <w:t>.</w:t>
            </w:r>
          </w:p>
          <w:p w14:paraId="3AF73C6C" w14:textId="77777777" w:rsidR="003E65FB" w:rsidRDefault="00C054B4" w:rsidP="00A0007A">
            <w:pPr>
              <w:pStyle w:val="Standard"/>
              <w:spacing w:line="240" w:lineRule="auto"/>
              <w:ind w:left="0" w:firstLine="0"/>
              <w:rPr>
                <w:rFonts w:ascii="Century Gothic" w:hAnsi="Century Gothic" w:cstheme="minorBidi"/>
              </w:rPr>
            </w:pPr>
            <w:r>
              <w:rPr>
                <w:noProof/>
              </w:rPr>
              <w:drawing>
                <wp:inline distT="0" distB="0" distL="0" distR="0" wp14:anchorId="073E5E9F" wp14:editId="661DD6F2">
                  <wp:extent cx="428625" cy="428625"/>
                  <wp:effectExtent l="0" t="0" r="9525" b="9525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445153" w14:textId="77777777" w:rsidR="00CE6FF2" w:rsidRDefault="00CE6FF2" w:rsidP="00A0007A">
            <w:pPr>
              <w:pStyle w:val="Standard"/>
              <w:spacing w:line="240" w:lineRule="auto"/>
              <w:ind w:left="0" w:firstLine="0"/>
              <w:rPr>
                <w:rFonts w:ascii="Century Gothic" w:hAnsi="Century Gothic" w:cstheme="minorBidi"/>
              </w:rPr>
            </w:pPr>
          </w:p>
          <w:p w14:paraId="2B1D0706" w14:textId="66656F2F" w:rsidR="00655792" w:rsidRDefault="003D4994" w:rsidP="00A42BB3">
            <w:pPr>
              <w:pStyle w:val="Standard"/>
              <w:spacing w:line="240" w:lineRule="auto"/>
              <w:ind w:left="0" w:firstLine="0"/>
              <w:rPr>
                <w:rFonts w:ascii="Century Gothic" w:hAnsi="Century Gothic" w:cstheme="minorBidi"/>
              </w:rPr>
            </w:pPr>
            <w:r>
              <w:rPr>
                <w:rFonts w:ascii="Century Gothic" w:hAnsi="Century Gothic" w:cstheme="minorBidi"/>
              </w:rPr>
              <w:t>Five-fold dilution of the 1</w:t>
            </w:r>
            <w:r w:rsidR="00EF06FD">
              <w:rPr>
                <w:rFonts w:ascii="Century Gothic" w:hAnsi="Century Gothic" w:cstheme="minorBidi"/>
              </w:rPr>
              <w:t xml:space="preserve"> </w:t>
            </w:r>
            <w:r>
              <w:rPr>
                <w:rFonts w:ascii="Century Gothic" w:hAnsi="Century Gothic" w:cstheme="minorBidi"/>
              </w:rPr>
              <w:t>M solution</w:t>
            </w:r>
            <w:r w:rsidR="00EF06FD">
              <w:rPr>
                <w:rFonts w:ascii="Century Gothic" w:hAnsi="Century Gothic" w:cstheme="minorBidi"/>
              </w:rPr>
              <w:t>.</w:t>
            </w:r>
          </w:p>
          <w:p w14:paraId="784BF011" w14:textId="536D7387" w:rsidR="0011248D" w:rsidRDefault="0002428B" w:rsidP="00A42BB3">
            <w:pPr>
              <w:pStyle w:val="Standard"/>
              <w:spacing w:line="240" w:lineRule="auto"/>
              <w:ind w:left="0" w:firstLine="0"/>
              <w:rPr>
                <w:rFonts w:ascii="Century Gothic" w:hAnsi="Century Gothic" w:cstheme="minorBidi"/>
              </w:rPr>
            </w:pPr>
            <w:r>
              <w:rPr>
                <w:rFonts w:ascii="Century Gothic" w:hAnsi="Century Gothic" w:cstheme="minorBidi"/>
              </w:rPr>
              <w:t>CLEAPSS</w:t>
            </w:r>
            <w:r w:rsidR="58567C2D" w:rsidRPr="7EF304B4">
              <w:rPr>
                <w:rFonts w:ascii="Century Gothic" w:hAnsi="Century Gothic" w:cstheme="minorBidi"/>
              </w:rPr>
              <w:t xml:space="preserve"> recipe </w:t>
            </w:r>
            <w:r w:rsidR="00886C82">
              <w:rPr>
                <w:rFonts w:ascii="Century Gothic" w:hAnsi="Century Gothic" w:cstheme="minorBidi"/>
              </w:rPr>
              <w:t>sheet</w:t>
            </w:r>
            <w:r w:rsidR="00886C82" w:rsidRPr="7EF304B4">
              <w:rPr>
                <w:rFonts w:ascii="Century Gothic" w:hAnsi="Century Gothic" w:cstheme="minorBidi"/>
              </w:rPr>
              <w:t xml:space="preserve"> </w:t>
            </w:r>
            <w:r w:rsidR="0011248D" w:rsidRPr="7EF304B4">
              <w:rPr>
                <w:rFonts w:ascii="Century Gothic" w:hAnsi="Century Gothic" w:cstheme="minorBidi"/>
              </w:rPr>
              <w:t>RB085</w:t>
            </w:r>
            <w:r w:rsidR="00EF06FD">
              <w:rPr>
                <w:rFonts w:ascii="Century Gothic" w:hAnsi="Century Gothic" w:cstheme="minorBidi"/>
              </w:rPr>
              <w:t>.</w:t>
            </w:r>
          </w:p>
        </w:tc>
      </w:tr>
      <w:tr w:rsidR="00A0007A" w14:paraId="0B5ECA3D" w14:textId="77777777" w:rsidTr="135FC02B">
        <w:trPr>
          <w:trHeight w:val="30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B636" w14:textId="3E36BAA0" w:rsidR="00A0007A" w:rsidRDefault="0073720F" w:rsidP="0073720F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  <w:r w:rsidRPr="79E2766D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Phenolphth</w:t>
            </w:r>
            <w:r w:rsidR="70F76C40" w:rsidRPr="79E2766D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a</w:t>
            </w:r>
            <w:r w:rsidRPr="79E2766D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lein</w:t>
            </w:r>
            <w:r w:rsidR="001D4ADA"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 xml:space="preserve"> 0.05% solution</w:t>
            </w:r>
          </w:p>
          <w:p w14:paraId="3B87A3B7" w14:textId="5DA087A8" w:rsidR="007E5915" w:rsidRDefault="007E5915" w:rsidP="0073720F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  <w:r>
              <w:rPr>
                <w:noProof/>
              </w:rPr>
              <w:drawing>
                <wp:inline distT="0" distB="0" distL="0" distR="0" wp14:anchorId="7281329C" wp14:editId="21CBE2CC">
                  <wp:extent cx="432000" cy="432000"/>
                  <wp:effectExtent l="0" t="0" r="6350" b="6350"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BDB27F" w14:textId="77777777" w:rsidR="00C14E58" w:rsidRDefault="00C14E58" w:rsidP="0073720F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WARNING</w:t>
            </w:r>
          </w:p>
          <w:p w14:paraId="6E2B567A" w14:textId="2FF266EE" w:rsidR="007E5915" w:rsidRDefault="007E5915" w:rsidP="0073720F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  <w:t>Flammable</w:t>
            </w:r>
          </w:p>
          <w:p w14:paraId="0FA16B8D" w14:textId="28F5DAE9" w:rsidR="00D45172" w:rsidRDefault="0002428B" w:rsidP="00D45172">
            <w:pPr>
              <w:pStyle w:val="Standard"/>
              <w:spacing w:line="240" w:lineRule="auto"/>
              <w:ind w:left="0" w:firstLine="0"/>
              <w:rPr>
                <w:rFonts w:ascii="Century Gothic" w:hAnsi="Century Gothic" w:cstheme="minorBidi"/>
              </w:rPr>
            </w:pPr>
            <w:r>
              <w:rPr>
                <w:rFonts w:ascii="Century Gothic" w:hAnsi="Century Gothic" w:cstheme="minorBidi"/>
              </w:rPr>
              <w:t>CLEAPSS</w:t>
            </w:r>
            <w:r w:rsidR="49F38373" w:rsidRPr="7EF304B4">
              <w:rPr>
                <w:rFonts w:ascii="Century Gothic" w:hAnsi="Century Gothic" w:cstheme="minorBidi"/>
              </w:rPr>
              <w:t xml:space="preserve"> </w:t>
            </w:r>
            <w:proofErr w:type="spellStart"/>
            <w:r w:rsidR="49F38373" w:rsidRPr="7EF304B4">
              <w:rPr>
                <w:rFonts w:ascii="Century Gothic" w:hAnsi="Century Gothic" w:cstheme="minorBidi"/>
              </w:rPr>
              <w:t>Hazcard</w:t>
            </w:r>
            <w:proofErr w:type="spellEnd"/>
            <w:r w:rsidR="49F38373" w:rsidRPr="7EF304B4">
              <w:rPr>
                <w:rFonts w:ascii="Century Gothic" w:hAnsi="Century Gothic" w:cstheme="minorBidi"/>
              </w:rPr>
              <w:t xml:space="preserve"> </w:t>
            </w:r>
            <w:r w:rsidR="00D45172" w:rsidRPr="7EF304B4">
              <w:rPr>
                <w:rFonts w:ascii="Century Gothic" w:hAnsi="Century Gothic" w:cstheme="minorBidi"/>
              </w:rPr>
              <w:t>032</w:t>
            </w:r>
            <w:r w:rsidR="00EF06FD">
              <w:rPr>
                <w:rFonts w:ascii="Century Gothic" w:hAnsi="Century Gothic" w:cstheme="minorBidi"/>
              </w:rPr>
              <w:t>.</w:t>
            </w:r>
          </w:p>
          <w:p w14:paraId="4EF825DA" w14:textId="077AE7F3" w:rsidR="00D45172" w:rsidRPr="135FC02B" w:rsidRDefault="00D45172" w:rsidP="0073720F">
            <w:pPr>
              <w:pStyle w:val="NormalWeb"/>
              <w:ind w:left="0" w:firstLine="0"/>
              <w:jc w:val="left"/>
              <w:rPr>
                <w:rFonts w:ascii="Century Gothic" w:hAnsi="Century Gothic" w:cstheme="minorBidi"/>
                <w:color w:val="000000" w:themeColor="text1"/>
                <w:sz w:val="20"/>
                <w:szCs w:val="20"/>
                <w:lang w:val="it-IT"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0F2" w14:textId="77777777" w:rsidR="00676E4E" w:rsidRPr="0030601E" w:rsidRDefault="00676E4E" w:rsidP="00A42BB3">
            <w:pPr>
              <w:pStyle w:val="Standard"/>
              <w:ind w:left="59" w:firstLine="1"/>
              <w:jc w:val="left"/>
              <w:rPr>
                <w:rFonts w:ascii="Century Gothic" w:hAnsi="Century Gothic" w:cstheme="minorHAnsi"/>
              </w:rPr>
            </w:pPr>
            <w:r w:rsidRPr="0030601E">
              <w:rPr>
                <w:rFonts w:ascii="Century Gothic" w:hAnsi="Century Gothic" w:cstheme="minorHAnsi"/>
              </w:rPr>
              <w:t>Phenolphthalein</w:t>
            </w:r>
            <w:r>
              <w:rPr>
                <w:rFonts w:ascii="Century Gothic" w:hAnsi="Century Gothic" w:cstheme="minorHAnsi"/>
              </w:rPr>
              <w:t>, solid</w:t>
            </w:r>
            <w:r w:rsidRPr="0030601E">
              <w:rPr>
                <w:rFonts w:ascii="Century Gothic" w:hAnsi="Century Gothic" w:cstheme="minorHAnsi"/>
              </w:rPr>
              <w:t> </w:t>
            </w:r>
          </w:p>
          <w:p w14:paraId="09E924BB" w14:textId="77777777" w:rsidR="00676E4E" w:rsidRDefault="00676E4E" w:rsidP="00A42BB3">
            <w:pPr>
              <w:pStyle w:val="Standard"/>
              <w:ind w:left="59" w:firstLine="1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DANGER</w:t>
            </w:r>
          </w:p>
          <w:p w14:paraId="5032D1FB" w14:textId="77777777" w:rsidR="00676E4E" w:rsidRDefault="00676E4E" w:rsidP="00A42BB3">
            <w:pPr>
              <w:pStyle w:val="Standard"/>
              <w:ind w:left="59" w:firstLine="1"/>
              <w:jc w:val="left"/>
              <w:rPr>
                <w:rFonts w:ascii="Century Gothic" w:hAnsi="Century Gothic" w:cstheme="minorHAnsi"/>
              </w:rPr>
            </w:pPr>
            <w:r>
              <w:rPr>
                <w:noProof/>
              </w:rPr>
              <w:drawing>
                <wp:inline distT="0" distB="0" distL="0" distR="0" wp14:anchorId="254FD29F" wp14:editId="25C880A1">
                  <wp:extent cx="1404155" cy="963636"/>
                  <wp:effectExtent l="0" t="0" r="5715" b="8255"/>
                  <wp:docPr id="25830667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30667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12" cy="97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E5EED" w14:textId="77777777" w:rsidR="00676E4E" w:rsidRDefault="00676E4E" w:rsidP="00A42BB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include a risk of one or more hazard statements including, but not limited to:</w:t>
            </w:r>
          </w:p>
          <w:p w14:paraId="647C94A5" w14:textId="67CA43B6" w:rsidR="00676E4E" w:rsidRDefault="00676E4E" w:rsidP="00A42BB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be fatal/toxic if inhaled or in contact with skin or eyes</w:t>
            </w:r>
            <w:r w:rsidR="00EF06FD">
              <w:rPr>
                <w:rFonts w:ascii="Century Gothic" w:hAnsi="Century Gothic"/>
              </w:rPr>
              <w:t>.</w:t>
            </w:r>
          </w:p>
          <w:p w14:paraId="1A5F6306" w14:textId="0AE61C66" w:rsidR="00676E4E" w:rsidRDefault="00676E4E" w:rsidP="00A42BB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cause breathing difficulties if inhaled</w:t>
            </w:r>
            <w:r w:rsidR="00EF06FD">
              <w:rPr>
                <w:rFonts w:ascii="Century Gothic" w:hAnsi="Century Gothic"/>
              </w:rPr>
              <w:t>.</w:t>
            </w:r>
          </w:p>
          <w:p w14:paraId="586691EE" w14:textId="682BDE01" w:rsidR="00676E4E" w:rsidRDefault="00676E4E" w:rsidP="00A42BB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damage fertility or the unborn child</w:t>
            </w:r>
            <w:r w:rsidR="00EF06FD">
              <w:rPr>
                <w:rFonts w:ascii="Century Gothic" w:hAnsi="Century Gothic"/>
              </w:rPr>
              <w:t>.</w:t>
            </w:r>
          </w:p>
          <w:p w14:paraId="71F92C80" w14:textId="77777777" w:rsidR="00676E4E" w:rsidRDefault="00676E4E" w:rsidP="00A42BB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</w:p>
          <w:p w14:paraId="7F2D30EB" w14:textId="7ADBE074" w:rsidR="00676E4E" w:rsidRDefault="00676E4E" w:rsidP="00A42BB3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Check </w:t>
            </w:r>
            <w:r w:rsidR="0002428B">
              <w:rPr>
                <w:rFonts w:ascii="Century Gothic" w:hAnsi="Century Gothic"/>
              </w:rPr>
              <w:t>CLEAPSS</w:t>
            </w:r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Hazcard</w:t>
            </w:r>
            <w:proofErr w:type="spellEnd"/>
            <w:r>
              <w:rPr>
                <w:rFonts w:ascii="Century Gothic" w:hAnsi="Century Gothic"/>
              </w:rPr>
              <w:t xml:space="preserve"> 032 for most up to date guidance.</w:t>
            </w:r>
          </w:p>
          <w:p w14:paraId="03BAA27B" w14:textId="77777777" w:rsidR="00676E4E" w:rsidRDefault="00676E4E" w:rsidP="00A42BB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</w:p>
          <w:p w14:paraId="29F80CF2" w14:textId="77777777" w:rsidR="00676E4E" w:rsidRDefault="00676E4E" w:rsidP="00A42BB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Ethanol (and IDA)</w:t>
            </w:r>
          </w:p>
          <w:p w14:paraId="2C156599" w14:textId="77777777" w:rsidR="00676E4E" w:rsidRDefault="00676E4E" w:rsidP="00A42BB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WARNING</w:t>
            </w:r>
          </w:p>
          <w:p w14:paraId="4BE77593" w14:textId="77777777" w:rsidR="00676E4E" w:rsidRDefault="00676E4E" w:rsidP="00A42BB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Flammable</w:t>
            </w:r>
          </w:p>
          <w:p w14:paraId="09965DD3" w14:textId="77777777" w:rsidR="00676E4E" w:rsidRDefault="00676E4E" w:rsidP="00A42BB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eastAsia="Times New Roman" w:hAnsi="Century Gothic" w:cstheme="minorHAnsi"/>
                <w:noProof/>
                <w:color w:val="000000"/>
              </w:rPr>
              <w:drawing>
                <wp:inline distT="0" distB="0" distL="0" distR="0" wp14:anchorId="4E092114" wp14:editId="0C712EF7">
                  <wp:extent cx="361950" cy="361950"/>
                  <wp:effectExtent l="0" t="0" r="0" b="0"/>
                  <wp:docPr id="1563004615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04615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9A1DD3" w14:textId="451E2689" w:rsidR="00676E4E" w:rsidRPr="003E2249" w:rsidRDefault="00676E4E" w:rsidP="00A42BB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</w:rPr>
              <w:t xml:space="preserve">CLEAPSS </w:t>
            </w:r>
            <w:proofErr w:type="spellStart"/>
            <w:r>
              <w:rPr>
                <w:rFonts w:ascii="Century Gothic" w:hAnsi="Century Gothic"/>
              </w:rPr>
              <w:t>Hazcard</w:t>
            </w:r>
            <w:proofErr w:type="spellEnd"/>
            <w:r>
              <w:rPr>
                <w:rFonts w:ascii="Century Gothic" w:hAnsi="Century Gothic"/>
              </w:rPr>
              <w:t xml:space="preserve"> 040</w:t>
            </w:r>
            <w:r>
              <w:rPr>
                <w:rFonts w:ascii="Century Gothic" w:hAnsi="Century Gothic"/>
                <w:caps/>
              </w:rPr>
              <w:t>A</w:t>
            </w:r>
            <w:r w:rsidR="00EF06FD">
              <w:rPr>
                <w:rFonts w:ascii="Century Gothic" w:hAnsi="Century Gothic"/>
                <w:caps/>
              </w:rPr>
              <w:t>.</w:t>
            </w:r>
          </w:p>
          <w:p w14:paraId="7B770E00" w14:textId="77777777" w:rsidR="00676E4E" w:rsidRDefault="00676E4E" w:rsidP="00A42BB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</w:p>
          <w:p w14:paraId="20D0F54A" w14:textId="4399D069" w:rsidR="00521446" w:rsidRDefault="00676E4E" w:rsidP="00A42BB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Bidi"/>
              </w:rPr>
            </w:pPr>
            <w:r>
              <w:rPr>
                <w:rFonts w:ascii="Century Gothic" w:hAnsi="Century Gothic"/>
              </w:rPr>
              <w:t xml:space="preserve">Prepare solution following </w:t>
            </w:r>
            <w:r w:rsidR="0002428B">
              <w:rPr>
                <w:rFonts w:ascii="Century Gothic" w:hAnsi="Century Gothic" w:cstheme="minorHAnsi"/>
              </w:rPr>
              <w:t>CLEAPSS</w:t>
            </w:r>
            <w:r w:rsidR="00886C82">
              <w:rPr>
                <w:rFonts w:ascii="Century Gothic" w:hAnsi="Century Gothic" w:cstheme="minorHAnsi"/>
              </w:rPr>
              <w:t xml:space="preserve"> </w:t>
            </w:r>
            <w:r>
              <w:rPr>
                <w:rFonts w:ascii="Century Gothic" w:hAnsi="Century Gothic" w:cstheme="minorHAnsi"/>
              </w:rPr>
              <w:t xml:space="preserve">recipe </w:t>
            </w:r>
            <w:r w:rsidR="00886C82">
              <w:rPr>
                <w:rFonts w:ascii="Century Gothic" w:hAnsi="Century Gothic" w:cstheme="minorHAnsi"/>
              </w:rPr>
              <w:t xml:space="preserve">sheet </w:t>
            </w:r>
            <w:r w:rsidRPr="0030601E">
              <w:rPr>
                <w:rFonts w:ascii="Century Gothic" w:hAnsi="Century Gothic" w:cstheme="minorHAnsi"/>
              </w:rPr>
              <w:t>RB046</w:t>
            </w:r>
            <w:r w:rsidR="00EF06FD">
              <w:rPr>
                <w:rFonts w:ascii="Century Gothic" w:hAnsi="Century Gothic" w:cstheme="minorHAnsi"/>
              </w:rPr>
              <w:t>.</w:t>
            </w:r>
          </w:p>
        </w:tc>
      </w:tr>
    </w:tbl>
    <w:p w14:paraId="305A3898" w14:textId="38C9B4D8" w:rsidR="0054798D" w:rsidRDefault="0054798D" w:rsidP="0054798D">
      <w:pPr>
        <w:pStyle w:val="RSCH2"/>
        <w:rPr>
          <w:lang w:eastAsia="en-GB"/>
        </w:rPr>
      </w:pPr>
      <w:r>
        <w:rPr>
          <w:lang w:eastAsia="en-GB"/>
        </w:rPr>
        <w:t>Disposal</w:t>
      </w:r>
    </w:p>
    <w:p w14:paraId="385FD32A" w14:textId="56104C0F" w:rsidR="00040A6B" w:rsidRDefault="00860271" w:rsidP="001F153F">
      <w:pPr>
        <w:pStyle w:val="RSCBasictext"/>
        <w:rPr>
          <w:lang w:eastAsia="en-GB"/>
        </w:rPr>
      </w:pPr>
      <w:r>
        <w:rPr>
          <w:lang w:eastAsia="en-GB"/>
        </w:rPr>
        <w:t xml:space="preserve">Rinse the aqueous solutions </w:t>
      </w:r>
      <w:r w:rsidR="001F153F" w:rsidRPr="001F153F">
        <w:rPr>
          <w:lang w:eastAsia="en-GB"/>
        </w:rPr>
        <w:t>down a foul-water drain</w:t>
      </w:r>
      <w:r>
        <w:rPr>
          <w:lang w:eastAsia="en-GB"/>
        </w:rPr>
        <w:t xml:space="preserve"> with plenty of </w:t>
      </w:r>
      <w:r w:rsidR="00D35E1C">
        <w:rPr>
          <w:lang w:eastAsia="en-GB"/>
        </w:rPr>
        <w:t xml:space="preserve">water. </w:t>
      </w:r>
    </w:p>
    <w:p w14:paraId="47748C19" w14:textId="77777777" w:rsidR="005A3591" w:rsidRDefault="005A3591" w:rsidP="005A3591">
      <w:pPr>
        <w:pStyle w:val="RSCH3"/>
      </w:pPr>
      <w:r>
        <w:t>Acknowledgements</w:t>
      </w:r>
    </w:p>
    <w:p w14:paraId="5D2F8494" w14:textId="54025677" w:rsidR="005A3591" w:rsidRDefault="005A3591" w:rsidP="005A3591">
      <w:pPr>
        <w:pStyle w:val="RSCBulletedlist"/>
        <w:numPr>
          <w:ilvl w:val="0"/>
          <w:numId w:val="0"/>
        </w:numPr>
        <w:rPr>
          <w:sz w:val="18"/>
          <w:szCs w:val="18"/>
        </w:rPr>
      </w:pPr>
      <w:r w:rsidRPr="000249AC">
        <w:rPr>
          <w:sz w:val="18"/>
          <w:szCs w:val="18"/>
        </w:rPr>
        <w:t>This resource is based on a method developed by CLEAPSS, PP0</w:t>
      </w:r>
      <w:r w:rsidR="00FA748E">
        <w:rPr>
          <w:sz w:val="18"/>
          <w:szCs w:val="18"/>
        </w:rPr>
        <w:t>1</w:t>
      </w:r>
      <w:r w:rsidRPr="000249AC">
        <w:rPr>
          <w:sz w:val="18"/>
          <w:szCs w:val="18"/>
        </w:rPr>
        <w:t xml:space="preserve">9 </w:t>
      </w:r>
      <w:r w:rsidR="00FA748E">
        <w:rPr>
          <w:sz w:val="18"/>
          <w:szCs w:val="18"/>
        </w:rPr>
        <w:t xml:space="preserve">Analysis of vinegar </w:t>
      </w:r>
      <w:r w:rsidR="00D35E1C">
        <w:rPr>
          <w:sz w:val="18"/>
          <w:szCs w:val="18"/>
        </w:rPr>
        <w:t>(</w:t>
      </w:r>
      <w:r w:rsidR="00FA748E">
        <w:rPr>
          <w:sz w:val="18"/>
          <w:szCs w:val="18"/>
        </w:rPr>
        <w:t>small scale</w:t>
      </w:r>
      <w:r w:rsidR="001B4329">
        <w:rPr>
          <w:sz w:val="18"/>
          <w:szCs w:val="18"/>
        </w:rPr>
        <w:t>)</w:t>
      </w:r>
      <w:r w:rsidRPr="000249AC">
        <w:rPr>
          <w:sz w:val="18"/>
          <w:szCs w:val="18"/>
        </w:rPr>
        <w:t xml:space="preserve">, available at </w:t>
      </w:r>
      <w:hyperlink r:id="rId21" w:history="1">
        <w:r w:rsidRPr="000249AC">
          <w:rPr>
            <w:rStyle w:val="Hyperlink"/>
            <w:sz w:val="18"/>
            <w:szCs w:val="18"/>
          </w:rPr>
          <w:t>science.cleapss.org.uk</w:t>
        </w:r>
      </w:hyperlink>
      <w:r>
        <w:rPr>
          <w:sz w:val="18"/>
          <w:szCs w:val="18"/>
        </w:rPr>
        <w:t>.</w:t>
      </w:r>
    </w:p>
    <w:p w14:paraId="36B7B611" w14:textId="625B6FE5" w:rsidR="00040A6B" w:rsidRPr="00CD5E3C" w:rsidRDefault="005A3591" w:rsidP="005A3591">
      <w:pPr>
        <w:pStyle w:val="RSCBulletedlist"/>
        <w:numPr>
          <w:ilvl w:val="0"/>
          <w:numId w:val="0"/>
        </w:numPr>
      </w:pPr>
      <w:r>
        <w:rPr>
          <w:sz w:val="18"/>
          <w:szCs w:val="18"/>
        </w:rPr>
        <w:t>Images © Royal Society of Chemistry.</w:t>
      </w:r>
    </w:p>
    <w:sectPr w:rsidR="00040A6B" w:rsidRPr="00CD5E3C" w:rsidSect="00231C1C">
      <w:headerReference w:type="default" r:id="rId22"/>
      <w:footerReference w:type="default" r:id="rId2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0C75" w14:textId="77777777" w:rsidR="00102435" w:rsidRDefault="00102435" w:rsidP="008A1B0B">
      <w:pPr>
        <w:spacing w:after="0" w:line="240" w:lineRule="auto"/>
      </w:pPr>
      <w:r>
        <w:separator/>
      </w:r>
    </w:p>
  </w:endnote>
  <w:endnote w:type="continuationSeparator" w:id="0">
    <w:p w14:paraId="36809E00" w14:textId="77777777" w:rsidR="00102435" w:rsidRDefault="00102435" w:rsidP="008A1B0B">
      <w:pPr>
        <w:spacing w:after="0" w:line="240" w:lineRule="auto"/>
      </w:pPr>
      <w:r>
        <w:continuationSeparator/>
      </w:r>
    </w:p>
  </w:endnote>
  <w:endnote w:type="continuationNotice" w:id="1">
    <w:p w14:paraId="753A949B" w14:textId="77777777" w:rsidR="00102435" w:rsidRDefault="001024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0DF6243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676A9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22FF5" w14:textId="77777777" w:rsidR="00102435" w:rsidRDefault="00102435" w:rsidP="008A1B0B">
      <w:pPr>
        <w:spacing w:after="0" w:line="240" w:lineRule="auto"/>
      </w:pPr>
      <w:r>
        <w:separator/>
      </w:r>
    </w:p>
  </w:footnote>
  <w:footnote w:type="continuationSeparator" w:id="0">
    <w:p w14:paraId="3AADFB5F" w14:textId="77777777" w:rsidR="00102435" w:rsidRDefault="00102435" w:rsidP="008A1B0B">
      <w:pPr>
        <w:spacing w:after="0" w:line="240" w:lineRule="auto"/>
      </w:pPr>
      <w:r>
        <w:continuationSeparator/>
      </w:r>
    </w:p>
  </w:footnote>
  <w:footnote w:type="continuationNotice" w:id="1">
    <w:p w14:paraId="4457B145" w14:textId="77777777" w:rsidR="00102435" w:rsidRDefault="001024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51543451" w:rsidR="008A1B0B" w:rsidRDefault="00A13613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88960" behindDoc="1" locked="0" layoutInCell="1" allowOverlap="1" wp14:anchorId="2667FB44" wp14:editId="3A697083">
          <wp:simplePos x="0" y="0"/>
          <wp:positionH relativeFrom="column">
            <wp:posOffset>-914400</wp:posOffset>
          </wp:positionH>
          <wp:positionV relativeFrom="paragraph">
            <wp:posOffset>-311150</wp:posOffset>
          </wp:positionV>
          <wp:extent cx="7575550" cy="10720419"/>
          <wp:effectExtent l="0" t="0" r="6350" b="5080"/>
          <wp:wrapNone/>
          <wp:docPr id="544686129" name="Picture 5446861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686129" name="Picture 5446861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EC1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0048" behindDoc="0" locked="0" layoutInCell="1" allowOverlap="1" wp14:anchorId="34DA6B64" wp14:editId="7A0E2A14">
          <wp:simplePos x="0" y="0"/>
          <wp:positionH relativeFrom="column">
            <wp:posOffset>-542925</wp:posOffset>
          </wp:positionH>
          <wp:positionV relativeFrom="paragraph">
            <wp:posOffset>34290</wp:posOffset>
          </wp:positionV>
          <wp:extent cx="2160905" cy="362585"/>
          <wp:effectExtent l="0" t="0" r="0" b="0"/>
          <wp:wrapNone/>
          <wp:docPr id="1406787585" name="Picture 14067875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787585" name="Picture 140678758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2" w:name="_Hlk100157200"/>
    <w:r w:rsidR="56BD9EEB" w:rsidRPr="00AB639C">
      <w:rPr>
        <w:rFonts w:ascii="Century Gothic" w:hAnsi="Century Gothic"/>
        <w:b/>
        <w:bCs/>
        <w:color w:val="C8102E"/>
        <w:sz w:val="30"/>
        <w:szCs w:val="30"/>
      </w:rPr>
      <w:t>Microscale chemistry</w:t>
    </w:r>
    <w:bookmarkEnd w:id="2"/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3A7ACD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D870B1F" w14:textId="1096560E" w:rsidR="56BD9EEB" w:rsidRDefault="56BD9EEB" w:rsidP="56BD9EEB">
    <w:pPr>
      <w:spacing w:after="86"/>
      <w:ind w:right="-850"/>
      <w:jc w:val="right"/>
    </w:pPr>
    <w:r w:rsidRPr="56BD9EEB">
      <w:rPr>
        <w:rFonts w:ascii="Century Gothic" w:eastAsia="Century Gothic" w:hAnsi="Century Gothic" w:cs="Century Gothic"/>
        <w:b/>
        <w:bCs/>
        <w:color w:val="000000" w:themeColor="text1"/>
        <w:sz w:val="18"/>
        <w:szCs w:val="18"/>
      </w:rPr>
      <w:t>Available from</w:t>
    </w:r>
    <w:r w:rsidRPr="001676A9">
      <w:rPr>
        <w:rFonts w:ascii="Century Gothic" w:eastAsia="Century Gothic" w:hAnsi="Century Gothic" w:cs="Century Gothic"/>
        <w:b/>
        <w:bCs/>
        <w:color w:val="000000" w:themeColor="text1"/>
        <w:sz w:val="18"/>
        <w:szCs w:val="18"/>
      </w:rPr>
      <w:t xml:space="preserve"> </w:t>
    </w:r>
    <w:r w:rsidR="001676A9" w:rsidRPr="001676A9">
      <w:rPr>
        <w:rFonts w:ascii="Century Gothic" w:eastAsiaTheme="minorEastAsia" w:hAnsi="Century Gothic" w:cstheme="minorBidi"/>
        <w:b/>
        <w:bCs/>
        <w:color w:val="C8102E"/>
        <w:sz w:val="18"/>
        <w:szCs w:val="18"/>
      </w:rPr>
      <w:t>rsc.li/4icIogx</w:t>
    </w:r>
  </w:p>
  <w:p w14:paraId="28694788" w14:textId="5C59CB36" w:rsidR="00EF3FDA" w:rsidRPr="005F0459" w:rsidRDefault="00EF3FDA" w:rsidP="00E51E43">
    <w:pPr>
      <w:pStyle w:val="RSCURL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38EC"/>
    <w:multiLevelType w:val="hybridMultilevel"/>
    <w:tmpl w:val="F232EE74"/>
    <w:lvl w:ilvl="0" w:tplc="64B60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68E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AEC3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F6F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887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CEE1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485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8DA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A50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3131518">
    <w:abstractNumId w:val="14"/>
  </w:num>
  <w:num w:numId="2" w16cid:durableId="1890071751">
    <w:abstractNumId w:val="8"/>
  </w:num>
  <w:num w:numId="3" w16cid:durableId="301621480">
    <w:abstractNumId w:val="5"/>
  </w:num>
  <w:num w:numId="4" w16cid:durableId="1319268149">
    <w:abstractNumId w:val="6"/>
  </w:num>
  <w:num w:numId="5" w16cid:durableId="645857516">
    <w:abstractNumId w:val="12"/>
  </w:num>
  <w:num w:numId="6" w16cid:durableId="1688750140">
    <w:abstractNumId w:val="13"/>
  </w:num>
  <w:num w:numId="7" w16cid:durableId="1459296443">
    <w:abstractNumId w:val="1"/>
  </w:num>
  <w:num w:numId="8" w16cid:durableId="934363673">
    <w:abstractNumId w:val="4"/>
  </w:num>
  <w:num w:numId="9" w16cid:durableId="305934631">
    <w:abstractNumId w:val="3"/>
  </w:num>
  <w:num w:numId="10" w16cid:durableId="281426158">
    <w:abstractNumId w:val="2"/>
  </w:num>
  <w:num w:numId="11" w16cid:durableId="302976941">
    <w:abstractNumId w:val="9"/>
  </w:num>
  <w:num w:numId="12" w16cid:durableId="1648827048">
    <w:abstractNumId w:val="2"/>
    <w:lvlOverride w:ilvl="0">
      <w:startOverride w:val="1"/>
    </w:lvlOverride>
  </w:num>
  <w:num w:numId="13" w16cid:durableId="459225722">
    <w:abstractNumId w:val="11"/>
  </w:num>
  <w:num w:numId="14" w16cid:durableId="781342781">
    <w:abstractNumId w:val="10"/>
  </w:num>
  <w:num w:numId="15" w16cid:durableId="1867524913">
    <w:abstractNumId w:val="7"/>
  </w:num>
  <w:num w:numId="16" w16cid:durableId="1646204609">
    <w:abstractNumId w:val="3"/>
    <w:lvlOverride w:ilvl="0">
      <w:startOverride w:val="1"/>
    </w:lvlOverride>
  </w:num>
  <w:num w:numId="17" w16cid:durableId="203519406">
    <w:abstractNumId w:val="15"/>
  </w:num>
  <w:num w:numId="18" w16cid:durableId="1793480980">
    <w:abstractNumId w:val="0"/>
  </w:num>
  <w:num w:numId="19" w16cid:durableId="1852179554">
    <w:abstractNumId w:val="2"/>
  </w:num>
  <w:num w:numId="20" w16cid:durableId="175034916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535F"/>
    <w:rsid w:val="000216BF"/>
    <w:rsid w:val="000233C2"/>
    <w:rsid w:val="0002428B"/>
    <w:rsid w:val="00033EE6"/>
    <w:rsid w:val="00040A6B"/>
    <w:rsid w:val="0005335B"/>
    <w:rsid w:val="00055BDB"/>
    <w:rsid w:val="000866AC"/>
    <w:rsid w:val="00092315"/>
    <w:rsid w:val="00092796"/>
    <w:rsid w:val="00093098"/>
    <w:rsid w:val="000A2CB3"/>
    <w:rsid w:val="000A31FD"/>
    <w:rsid w:val="000A768F"/>
    <w:rsid w:val="000B0FE6"/>
    <w:rsid w:val="000B1CA4"/>
    <w:rsid w:val="000B350F"/>
    <w:rsid w:val="000E03A2"/>
    <w:rsid w:val="000E4D74"/>
    <w:rsid w:val="000E5F58"/>
    <w:rsid w:val="000F0EF5"/>
    <w:rsid w:val="000F519D"/>
    <w:rsid w:val="00102435"/>
    <w:rsid w:val="0011248D"/>
    <w:rsid w:val="00116489"/>
    <w:rsid w:val="00144ADF"/>
    <w:rsid w:val="00144F43"/>
    <w:rsid w:val="001602A6"/>
    <w:rsid w:val="00164CDE"/>
    <w:rsid w:val="001676A9"/>
    <w:rsid w:val="0017648D"/>
    <w:rsid w:val="00181390"/>
    <w:rsid w:val="001935BF"/>
    <w:rsid w:val="001A61AE"/>
    <w:rsid w:val="001B4329"/>
    <w:rsid w:val="001C3741"/>
    <w:rsid w:val="001D4ADA"/>
    <w:rsid w:val="001E34F7"/>
    <w:rsid w:val="001F153F"/>
    <w:rsid w:val="001F2B99"/>
    <w:rsid w:val="001F3062"/>
    <w:rsid w:val="0020238C"/>
    <w:rsid w:val="00212CA8"/>
    <w:rsid w:val="002134E7"/>
    <w:rsid w:val="002153E3"/>
    <w:rsid w:val="00215D21"/>
    <w:rsid w:val="002264F6"/>
    <w:rsid w:val="00231C1C"/>
    <w:rsid w:val="002349DC"/>
    <w:rsid w:val="0023536A"/>
    <w:rsid w:val="00242911"/>
    <w:rsid w:val="00245BD8"/>
    <w:rsid w:val="002519EC"/>
    <w:rsid w:val="00251A43"/>
    <w:rsid w:val="00274150"/>
    <w:rsid w:val="002866C6"/>
    <w:rsid w:val="00291708"/>
    <w:rsid w:val="0029215E"/>
    <w:rsid w:val="002922FE"/>
    <w:rsid w:val="002A3ABE"/>
    <w:rsid w:val="002A4821"/>
    <w:rsid w:val="002A77FF"/>
    <w:rsid w:val="002C2223"/>
    <w:rsid w:val="002D34BA"/>
    <w:rsid w:val="002E0DA8"/>
    <w:rsid w:val="002E47CA"/>
    <w:rsid w:val="002F3BB6"/>
    <w:rsid w:val="0030412C"/>
    <w:rsid w:val="003059AB"/>
    <w:rsid w:val="00306699"/>
    <w:rsid w:val="00313379"/>
    <w:rsid w:val="00314AC2"/>
    <w:rsid w:val="00316088"/>
    <w:rsid w:val="0032150E"/>
    <w:rsid w:val="00346391"/>
    <w:rsid w:val="0034791D"/>
    <w:rsid w:val="00352D71"/>
    <w:rsid w:val="00360281"/>
    <w:rsid w:val="003716B9"/>
    <w:rsid w:val="003A6537"/>
    <w:rsid w:val="003A7ACD"/>
    <w:rsid w:val="003B3E2D"/>
    <w:rsid w:val="003C2634"/>
    <w:rsid w:val="003C545B"/>
    <w:rsid w:val="003D4994"/>
    <w:rsid w:val="003E58BE"/>
    <w:rsid w:val="003E65FB"/>
    <w:rsid w:val="003F2EF3"/>
    <w:rsid w:val="0040441E"/>
    <w:rsid w:val="00436BA4"/>
    <w:rsid w:val="0046389A"/>
    <w:rsid w:val="00472F33"/>
    <w:rsid w:val="004847AE"/>
    <w:rsid w:val="004A59D4"/>
    <w:rsid w:val="004A6C93"/>
    <w:rsid w:val="004B28DC"/>
    <w:rsid w:val="004C7DB5"/>
    <w:rsid w:val="004D3EC1"/>
    <w:rsid w:val="004D46C0"/>
    <w:rsid w:val="004D7F25"/>
    <w:rsid w:val="004E1B7D"/>
    <w:rsid w:val="004E3B92"/>
    <w:rsid w:val="004E4286"/>
    <w:rsid w:val="00503162"/>
    <w:rsid w:val="00516155"/>
    <w:rsid w:val="00516F80"/>
    <w:rsid w:val="00521446"/>
    <w:rsid w:val="0052182B"/>
    <w:rsid w:val="00525B8C"/>
    <w:rsid w:val="00540064"/>
    <w:rsid w:val="0054798D"/>
    <w:rsid w:val="00551D3E"/>
    <w:rsid w:val="00556A96"/>
    <w:rsid w:val="00560449"/>
    <w:rsid w:val="00563C2D"/>
    <w:rsid w:val="005820B0"/>
    <w:rsid w:val="00583ECD"/>
    <w:rsid w:val="005A1461"/>
    <w:rsid w:val="005A3591"/>
    <w:rsid w:val="005C1F42"/>
    <w:rsid w:val="005D1BC8"/>
    <w:rsid w:val="005E1C6B"/>
    <w:rsid w:val="005F0459"/>
    <w:rsid w:val="005F0761"/>
    <w:rsid w:val="005F6155"/>
    <w:rsid w:val="006010EA"/>
    <w:rsid w:val="00630471"/>
    <w:rsid w:val="00631D3B"/>
    <w:rsid w:val="00634BE5"/>
    <w:rsid w:val="00637BF7"/>
    <w:rsid w:val="00655792"/>
    <w:rsid w:val="006656B0"/>
    <w:rsid w:val="00676E4E"/>
    <w:rsid w:val="00677EBD"/>
    <w:rsid w:val="006820BE"/>
    <w:rsid w:val="00682B61"/>
    <w:rsid w:val="00683604"/>
    <w:rsid w:val="00693856"/>
    <w:rsid w:val="006A3220"/>
    <w:rsid w:val="006B03DE"/>
    <w:rsid w:val="006B2206"/>
    <w:rsid w:val="006B22EF"/>
    <w:rsid w:val="006B45B8"/>
    <w:rsid w:val="006C7B0F"/>
    <w:rsid w:val="006D4B70"/>
    <w:rsid w:val="006D790E"/>
    <w:rsid w:val="006E6364"/>
    <w:rsid w:val="006F685B"/>
    <w:rsid w:val="007029F2"/>
    <w:rsid w:val="007042E5"/>
    <w:rsid w:val="007248D1"/>
    <w:rsid w:val="007271E2"/>
    <w:rsid w:val="00733AA5"/>
    <w:rsid w:val="0073720F"/>
    <w:rsid w:val="00741ECD"/>
    <w:rsid w:val="007424D7"/>
    <w:rsid w:val="00763496"/>
    <w:rsid w:val="00763B3C"/>
    <w:rsid w:val="00764810"/>
    <w:rsid w:val="00765A04"/>
    <w:rsid w:val="007859BF"/>
    <w:rsid w:val="00793A37"/>
    <w:rsid w:val="00794E6D"/>
    <w:rsid w:val="007A279C"/>
    <w:rsid w:val="007A3783"/>
    <w:rsid w:val="007A623C"/>
    <w:rsid w:val="007B30B4"/>
    <w:rsid w:val="007B3BAC"/>
    <w:rsid w:val="007E5915"/>
    <w:rsid w:val="007F69D9"/>
    <w:rsid w:val="007F79D2"/>
    <w:rsid w:val="007F7DE4"/>
    <w:rsid w:val="00804535"/>
    <w:rsid w:val="0080546C"/>
    <w:rsid w:val="0081539F"/>
    <w:rsid w:val="0082569E"/>
    <w:rsid w:val="00835B9C"/>
    <w:rsid w:val="00841A83"/>
    <w:rsid w:val="00841D07"/>
    <w:rsid w:val="00860271"/>
    <w:rsid w:val="00880440"/>
    <w:rsid w:val="00886C82"/>
    <w:rsid w:val="0089187A"/>
    <w:rsid w:val="008A1B0B"/>
    <w:rsid w:val="008C0669"/>
    <w:rsid w:val="008C1798"/>
    <w:rsid w:val="008D373A"/>
    <w:rsid w:val="008D4D92"/>
    <w:rsid w:val="009202AF"/>
    <w:rsid w:val="00947568"/>
    <w:rsid w:val="00965D5C"/>
    <w:rsid w:val="00970916"/>
    <w:rsid w:val="00973335"/>
    <w:rsid w:val="00973447"/>
    <w:rsid w:val="009840BA"/>
    <w:rsid w:val="00994AA2"/>
    <w:rsid w:val="009A3093"/>
    <w:rsid w:val="009A435E"/>
    <w:rsid w:val="009D33FD"/>
    <w:rsid w:val="009D4046"/>
    <w:rsid w:val="009D6474"/>
    <w:rsid w:val="009E08C5"/>
    <w:rsid w:val="009E6486"/>
    <w:rsid w:val="00A0007A"/>
    <w:rsid w:val="00A00ED5"/>
    <w:rsid w:val="00A07D7A"/>
    <w:rsid w:val="00A13613"/>
    <w:rsid w:val="00A177A3"/>
    <w:rsid w:val="00A20400"/>
    <w:rsid w:val="00A34D68"/>
    <w:rsid w:val="00A42BB3"/>
    <w:rsid w:val="00A522C0"/>
    <w:rsid w:val="00A5348B"/>
    <w:rsid w:val="00A55D0E"/>
    <w:rsid w:val="00A571EB"/>
    <w:rsid w:val="00A5740C"/>
    <w:rsid w:val="00A649D9"/>
    <w:rsid w:val="00A657F0"/>
    <w:rsid w:val="00A66348"/>
    <w:rsid w:val="00A725C3"/>
    <w:rsid w:val="00A729CE"/>
    <w:rsid w:val="00A76D87"/>
    <w:rsid w:val="00A816D2"/>
    <w:rsid w:val="00A87FD0"/>
    <w:rsid w:val="00AA7F98"/>
    <w:rsid w:val="00AB1EF5"/>
    <w:rsid w:val="00AB284C"/>
    <w:rsid w:val="00AB639C"/>
    <w:rsid w:val="00AD19A1"/>
    <w:rsid w:val="00AD3DEC"/>
    <w:rsid w:val="00B07819"/>
    <w:rsid w:val="00B1029A"/>
    <w:rsid w:val="00B20C39"/>
    <w:rsid w:val="00B226A7"/>
    <w:rsid w:val="00B32608"/>
    <w:rsid w:val="00B34272"/>
    <w:rsid w:val="00B57B35"/>
    <w:rsid w:val="00B67A03"/>
    <w:rsid w:val="00B7046C"/>
    <w:rsid w:val="00B71E66"/>
    <w:rsid w:val="00B721F1"/>
    <w:rsid w:val="00B77764"/>
    <w:rsid w:val="00B779C5"/>
    <w:rsid w:val="00B93CAA"/>
    <w:rsid w:val="00B974A2"/>
    <w:rsid w:val="00BA0472"/>
    <w:rsid w:val="00BC5741"/>
    <w:rsid w:val="00BD1443"/>
    <w:rsid w:val="00BD6684"/>
    <w:rsid w:val="00BF41E6"/>
    <w:rsid w:val="00C054B4"/>
    <w:rsid w:val="00C14E58"/>
    <w:rsid w:val="00C1703F"/>
    <w:rsid w:val="00C32FF2"/>
    <w:rsid w:val="00C34AB1"/>
    <w:rsid w:val="00C35392"/>
    <w:rsid w:val="00C372C2"/>
    <w:rsid w:val="00C6122F"/>
    <w:rsid w:val="00C62844"/>
    <w:rsid w:val="00C636A4"/>
    <w:rsid w:val="00C644EC"/>
    <w:rsid w:val="00CB05EC"/>
    <w:rsid w:val="00CB61B2"/>
    <w:rsid w:val="00CC455C"/>
    <w:rsid w:val="00CD5E3C"/>
    <w:rsid w:val="00CD7948"/>
    <w:rsid w:val="00CE06AD"/>
    <w:rsid w:val="00CE6FF2"/>
    <w:rsid w:val="00CF2066"/>
    <w:rsid w:val="00CF2CAD"/>
    <w:rsid w:val="00D03F73"/>
    <w:rsid w:val="00D067E2"/>
    <w:rsid w:val="00D244E9"/>
    <w:rsid w:val="00D35E1C"/>
    <w:rsid w:val="00D37863"/>
    <w:rsid w:val="00D444BA"/>
    <w:rsid w:val="00D45172"/>
    <w:rsid w:val="00D565DF"/>
    <w:rsid w:val="00D56C1B"/>
    <w:rsid w:val="00D62A21"/>
    <w:rsid w:val="00D732BB"/>
    <w:rsid w:val="00D92EA9"/>
    <w:rsid w:val="00DE4519"/>
    <w:rsid w:val="00DE6911"/>
    <w:rsid w:val="00DF1C5C"/>
    <w:rsid w:val="00DF76BB"/>
    <w:rsid w:val="00E064F2"/>
    <w:rsid w:val="00E1222B"/>
    <w:rsid w:val="00E1267C"/>
    <w:rsid w:val="00E13DB6"/>
    <w:rsid w:val="00E174ED"/>
    <w:rsid w:val="00E23EAC"/>
    <w:rsid w:val="00E34A41"/>
    <w:rsid w:val="00E408AC"/>
    <w:rsid w:val="00E47CCE"/>
    <w:rsid w:val="00E51E43"/>
    <w:rsid w:val="00EC50A2"/>
    <w:rsid w:val="00ED698B"/>
    <w:rsid w:val="00ED69BB"/>
    <w:rsid w:val="00EF06FD"/>
    <w:rsid w:val="00EF3FDA"/>
    <w:rsid w:val="00F20558"/>
    <w:rsid w:val="00F21671"/>
    <w:rsid w:val="00F3391C"/>
    <w:rsid w:val="00F42250"/>
    <w:rsid w:val="00F451DB"/>
    <w:rsid w:val="00F51763"/>
    <w:rsid w:val="00F55FE1"/>
    <w:rsid w:val="00F66934"/>
    <w:rsid w:val="00F709FB"/>
    <w:rsid w:val="00F70E2F"/>
    <w:rsid w:val="00F71CF7"/>
    <w:rsid w:val="00F7239F"/>
    <w:rsid w:val="00F82D5A"/>
    <w:rsid w:val="00F872A4"/>
    <w:rsid w:val="00F93D08"/>
    <w:rsid w:val="00F94459"/>
    <w:rsid w:val="00F94905"/>
    <w:rsid w:val="00FA748E"/>
    <w:rsid w:val="00FC0C72"/>
    <w:rsid w:val="00FC3785"/>
    <w:rsid w:val="00FC51BE"/>
    <w:rsid w:val="00FC54F8"/>
    <w:rsid w:val="00FD124C"/>
    <w:rsid w:val="00FD6697"/>
    <w:rsid w:val="00FE2AB6"/>
    <w:rsid w:val="00FF3CBB"/>
    <w:rsid w:val="012E88DE"/>
    <w:rsid w:val="01EDA131"/>
    <w:rsid w:val="04E9FC49"/>
    <w:rsid w:val="05D29CF3"/>
    <w:rsid w:val="06CD5A38"/>
    <w:rsid w:val="08BEC0BA"/>
    <w:rsid w:val="0AAEDE84"/>
    <w:rsid w:val="1178614D"/>
    <w:rsid w:val="135FC02B"/>
    <w:rsid w:val="142D4607"/>
    <w:rsid w:val="15DE0CA7"/>
    <w:rsid w:val="16EA74F3"/>
    <w:rsid w:val="17118B61"/>
    <w:rsid w:val="18CFEE00"/>
    <w:rsid w:val="1BF45B84"/>
    <w:rsid w:val="1CAA0F96"/>
    <w:rsid w:val="1D38C409"/>
    <w:rsid w:val="1EA60F15"/>
    <w:rsid w:val="1EE5EB3F"/>
    <w:rsid w:val="1EECE94C"/>
    <w:rsid w:val="235498AC"/>
    <w:rsid w:val="2518AE39"/>
    <w:rsid w:val="272AADFB"/>
    <w:rsid w:val="27750F07"/>
    <w:rsid w:val="2777D348"/>
    <w:rsid w:val="278FA1CD"/>
    <w:rsid w:val="2A03574E"/>
    <w:rsid w:val="2A54BCAC"/>
    <w:rsid w:val="2C7EF7E7"/>
    <w:rsid w:val="2CB98523"/>
    <w:rsid w:val="2EC18B76"/>
    <w:rsid w:val="2F1E597A"/>
    <w:rsid w:val="2FA5CF95"/>
    <w:rsid w:val="307D2B0A"/>
    <w:rsid w:val="32A2DE5F"/>
    <w:rsid w:val="3589AB6B"/>
    <w:rsid w:val="35FDE770"/>
    <w:rsid w:val="36AB32FC"/>
    <w:rsid w:val="37263BA8"/>
    <w:rsid w:val="38EC3681"/>
    <w:rsid w:val="38F03D73"/>
    <w:rsid w:val="3902D627"/>
    <w:rsid w:val="3A35CCF0"/>
    <w:rsid w:val="3AAE0124"/>
    <w:rsid w:val="3B564DD0"/>
    <w:rsid w:val="3CAADAA1"/>
    <w:rsid w:val="3F9388FC"/>
    <w:rsid w:val="41A1AFA9"/>
    <w:rsid w:val="41D24434"/>
    <w:rsid w:val="4428136B"/>
    <w:rsid w:val="47F0B490"/>
    <w:rsid w:val="47F8FC9B"/>
    <w:rsid w:val="494CB2DD"/>
    <w:rsid w:val="49F38373"/>
    <w:rsid w:val="4C67F23F"/>
    <w:rsid w:val="4D9C2E81"/>
    <w:rsid w:val="4DCBB2A6"/>
    <w:rsid w:val="4EB366FE"/>
    <w:rsid w:val="4FACE818"/>
    <w:rsid w:val="5236EC92"/>
    <w:rsid w:val="54EF28A5"/>
    <w:rsid w:val="56BD9EEB"/>
    <w:rsid w:val="57B0379B"/>
    <w:rsid w:val="58567C2D"/>
    <w:rsid w:val="5BFB80E7"/>
    <w:rsid w:val="5C0CE71F"/>
    <w:rsid w:val="5D48230C"/>
    <w:rsid w:val="5DA22CBB"/>
    <w:rsid w:val="5F281010"/>
    <w:rsid w:val="5FF13979"/>
    <w:rsid w:val="63DFC707"/>
    <w:rsid w:val="6576324B"/>
    <w:rsid w:val="663CF9AA"/>
    <w:rsid w:val="66AE8685"/>
    <w:rsid w:val="70F76C40"/>
    <w:rsid w:val="710D8303"/>
    <w:rsid w:val="7719D3D2"/>
    <w:rsid w:val="7786FF80"/>
    <w:rsid w:val="796E4021"/>
    <w:rsid w:val="79B82786"/>
    <w:rsid w:val="79E2766D"/>
    <w:rsid w:val="7A661AC9"/>
    <w:rsid w:val="7B4A116A"/>
    <w:rsid w:val="7C521D09"/>
    <w:rsid w:val="7CABF85D"/>
    <w:rsid w:val="7EF3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58C9EF47-C32B-43C8-BE7F-59BAC85B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3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semiHidden/>
    <w:rsid w:val="003C545B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522C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522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522C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5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C0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29215E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216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86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6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8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2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9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7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1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cience.cleapss.org.uk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du.rsc.org/resources/explaining-our-health-and-safety-guidance/1752.article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4icIogx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10" Type="http://schemas.openxmlformats.org/officeDocument/2006/relationships/hyperlink" Target="https://rsc.li/4iiIjbl" TargetMode="Externa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ad90e4-f9f8-4758-a1e3-0a7f403e271e">
      <Terms xmlns="http://schemas.microsoft.com/office/infopath/2007/PartnerControls"/>
    </lcf76f155ced4ddcb4097134ff3c332f>
    <TaxCatchAll xmlns="27e564b6-8a00-461c-8d45-4d4e49e620e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9AEF31871D1488CE76DAAD549738C" ma:contentTypeVersion="17" ma:contentTypeDescription="Create a new document." ma:contentTypeScope="" ma:versionID="dd32f7734da563801c50a67f3ca51d7f">
  <xsd:schema xmlns:xsd="http://www.w3.org/2001/XMLSchema" xmlns:xs="http://www.w3.org/2001/XMLSchema" xmlns:p="http://schemas.microsoft.com/office/2006/metadata/properties" xmlns:ns2="72ad90e4-f9f8-4758-a1e3-0a7f403e271e" xmlns:ns3="27e564b6-8a00-461c-8d45-4d4e49e620eb" targetNamespace="http://schemas.microsoft.com/office/2006/metadata/properties" ma:root="true" ma:fieldsID="3904ce9d5d0d0c785c6930ce28762cd2" ns2:_="" ns3:_="">
    <xsd:import namespace="72ad90e4-f9f8-4758-a1e3-0a7f403e271e"/>
    <xsd:import namespace="27e564b6-8a00-461c-8d45-4d4e49e62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d90e4-f9f8-4758-a1e3-0a7f403e2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564b6-8a00-461c-8d45-4d4e49e620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e0381d-0c94-4a3f-aade-9a29dd7f4345}" ma:internalName="TaxCatchAll" ma:showField="CatchAllData" ma:web="27e564b6-8a00-461c-8d45-4d4e49e62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046DD1-FEFA-4616-8311-5A6A96E49C66}">
  <ds:schemaRefs>
    <ds:schemaRef ds:uri="http://purl.org/dc/dcmitype/"/>
    <ds:schemaRef ds:uri="72ad90e4-f9f8-4758-a1e3-0a7f403e271e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27e564b6-8a00-461c-8d45-4d4e49e620eb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7E6FBE3-16AD-4E94-865E-AF316D652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d90e4-f9f8-4758-a1e3-0a7f403e271e"/>
    <ds:schemaRef ds:uri="27e564b6-8a00-461c-8d45-4d4e49e62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CCAB7-1C20-48A0-A351-8629ACE26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3284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54</vt:i4>
      </vt:variant>
    </vt:vector>
  </HeadingPairs>
  <TitlesOfParts>
    <vt:vector size="55" baseType="lpstr">
      <vt:lpstr/>
      <vt:lpstr>Microscale titration</vt:lpstr>
      <vt:lpstr>These technician notes are part of a collection of microscale chemistry resource</vt:lpstr>
      <vt:lpstr>Introduction</vt:lpstr>
      <vt:lpstr>Introduce learners aged 11–16 to the principle of titration without the cognitiv</vt:lpstr>
      <vt:lpstr>Microscale titrations can be gravimetric (measuring the mass of the reaction ves</vt:lpstr>
      <vt:lpstr>Equipment (per group)</vt:lpstr>
      <vt:lpstr>1 x beaker, 10 cm3 or small vial</vt:lpstr>
      <vt:lpstr>1 x white tile</vt:lpstr>
      <vt:lpstr>1 x clamp stand</vt:lpstr>
      <vt:lpstr>1 x plastic pipette (preferably a fine-tipped pipette)</vt:lpstr>
      <vt:lpstr>1 x measuring cylinder (10 cm3)</vt:lpstr>
      <vt:lpstr>1 x mass balance (to 0.01 g)</vt:lpstr>
      <vt:lpstr>Vinegar solution (shop-bought, diluted by a factor of 4), 1 cm3</vt:lpstr>
      <vt:lpstr>Phenolphthalein solution (0.05%), 1 drop</vt:lpstr>
      <vt:lpstr>Sodium hydroxide solution (0.2 mol dm-3), 10 cm3 </vt:lpstr>
      <vt:lpstr>A4 laminated practical sheet (or within a plastic wallet)</vt:lpstr>
      <vt:lpstr>Safety equipment</vt:lpstr>
      <vt:lpstr>Eye protection: safety glasses to EN166F</vt:lpstr>
      <vt:lpstr>Equipment set-up</vt:lpstr>
      <vt:lpstr>Dilute shop-bought vinegar by a factor of four (by taking 25 cm3 of vinegar and </vt:lpstr>
      <vt:lpstr>Method</vt:lpstr>
      <vt:lpstr>Gravimetric titration</vt:lpstr>
      <vt:lpstr>Add 1 drop of phenolphthalein to the small beaker and record its mass.</vt:lpstr>
      <vt:lpstr>Using a measuring cylinder, measure out 1 cm3 of diluted vinegar and add it to t</vt:lpstr>
      <vt:lpstr>Fill the plastic pipette with NaOH solution and clamp it gently.</vt:lpstr>
      <vt:lpstr>Place the beaker below the pipette.</vt:lpstr>
      <vt:lpstr>Carefully tighten the clamp to add one drop of NaOH solution to the beaker at a </vt:lpstr>
      <vt:lpstr>Swirl the beaker.</vt:lpstr>
      <vt:lpstr>Add NaOH solution dropwise until a permanent pink colour is formed.</vt:lpstr>
      <vt:lpstr>Record the mass of the beaker.</vt:lpstr>
      <vt:lpstr>Volumetric titration</vt:lpstr>
      <vt:lpstr>Add 1 drop of phenolphthalein to a small beaker or vial.</vt:lpstr>
      <vt:lpstr>Add ~1 cm3 of vinegar to the same beaker.</vt:lpstr>
      <vt:lpstr>Fill a dropping pipette with sodium hydroxide solution (around 0.2 M).</vt:lpstr>
      <vt:lpstr>Clamp the pipette gently.</vt:lpstr>
      <vt:lpstr>Tighten the clamp carefully until 1 drop of NaOH is added to the beaker/vial.</vt:lpstr>
      <vt:lpstr>Swirl the beaker/vial.</vt:lpstr>
      <vt:lpstr>Repeat steps 5 and 6 (counting the number of drops added) until a pale permanent</vt:lpstr>
      <vt:lpstr/>
      <vt:lpstr>/</vt:lpstr>
      <vt:lpstr>//</vt:lpstr>
      <vt:lpstr>/</vt:lpstr>
      <vt:lpstr/>
      <vt:lpstr/>
      <vt:lpstr>Safety</vt:lpstr>
      <vt:lpstr>Read our standard health and safety guidance and carry out a risk assessment bef</vt:lpstr>
      <vt:lpstr>Refer to SSERC/CLEAPSS Hazcards and recipe sheets. </vt:lpstr>
      <vt:lpstr>Hazard classification may vary depending on supplier.</vt:lpstr>
      <vt:lpstr/>
      <vt:lpstr>Disposal</vt:lpstr>
      <vt:lpstr>Rinse the aqueous solutions down a foul-water drain with plenty of water. </vt:lpstr>
      <vt:lpstr>Acknowledgements</vt:lpstr>
      <vt:lpstr>This resource is based on a method developed by CLEAPSS, PP019 Analysis of vineg</vt:lpstr>
      <vt:lpstr>Images © Royal Society of Chemistry.</vt:lpstr>
    </vt:vector>
  </TitlesOfParts>
  <Manager/>
  <Company>Royal Society Of Chemistry</Company>
  <LinksUpToDate>false</LinksUpToDate>
  <CharactersWithSpaces>3852</CharactersWithSpaces>
  <SharedDoc>false</SharedDoc>
  <HyperlinkBase/>
  <HLinks>
    <vt:vector size="12" baseType="variant">
      <vt:variant>
        <vt:i4>6029379</vt:i4>
      </vt:variant>
      <vt:variant>
        <vt:i4>3</vt:i4>
      </vt:variant>
      <vt:variant>
        <vt:i4>0</vt:i4>
      </vt:variant>
      <vt:variant>
        <vt:i4>5</vt:i4>
      </vt:variant>
      <vt:variant>
        <vt:lpwstr>https://edu.rsc.org/resources/explaining-our-health-and-safety-guidance/1752.article</vt:lpwstr>
      </vt:variant>
      <vt:variant>
        <vt:lpwstr/>
      </vt:variant>
      <vt:variant>
        <vt:i4>8257648</vt:i4>
      </vt:variant>
      <vt:variant>
        <vt:i4>0</vt:i4>
      </vt:variant>
      <vt:variant>
        <vt:i4>0</vt:i4>
      </vt:variant>
      <vt:variant>
        <vt:i4>5</vt:i4>
      </vt:variant>
      <vt:variant>
        <vt:lpwstr>https://rsc.li/4iiIjbl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titration technician notes</dc:title>
  <dc:subject/>
  <dc:creator>Royal Society Of Chemistry</dc:creator>
  <cp:keywords>microscale, titration, experiment, practical, GCSE, volumetric, gravimetric, indicator</cp:keywords>
  <dc:description>From rsc.li/4icIogx, integrated instructions in English and Welsh also available</dc:description>
  <cp:lastModifiedBy>Juliet Kennard</cp:lastModifiedBy>
  <cp:revision>2</cp:revision>
  <dcterms:created xsi:type="dcterms:W3CDTF">2025-02-18T15:37:00Z</dcterms:created>
  <dcterms:modified xsi:type="dcterms:W3CDTF">2025-02-18T15:37:00Z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0x010100B329AEF31871D1488CE76DAAD549738C</vt:lpwstr>
  </property>
  <property fmtid="{D5CDD505-2E9C-101B-9397-08002B2CF9AE}" pid="3" name="MediaServiceImageTags">
    <vt:lpwstr/>
  </property>
</Properties>
</file>