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15ABB" w14:textId="2F1D3635" w:rsidR="00A5740C" w:rsidRDefault="00BC6FC6" w:rsidP="000E4D3D">
      <w:pPr>
        <w:pStyle w:val="RSCH1"/>
      </w:pPr>
      <w:r>
        <w:t>Solutions</w:t>
      </w:r>
    </w:p>
    <w:p w14:paraId="38C89AA8" w14:textId="276D23C4" w:rsidR="00CA36F5" w:rsidRPr="00F854F3" w:rsidRDefault="00CA36F5" w:rsidP="00CA36F5">
      <w:pPr>
        <w:pStyle w:val="RSCBasictext"/>
      </w:pPr>
      <w:r w:rsidRPr="00F854F3">
        <w:t xml:space="preserve">This resource </w:t>
      </w:r>
      <w:r w:rsidR="00E85E70">
        <w:t>is part of the</w:t>
      </w:r>
      <w:r w:rsidRPr="00F854F3">
        <w:t xml:space="preserve"> </w:t>
      </w:r>
      <w:r w:rsidR="00E85E70" w:rsidRPr="00E85E70">
        <w:rPr>
          <w:b/>
          <w:bCs/>
        </w:rPr>
        <w:t>Structure strip</w:t>
      </w:r>
      <w:r w:rsidR="00F32A9B">
        <w:rPr>
          <w:b/>
          <w:bCs/>
        </w:rPr>
        <w:t>s</w:t>
      </w:r>
      <w:r w:rsidR="00E85E70">
        <w:t xml:space="preserve"> series of resources, designed to support literacy in science teaching. More resources in this series can be found at:</w:t>
      </w:r>
      <w:r w:rsidRPr="00F854F3">
        <w:t xml:space="preserve"> </w:t>
      </w:r>
      <w:hyperlink r:id="rId11">
        <w:r w:rsidR="2CD96B9D" w:rsidRPr="34512F86">
          <w:rPr>
            <w:rStyle w:val="Hyperlink"/>
            <w:rFonts w:eastAsia="Century Gothic" w:cs="Century Gothic"/>
          </w:rPr>
          <w:t>rsc.li/4aXYgzt</w:t>
        </w:r>
      </w:hyperlink>
    </w:p>
    <w:p w14:paraId="791953DF" w14:textId="536DE5D8" w:rsidR="00A5740C" w:rsidRDefault="00722220" w:rsidP="000736CE">
      <w:pPr>
        <w:pStyle w:val="RSCH2"/>
      </w:pPr>
      <w:r>
        <w:t>Learning objectives</w:t>
      </w:r>
    </w:p>
    <w:p w14:paraId="3787A031" w14:textId="0B397A27" w:rsidR="00BC6FC6" w:rsidRDefault="00BC6FC6" w:rsidP="00722220">
      <w:pPr>
        <w:pStyle w:val="RSCLearningobjectives"/>
      </w:pPr>
      <w:r w:rsidRPr="00BC6FC6">
        <w:t xml:space="preserve">Correctly use key </w:t>
      </w:r>
      <w:r w:rsidR="007D0631">
        <w:t>words</w:t>
      </w:r>
      <w:r w:rsidRPr="00BC6FC6">
        <w:t xml:space="preserve"> related to solutions.</w:t>
      </w:r>
    </w:p>
    <w:p w14:paraId="425F30AA" w14:textId="7576D34C" w:rsidR="00722220" w:rsidRDefault="00BC6FC6" w:rsidP="00722220">
      <w:pPr>
        <w:pStyle w:val="RSCLearningobjectives"/>
      </w:pPr>
      <w:r w:rsidRPr="00BC6FC6">
        <w:t>Describe how mass is conserved when solutions are formed.</w:t>
      </w:r>
    </w:p>
    <w:p w14:paraId="720C07E5" w14:textId="1071089F" w:rsidR="00BC6FC6" w:rsidRDefault="00BC6FC6" w:rsidP="00722220">
      <w:pPr>
        <w:pStyle w:val="RSCLearningobjectives"/>
      </w:pPr>
      <w:r w:rsidRPr="00BC6FC6">
        <w:t>Draw/interpret particle diagrams for solutions.</w:t>
      </w:r>
    </w:p>
    <w:p w14:paraId="1B674336" w14:textId="5E77AABA" w:rsidR="008574E7" w:rsidRDefault="008574E7" w:rsidP="00722220">
      <w:pPr>
        <w:pStyle w:val="RSCLearningobjectives"/>
      </w:pPr>
      <w:r>
        <w:t>Write independently about solutions.</w:t>
      </w:r>
    </w:p>
    <w:p w14:paraId="1E2BFFA1" w14:textId="77777777" w:rsidR="00DD7209" w:rsidRDefault="00DF41D6" w:rsidP="00E85E70">
      <w:pPr>
        <w:pStyle w:val="RSCH2"/>
      </w:pPr>
      <w:r>
        <w:t>Introduction</w:t>
      </w:r>
    </w:p>
    <w:p w14:paraId="784F2D50" w14:textId="722C0796" w:rsidR="00BC6FC6" w:rsidRPr="00DD7209" w:rsidRDefault="00BC6FC6" w:rsidP="00A3617D">
      <w:pPr>
        <w:pStyle w:val="RSCH2"/>
        <w:spacing w:before="0"/>
      </w:pPr>
      <w:r w:rsidRPr="00BC6FC6">
        <w:rPr>
          <w:b w:val="0"/>
          <w:bCs w:val="0"/>
          <w:color w:val="auto"/>
          <w:sz w:val="22"/>
        </w:rPr>
        <w:t>Most chemical reactions, including the ones in our bodies, are carried out in solutions. We drink solutions, use them to preserve our food and clean our houses. Solutions are all around us.</w:t>
      </w:r>
    </w:p>
    <w:p w14:paraId="41A79DBD" w14:textId="5E22CE3F" w:rsidR="00E85E70" w:rsidRDefault="00E85E70" w:rsidP="00E85E70">
      <w:pPr>
        <w:pStyle w:val="RSCH2"/>
      </w:pPr>
      <w:r>
        <w:t>How to use structure strips</w:t>
      </w:r>
    </w:p>
    <w:p w14:paraId="3958FD1E" w14:textId="3F36EF61" w:rsidR="0049680E" w:rsidRDefault="0049680E" w:rsidP="0049680E">
      <w:pPr>
        <w:pStyle w:val="RSCBasictext"/>
      </w:pPr>
      <w:bookmarkStart w:id="0" w:name="_Hlk124177367"/>
      <w:r>
        <w:t>Structure strips are a type of scaffolding that support learners to retrieve information independently. Use them to take an overview at the start of a topic, to activate prior knowledge, or to summarise learning at the end of a teaching topic. Visit</w:t>
      </w:r>
      <w:r w:rsidR="001E6C8E">
        <w:t xml:space="preserve"> </w:t>
      </w:r>
      <w:hyperlink r:id="rId12" w:history="1">
        <w:r w:rsidR="001E6C8E" w:rsidRPr="001E6C8E">
          <w:rPr>
            <w:rStyle w:val="Hyperlink"/>
          </w:rPr>
          <w:t>rsc.li/3EszCfr</w:t>
        </w:r>
      </w:hyperlink>
      <w:r>
        <w:t xml:space="preserve"> for more ideas on how to use structure strips with your learners. </w:t>
      </w:r>
    </w:p>
    <w:p w14:paraId="25F33B25" w14:textId="77777777" w:rsidR="0049680E" w:rsidRDefault="0049680E" w:rsidP="0049680E">
      <w:pPr>
        <w:pStyle w:val="RSCBasictext"/>
      </w:pPr>
      <w:r>
        <w:t>Structure strips have sections containing prompts, sized to suggest the amount that learners must write. Ask learners to glue the strips into the margin of an exercise book and write their answers next to the sections, in full sentences or in bullet points. When learners have finished using the structure strip, they will have an A4 page set of notes and examples.</w:t>
      </w:r>
    </w:p>
    <w:p w14:paraId="0867CABD" w14:textId="77777777" w:rsidR="00A447EF" w:rsidRDefault="00A447EF" w:rsidP="00E85E70">
      <w:pPr>
        <w:pStyle w:val="RSCH3"/>
        <w:rPr>
          <w:lang w:eastAsia="en-GB"/>
        </w:rPr>
      </w:pPr>
      <w:r>
        <w:rPr>
          <w:lang w:eastAsia="en-GB"/>
        </w:rPr>
        <w:t>Scaffolding</w:t>
      </w:r>
    </w:p>
    <w:p w14:paraId="05648119" w14:textId="77777777" w:rsidR="00E455AD" w:rsidRDefault="00E455AD" w:rsidP="00E455AD">
      <w:pPr>
        <w:pStyle w:val="RSCBulletedlist"/>
        <w:rPr>
          <w:lang w:eastAsia="en-GB"/>
        </w:rPr>
      </w:pPr>
      <w:bookmarkStart w:id="1" w:name="_Hlk178775155"/>
      <w:r>
        <w:rPr>
          <w:lang w:eastAsia="en-GB"/>
        </w:rPr>
        <w:t xml:space="preserve">Encourage learners to use the suggested key words in their answers. These link with our key terms support resources for </w:t>
      </w:r>
      <w:r>
        <w:rPr>
          <w:b/>
          <w:bCs/>
          <w:lang w:eastAsia="en-GB"/>
        </w:rPr>
        <w:t>particle model</w:t>
      </w:r>
      <w:r>
        <w:rPr>
          <w:lang w:eastAsia="en-GB"/>
        </w:rPr>
        <w:t>.</w:t>
      </w:r>
    </w:p>
    <w:p w14:paraId="0152B0DB" w14:textId="3F108392" w:rsidR="00BD454D" w:rsidRDefault="00E85E70" w:rsidP="00BD454D">
      <w:pPr>
        <w:pStyle w:val="RSCBulletedlist"/>
        <w:rPr>
          <w:lang w:eastAsia="en-GB"/>
        </w:rPr>
      </w:pPr>
      <w:r>
        <w:rPr>
          <w:lang w:eastAsia="en-GB"/>
        </w:rPr>
        <w:t>To further support learners</w:t>
      </w:r>
      <w:r w:rsidR="00CF7495">
        <w:rPr>
          <w:lang w:eastAsia="en-GB"/>
        </w:rPr>
        <w:t xml:space="preserve">, include additional </w:t>
      </w:r>
      <w:r>
        <w:rPr>
          <w:lang w:eastAsia="en-GB"/>
        </w:rPr>
        <w:t xml:space="preserve">prompts </w:t>
      </w:r>
      <w:r w:rsidR="00CF7495">
        <w:rPr>
          <w:lang w:eastAsia="en-GB"/>
        </w:rPr>
        <w:t>in</w:t>
      </w:r>
      <w:r>
        <w:rPr>
          <w:lang w:eastAsia="en-GB"/>
        </w:rPr>
        <w:t xml:space="preserve"> the structure strip. </w:t>
      </w:r>
      <w:bookmarkStart w:id="2" w:name="_Hlk188535640"/>
      <w:r w:rsidR="00BD454D">
        <w:rPr>
          <w:lang w:eastAsia="en-GB"/>
        </w:rPr>
        <w:t xml:space="preserve">If learners are struggling to engage with the task, supply them with sentence starters created from the </w:t>
      </w:r>
      <w:r w:rsidR="00515804">
        <w:rPr>
          <w:lang w:eastAsia="en-GB"/>
        </w:rPr>
        <w:t>example</w:t>
      </w:r>
      <w:r w:rsidR="00BD454D">
        <w:rPr>
          <w:lang w:eastAsia="en-GB"/>
        </w:rPr>
        <w:t xml:space="preserve"> answers.</w:t>
      </w:r>
      <w:bookmarkEnd w:id="2"/>
    </w:p>
    <w:p w14:paraId="10D96FC8" w14:textId="01CDE5EF" w:rsidR="00A447EF" w:rsidRDefault="00E85E70" w:rsidP="00BD454D">
      <w:pPr>
        <w:pStyle w:val="RSCBulletedlist"/>
        <w:rPr>
          <w:lang w:eastAsia="en-GB"/>
        </w:rPr>
      </w:pPr>
      <w:r>
        <w:rPr>
          <w:lang w:eastAsia="en-GB"/>
        </w:rPr>
        <w:t xml:space="preserve">As learners grow in confidence, </w:t>
      </w:r>
      <w:r w:rsidR="00A57F07">
        <w:rPr>
          <w:lang w:eastAsia="en-GB"/>
        </w:rPr>
        <w:t>ask them</w:t>
      </w:r>
      <w:r>
        <w:rPr>
          <w:lang w:eastAsia="en-GB"/>
        </w:rPr>
        <w:t xml:space="preserve"> to attempt the </w:t>
      </w:r>
      <w:r w:rsidR="004230D7">
        <w:rPr>
          <w:lang w:eastAsia="en-GB"/>
        </w:rPr>
        <w:t xml:space="preserve">extension </w:t>
      </w:r>
      <w:r>
        <w:rPr>
          <w:lang w:eastAsia="en-GB"/>
        </w:rPr>
        <w:t>question first and then use the structure strip to improve or self-assess their answer.</w:t>
      </w:r>
    </w:p>
    <w:bookmarkEnd w:id="1"/>
    <w:p w14:paraId="1C20727F" w14:textId="15A57A13" w:rsidR="00D47179" w:rsidRDefault="00214699" w:rsidP="00D47179">
      <w:pPr>
        <w:pStyle w:val="RSCBasictext"/>
        <w:rPr>
          <w:lang w:eastAsia="en-GB"/>
        </w:rPr>
      </w:pPr>
      <w:r>
        <w:rPr>
          <w:lang w:eastAsia="en-GB"/>
        </w:rPr>
        <w:t xml:space="preserve">For the extension question, </w:t>
      </w:r>
      <w:r w:rsidR="00D47179">
        <w:rPr>
          <w:lang w:eastAsia="en-GB"/>
        </w:rPr>
        <w:t xml:space="preserve">spend a little time helping </w:t>
      </w:r>
      <w:r w:rsidR="00285DB6">
        <w:rPr>
          <w:lang w:eastAsia="en-GB"/>
        </w:rPr>
        <w:t>learners</w:t>
      </w:r>
      <w:r w:rsidR="00D47179">
        <w:rPr>
          <w:lang w:eastAsia="en-GB"/>
        </w:rPr>
        <w:t xml:space="preserve"> to understand the idea of ratios e.g. 1 in 4 vs 1 in 10 for dilutio</w:t>
      </w:r>
      <w:r w:rsidR="00BF5DF9">
        <w:rPr>
          <w:lang w:eastAsia="en-GB"/>
        </w:rPr>
        <w:t>n</w:t>
      </w:r>
      <w:r w:rsidR="00D47179">
        <w:rPr>
          <w:lang w:eastAsia="en-GB"/>
        </w:rPr>
        <w:t>.</w:t>
      </w:r>
    </w:p>
    <w:p w14:paraId="5C8602A6" w14:textId="051942AC" w:rsidR="00D47179" w:rsidRDefault="00285DB6" w:rsidP="00BD454D">
      <w:pPr>
        <w:pStyle w:val="RSCBasictext"/>
        <w:rPr>
          <w:lang w:eastAsia="en-GB"/>
        </w:rPr>
      </w:pPr>
      <w:r>
        <w:rPr>
          <w:lang w:eastAsia="en-GB"/>
        </w:rPr>
        <w:t>Learners</w:t>
      </w:r>
      <w:r w:rsidR="003823C0">
        <w:rPr>
          <w:lang w:eastAsia="en-GB"/>
        </w:rPr>
        <w:t xml:space="preserve"> may also use the terms ‘strong’ and ‘weak’ instead of concentrated and dilute. </w:t>
      </w:r>
      <w:r w:rsidR="00C44BB0">
        <w:rPr>
          <w:lang w:eastAsia="en-GB"/>
        </w:rPr>
        <w:t>These are terms that they might use in their everyday life</w:t>
      </w:r>
      <w:r w:rsidR="00FD4037">
        <w:rPr>
          <w:lang w:eastAsia="en-GB"/>
        </w:rPr>
        <w:t xml:space="preserve"> and represent an alternative conception rather than misconception. </w:t>
      </w:r>
      <w:r w:rsidR="004014E5">
        <w:rPr>
          <w:lang w:eastAsia="en-GB"/>
        </w:rPr>
        <w:t xml:space="preserve">Explain to </w:t>
      </w:r>
      <w:r>
        <w:rPr>
          <w:lang w:eastAsia="en-GB"/>
        </w:rPr>
        <w:t>learners</w:t>
      </w:r>
      <w:r w:rsidR="004014E5">
        <w:rPr>
          <w:lang w:eastAsia="en-GB"/>
        </w:rPr>
        <w:t xml:space="preserve"> that</w:t>
      </w:r>
      <w:r w:rsidR="002E3142">
        <w:rPr>
          <w:lang w:eastAsia="en-GB"/>
        </w:rPr>
        <w:t>,</w:t>
      </w:r>
      <w:r w:rsidR="004014E5">
        <w:rPr>
          <w:lang w:eastAsia="en-GB"/>
        </w:rPr>
        <w:t xml:space="preserve"> as they go through their learning in chemistry</w:t>
      </w:r>
      <w:r w:rsidR="002E3142">
        <w:rPr>
          <w:lang w:eastAsia="en-GB"/>
        </w:rPr>
        <w:t>,</w:t>
      </w:r>
      <w:r w:rsidR="004014E5">
        <w:rPr>
          <w:lang w:eastAsia="en-GB"/>
        </w:rPr>
        <w:t xml:space="preserve"> the terms weak and strong will have different meanings and so they should put aside those descriptions and instead</w:t>
      </w:r>
      <w:r w:rsidR="00994439">
        <w:rPr>
          <w:lang w:eastAsia="en-GB"/>
        </w:rPr>
        <w:t xml:space="preserve"> use more scientific terms like concentrated and dilute, more concentrated etc. </w:t>
      </w:r>
    </w:p>
    <w:p w14:paraId="3F80BDE7" w14:textId="3B4C4287" w:rsidR="00332B08" w:rsidRDefault="00E85E70" w:rsidP="00332B08">
      <w:pPr>
        <w:pStyle w:val="RSCH3"/>
        <w:rPr>
          <w:lang w:eastAsia="en-GB"/>
        </w:rPr>
      </w:pPr>
      <w:r>
        <w:rPr>
          <w:lang w:eastAsia="en-GB"/>
        </w:rPr>
        <w:t>Metacognition</w:t>
      </w:r>
    </w:p>
    <w:p w14:paraId="60FC2129" w14:textId="77777777" w:rsidR="00E85E70" w:rsidRDefault="00E85E70" w:rsidP="00B25151">
      <w:pPr>
        <w:pStyle w:val="RSCBasictext"/>
        <w:rPr>
          <w:lang w:eastAsia="en-GB"/>
        </w:rPr>
      </w:pPr>
      <w:r>
        <w:rPr>
          <w:lang w:eastAsia="en-GB"/>
        </w:rPr>
        <w:t>This resource supports learners to develop their metacognitive skills in three key areas.</w:t>
      </w:r>
    </w:p>
    <w:p w14:paraId="65D9BCF2" w14:textId="77777777" w:rsidR="00E85E70" w:rsidRDefault="00E85E70" w:rsidP="00332B08">
      <w:pPr>
        <w:pStyle w:val="RSCBulletedlist"/>
        <w:rPr>
          <w:lang w:eastAsia="en-GB"/>
        </w:rPr>
      </w:pPr>
      <w:r w:rsidRPr="00B25151">
        <w:rPr>
          <w:b/>
          <w:bCs/>
          <w:lang w:eastAsia="en-GB"/>
        </w:rPr>
        <w:t>Planning:</w:t>
      </w:r>
      <w:r>
        <w:rPr>
          <w:lang w:eastAsia="en-GB"/>
        </w:rPr>
        <w:t xml:space="preserve"> the strips provide scaffolding to plan the written response. Learners will decide where to gather information from (textbooks, own notes, revision websites). Ask learners: is the source of information you are using reliable?</w:t>
      </w:r>
    </w:p>
    <w:p w14:paraId="686031BE" w14:textId="0EBCD9A1" w:rsidR="00E85E70" w:rsidRDefault="00E85E70" w:rsidP="00332B08">
      <w:pPr>
        <w:pStyle w:val="RSCBulletedlist"/>
        <w:rPr>
          <w:lang w:eastAsia="en-GB"/>
        </w:rPr>
      </w:pPr>
      <w:r w:rsidRPr="00B25151">
        <w:rPr>
          <w:b/>
          <w:bCs/>
          <w:lang w:eastAsia="en-GB"/>
        </w:rPr>
        <w:t>Monitoring:</w:t>
      </w:r>
      <w:r>
        <w:rPr>
          <w:lang w:eastAsia="en-GB"/>
        </w:rPr>
        <w:t xml:space="preserve"> learners are prompted by the questions in the structure st</w:t>
      </w:r>
      <w:r w:rsidR="00F32A9B">
        <w:rPr>
          <w:lang w:eastAsia="en-GB"/>
        </w:rPr>
        <w:t>r</w:t>
      </w:r>
      <w:r>
        <w:rPr>
          <w:lang w:eastAsia="en-GB"/>
        </w:rPr>
        <w:t>ip and can check their own answer against the prompts. Ask learners: have you cover</w:t>
      </w:r>
      <w:r w:rsidR="00E702E2">
        <w:rPr>
          <w:lang w:eastAsia="en-GB"/>
        </w:rPr>
        <w:t>ed</w:t>
      </w:r>
      <w:r>
        <w:rPr>
          <w:lang w:eastAsia="en-GB"/>
        </w:rPr>
        <w:t xml:space="preserve"> all of the </w:t>
      </w:r>
      <w:r w:rsidR="00CF7495">
        <w:rPr>
          <w:lang w:eastAsia="en-GB"/>
        </w:rPr>
        <w:t>prompt</w:t>
      </w:r>
      <w:r>
        <w:rPr>
          <w:lang w:eastAsia="en-GB"/>
        </w:rPr>
        <w:t>s in the space provided? Do you need to change anything to complete the task?</w:t>
      </w:r>
    </w:p>
    <w:p w14:paraId="3CA2764F" w14:textId="77777777" w:rsidR="00B25151" w:rsidRDefault="00B25151" w:rsidP="00B25151">
      <w:pPr>
        <w:pStyle w:val="RSCBulletedlist"/>
      </w:pPr>
      <w:r w:rsidRPr="00B25151">
        <w:rPr>
          <w:b/>
          <w:bCs/>
          <w:lang w:eastAsia="en-GB"/>
        </w:rPr>
        <w:t>Evaluation:</w:t>
      </w:r>
      <w:r>
        <w:rPr>
          <w:lang w:eastAsia="en-GB"/>
        </w:rPr>
        <w:t xml:space="preserve"> learners can self-assess or ask a peer to check their work against the answers. Ask learners: did you achieve what you meant to achieve? What might you do differently another time?</w:t>
      </w:r>
      <w:bookmarkEnd w:id="0"/>
    </w:p>
    <w:p w14:paraId="5E699E81" w14:textId="77777777" w:rsidR="0049680E" w:rsidRPr="00B67A03" w:rsidRDefault="0049680E" w:rsidP="0049680E">
      <w:pPr>
        <w:pStyle w:val="RSC2-columntabs"/>
      </w:pPr>
      <w:bookmarkStart w:id="3" w:name="_Hlk176854964"/>
      <w:r>
        <w:t>Example answers for the structure strip are on page 3.</w:t>
      </w:r>
    </w:p>
    <w:bookmarkEnd w:id="3"/>
    <w:p w14:paraId="43C3065B" w14:textId="77777777" w:rsidR="0049680E" w:rsidRDefault="0049680E" w:rsidP="0049680E">
      <w:pPr>
        <w:pStyle w:val="RSCBulletedlist"/>
        <w:numPr>
          <w:ilvl w:val="0"/>
          <w:numId w:val="0"/>
        </w:numPr>
      </w:pPr>
    </w:p>
    <w:p w14:paraId="7390A04B" w14:textId="77777777" w:rsidR="00DD7209" w:rsidRDefault="00DD7209" w:rsidP="00DD7209">
      <w:pPr>
        <w:pStyle w:val="RSCBulletedlist"/>
        <w:numPr>
          <w:ilvl w:val="0"/>
          <w:numId w:val="0"/>
        </w:numPr>
        <w:ind w:left="363"/>
      </w:pPr>
    </w:p>
    <w:p w14:paraId="092C8990" w14:textId="77777777" w:rsidR="000639B4" w:rsidRDefault="000639B4" w:rsidP="00DD7209">
      <w:pPr>
        <w:pStyle w:val="RSCBulletedlist"/>
        <w:numPr>
          <w:ilvl w:val="0"/>
          <w:numId w:val="0"/>
        </w:numPr>
        <w:ind w:left="363"/>
      </w:pPr>
    </w:p>
    <w:p w14:paraId="56EF8DF4" w14:textId="77777777" w:rsidR="000639B4" w:rsidRDefault="000639B4" w:rsidP="00DD7209">
      <w:pPr>
        <w:pStyle w:val="RSCBulletedlist"/>
        <w:numPr>
          <w:ilvl w:val="0"/>
          <w:numId w:val="0"/>
        </w:numPr>
        <w:ind w:left="363"/>
      </w:pPr>
    </w:p>
    <w:p w14:paraId="23E6215F" w14:textId="77777777" w:rsidR="000639B4" w:rsidRDefault="000639B4" w:rsidP="00DD7209">
      <w:pPr>
        <w:pStyle w:val="RSCBulletedlist"/>
        <w:numPr>
          <w:ilvl w:val="0"/>
          <w:numId w:val="0"/>
        </w:numPr>
        <w:ind w:left="363"/>
      </w:pPr>
    </w:p>
    <w:p w14:paraId="2CAFC779" w14:textId="77777777" w:rsidR="000639B4" w:rsidRDefault="000639B4" w:rsidP="00DD7209">
      <w:pPr>
        <w:pStyle w:val="RSCBulletedlist"/>
        <w:numPr>
          <w:ilvl w:val="0"/>
          <w:numId w:val="0"/>
        </w:numPr>
        <w:ind w:left="363"/>
      </w:pPr>
    </w:p>
    <w:p w14:paraId="63C50FF8" w14:textId="77777777" w:rsidR="000639B4" w:rsidRDefault="000639B4" w:rsidP="00DD7209">
      <w:pPr>
        <w:pStyle w:val="RSCBulletedlist"/>
        <w:numPr>
          <w:ilvl w:val="0"/>
          <w:numId w:val="0"/>
        </w:numPr>
        <w:ind w:left="363"/>
      </w:pPr>
    </w:p>
    <w:p w14:paraId="6E62606C" w14:textId="77777777" w:rsidR="000639B4" w:rsidRDefault="000639B4" w:rsidP="00DD7209">
      <w:pPr>
        <w:pStyle w:val="RSCBulletedlist"/>
        <w:numPr>
          <w:ilvl w:val="0"/>
          <w:numId w:val="0"/>
        </w:numPr>
        <w:ind w:left="363"/>
      </w:pPr>
    </w:p>
    <w:p w14:paraId="320EF8A1" w14:textId="77777777" w:rsidR="000639B4" w:rsidRDefault="000639B4" w:rsidP="00DD7209">
      <w:pPr>
        <w:pStyle w:val="RSCBulletedlist"/>
        <w:numPr>
          <w:ilvl w:val="0"/>
          <w:numId w:val="0"/>
        </w:numPr>
        <w:ind w:left="363"/>
      </w:pPr>
    </w:p>
    <w:p w14:paraId="57C4CEF4" w14:textId="77777777" w:rsidR="000639B4" w:rsidRDefault="000639B4" w:rsidP="00DD7209">
      <w:pPr>
        <w:pStyle w:val="RSCBulletedlist"/>
        <w:numPr>
          <w:ilvl w:val="0"/>
          <w:numId w:val="0"/>
        </w:numPr>
        <w:ind w:left="363"/>
      </w:pPr>
    </w:p>
    <w:p w14:paraId="3B280C4F" w14:textId="77777777" w:rsidR="000639B4" w:rsidRDefault="000639B4" w:rsidP="00DD7209">
      <w:pPr>
        <w:pStyle w:val="RSCBulletedlist"/>
        <w:numPr>
          <w:ilvl w:val="0"/>
          <w:numId w:val="0"/>
        </w:numPr>
        <w:ind w:left="363"/>
      </w:pPr>
    </w:p>
    <w:p w14:paraId="6304A7E7" w14:textId="77777777" w:rsidR="00574BF4" w:rsidRDefault="00574BF4" w:rsidP="00DD7209">
      <w:pPr>
        <w:pStyle w:val="RSCBulletedlist"/>
        <w:numPr>
          <w:ilvl w:val="0"/>
          <w:numId w:val="0"/>
        </w:numPr>
        <w:ind w:left="363"/>
      </w:pPr>
    </w:p>
    <w:p w14:paraId="4EF5B349" w14:textId="77777777" w:rsidR="00574BF4" w:rsidRDefault="00574BF4" w:rsidP="00DD7209">
      <w:pPr>
        <w:pStyle w:val="RSCBulletedlist"/>
        <w:numPr>
          <w:ilvl w:val="0"/>
          <w:numId w:val="0"/>
        </w:numPr>
        <w:ind w:left="363"/>
      </w:pPr>
    </w:p>
    <w:p w14:paraId="6B97CA6B" w14:textId="77777777" w:rsidR="00574BF4" w:rsidRDefault="00574BF4" w:rsidP="00DD7209">
      <w:pPr>
        <w:pStyle w:val="RSCBulletedlist"/>
        <w:numPr>
          <w:ilvl w:val="0"/>
          <w:numId w:val="0"/>
        </w:numPr>
        <w:ind w:left="363"/>
      </w:pPr>
    </w:p>
    <w:p w14:paraId="03CE8ED3" w14:textId="77777777" w:rsidR="00574BF4" w:rsidRDefault="00574BF4" w:rsidP="00DD7209">
      <w:pPr>
        <w:pStyle w:val="RSCBulletedlist"/>
        <w:numPr>
          <w:ilvl w:val="0"/>
          <w:numId w:val="0"/>
        </w:numPr>
        <w:ind w:left="363"/>
      </w:pPr>
    </w:p>
    <w:p w14:paraId="7F0A0CBF" w14:textId="77777777" w:rsidR="00574BF4" w:rsidRDefault="00574BF4" w:rsidP="00DD7209">
      <w:pPr>
        <w:pStyle w:val="RSCBulletedlist"/>
        <w:numPr>
          <w:ilvl w:val="0"/>
          <w:numId w:val="0"/>
        </w:numPr>
        <w:ind w:left="363"/>
      </w:pPr>
    </w:p>
    <w:p w14:paraId="017465A9" w14:textId="0D2011EA" w:rsidR="00B23F3F" w:rsidRPr="00B23F3F" w:rsidRDefault="00B23F3F" w:rsidP="00692C8D">
      <w:pPr>
        <w:pStyle w:val="RSCBasictext"/>
        <w:rPr>
          <w:lang w:eastAsia="en-GB"/>
        </w:rPr>
      </w:pPr>
    </w:p>
    <w:tbl>
      <w:tblPr>
        <w:tblStyle w:val="TableGrid"/>
        <w:tblW w:w="0" w:type="auto"/>
        <w:jc w:val="center"/>
        <w:tblLook w:val="04A0" w:firstRow="1" w:lastRow="0" w:firstColumn="1" w:lastColumn="0" w:noHBand="0" w:noVBand="1"/>
      </w:tblPr>
      <w:tblGrid>
        <w:gridCol w:w="2254"/>
        <w:gridCol w:w="6762"/>
      </w:tblGrid>
      <w:tr w:rsidR="00B23F3F" w14:paraId="277C91E5" w14:textId="77777777">
        <w:trPr>
          <w:trHeight w:val="482"/>
          <w:jc w:val="center"/>
        </w:trPr>
        <w:tc>
          <w:tcPr>
            <w:tcW w:w="2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88E"/>
            <w:vAlign w:val="center"/>
            <w:hideMark/>
          </w:tcPr>
          <w:p w14:paraId="61DAF3A8" w14:textId="41008ACB" w:rsidR="00450677" w:rsidRDefault="00450677" w:rsidP="00B23F3F">
            <w:pPr>
              <w:spacing w:before="60" w:after="60" w:line="256" w:lineRule="auto"/>
              <w:ind w:left="0" w:right="34" w:firstLine="0"/>
              <w:jc w:val="center"/>
              <w:rPr>
                <w:rFonts w:ascii="Century Gothic" w:hAnsi="Century Gothic"/>
                <w:b/>
                <w:bCs/>
                <w:color w:val="006F62"/>
              </w:rPr>
            </w:pPr>
            <w:r>
              <w:rPr>
                <w:rFonts w:ascii="Century Gothic" w:hAnsi="Century Gothic"/>
                <w:b/>
                <w:bCs/>
                <w:color w:val="006F62"/>
              </w:rPr>
              <w:t>Structure strip</w:t>
            </w:r>
          </w:p>
          <w:p w14:paraId="1044824D" w14:textId="1E9C00E4" w:rsidR="00B23F3F" w:rsidRDefault="00692C8D" w:rsidP="00B23F3F">
            <w:pPr>
              <w:spacing w:before="60" w:after="60" w:line="256" w:lineRule="auto"/>
              <w:ind w:left="0" w:right="34" w:firstLine="0"/>
              <w:jc w:val="center"/>
              <w:rPr>
                <w:rFonts w:ascii="Century Gothic" w:hAnsi="Century Gothic"/>
                <w:b/>
                <w:bCs/>
                <w:color w:val="006F62"/>
              </w:rPr>
            </w:pPr>
            <w:r>
              <w:rPr>
                <w:rFonts w:ascii="Century Gothic" w:hAnsi="Century Gothic"/>
                <w:b/>
                <w:bCs/>
                <w:color w:val="006F62"/>
              </w:rPr>
              <w:t>Solutions</w:t>
            </w:r>
          </w:p>
        </w:tc>
        <w:tc>
          <w:tcPr>
            <w:tcW w:w="67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88E"/>
            <w:vAlign w:val="center"/>
            <w:hideMark/>
          </w:tcPr>
          <w:p w14:paraId="540A3ABF" w14:textId="241C60B4" w:rsidR="00B23F3F" w:rsidRDefault="00237E3B">
            <w:pPr>
              <w:spacing w:before="60" w:after="60" w:line="256" w:lineRule="auto"/>
              <w:ind w:left="0" w:right="-1"/>
              <w:jc w:val="center"/>
              <w:rPr>
                <w:rFonts w:ascii="Century Gothic" w:hAnsi="Century Gothic"/>
                <w:b/>
                <w:bCs/>
                <w:color w:val="006F62"/>
              </w:rPr>
            </w:pPr>
            <w:r>
              <w:rPr>
                <w:rFonts w:ascii="Century Gothic" w:hAnsi="Century Gothic"/>
                <w:b/>
                <w:bCs/>
                <w:color w:val="006F62"/>
              </w:rPr>
              <w:t>Example</w:t>
            </w:r>
            <w:r w:rsidR="00B23F3F">
              <w:rPr>
                <w:rFonts w:ascii="Century Gothic" w:hAnsi="Century Gothic"/>
                <w:b/>
                <w:bCs/>
                <w:color w:val="006F62"/>
              </w:rPr>
              <w:t xml:space="preserve"> </w:t>
            </w:r>
            <w:r w:rsidR="00191D12">
              <w:rPr>
                <w:rFonts w:ascii="Century Gothic" w:hAnsi="Century Gothic"/>
                <w:b/>
                <w:bCs/>
                <w:color w:val="006F62"/>
              </w:rPr>
              <w:t>a</w:t>
            </w:r>
            <w:r w:rsidR="00B23F3F">
              <w:rPr>
                <w:rFonts w:ascii="Century Gothic" w:hAnsi="Century Gothic"/>
                <w:b/>
                <w:bCs/>
                <w:color w:val="006F62"/>
              </w:rPr>
              <w:t>nswer</w:t>
            </w:r>
          </w:p>
        </w:tc>
      </w:tr>
      <w:tr w:rsidR="00B23F3F" w14:paraId="456D8828" w14:textId="77777777" w:rsidTr="0049680E">
        <w:trPr>
          <w:trHeight w:val="1395"/>
          <w:jc w:val="center"/>
        </w:trPr>
        <w:tc>
          <w:tcPr>
            <w:tcW w:w="2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4175FC1" w14:textId="2A034EA1" w:rsidR="00B23F3F" w:rsidRDefault="00692C8D" w:rsidP="0049680E">
            <w:pPr>
              <w:spacing w:after="0" w:line="256" w:lineRule="auto"/>
              <w:ind w:left="0" w:right="34" w:firstLine="0"/>
              <w:jc w:val="left"/>
              <w:rPr>
                <w:rFonts w:ascii="Century Gothic" w:hAnsi="Century Gothic"/>
              </w:rPr>
            </w:pPr>
            <w:r>
              <w:rPr>
                <w:rFonts w:ascii="Century Gothic" w:hAnsi="Century Gothic"/>
              </w:rPr>
              <w:t>Define the following key terms, giving examples where possible</w:t>
            </w:r>
            <w:r w:rsidR="00E06428">
              <w:rPr>
                <w:rFonts w:ascii="Century Gothic" w:hAnsi="Century Gothic"/>
              </w:rPr>
              <w:t>:</w:t>
            </w:r>
          </w:p>
          <w:p w14:paraId="77900E38" w14:textId="0C51724E" w:rsidR="00692C8D" w:rsidRPr="00692C8D" w:rsidRDefault="00F31BCA" w:rsidP="0049680E">
            <w:pPr>
              <w:pStyle w:val="RSCBulletedlist"/>
            </w:pPr>
            <w:r>
              <w:rPr>
                <w:sz w:val="20"/>
                <w:szCs w:val="20"/>
              </w:rPr>
              <w:t>s</w:t>
            </w:r>
            <w:r w:rsidR="00692C8D">
              <w:rPr>
                <w:sz w:val="20"/>
                <w:szCs w:val="20"/>
              </w:rPr>
              <w:t>olute</w:t>
            </w:r>
          </w:p>
          <w:p w14:paraId="377BADCF" w14:textId="2B9AD84E" w:rsidR="00692C8D" w:rsidRPr="00692C8D" w:rsidRDefault="00F31BCA" w:rsidP="0049680E">
            <w:pPr>
              <w:pStyle w:val="RSCBulletedlist"/>
            </w:pPr>
            <w:r>
              <w:rPr>
                <w:sz w:val="20"/>
                <w:szCs w:val="20"/>
              </w:rPr>
              <w:t>s</w:t>
            </w:r>
            <w:r w:rsidR="00692C8D">
              <w:rPr>
                <w:sz w:val="20"/>
                <w:szCs w:val="20"/>
              </w:rPr>
              <w:t>olvent</w:t>
            </w:r>
          </w:p>
          <w:p w14:paraId="645BFC5B" w14:textId="6E68E420" w:rsidR="00692C8D" w:rsidRPr="00692C8D" w:rsidRDefault="00F31BCA" w:rsidP="0049680E">
            <w:pPr>
              <w:pStyle w:val="RSCBulletedlist"/>
            </w:pPr>
            <w:r>
              <w:rPr>
                <w:sz w:val="20"/>
                <w:szCs w:val="20"/>
              </w:rPr>
              <w:t>s</w:t>
            </w:r>
            <w:r w:rsidR="00692C8D">
              <w:rPr>
                <w:sz w:val="20"/>
                <w:szCs w:val="20"/>
              </w:rPr>
              <w:t>olution</w:t>
            </w:r>
          </w:p>
          <w:p w14:paraId="2D29BB0C" w14:textId="49049DE1" w:rsidR="00692C8D" w:rsidRPr="00692C8D" w:rsidRDefault="00F31BCA" w:rsidP="0049680E">
            <w:pPr>
              <w:pStyle w:val="RSCBulletedlist"/>
            </w:pPr>
            <w:r>
              <w:rPr>
                <w:sz w:val="20"/>
                <w:szCs w:val="20"/>
              </w:rPr>
              <w:t>s</w:t>
            </w:r>
            <w:r w:rsidR="00692C8D">
              <w:rPr>
                <w:sz w:val="20"/>
                <w:szCs w:val="20"/>
              </w:rPr>
              <w:t>oluble</w:t>
            </w:r>
          </w:p>
          <w:p w14:paraId="70F5D63B" w14:textId="2A1B51AA" w:rsidR="00692C8D" w:rsidRDefault="00692C8D" w:rsidP="0049680E">
            <w:pPr>
              <w:pStyle w:val="RSCBulletedlist"/>
            </w:pPr>
            <w:r>
              <w:rPr>
                <w:sz w:val="20"/>
                <w:szCs w:val="20"/>
              </w:rPr>
              <w:t>insoluble</w:t>
            </w:r>
          </w:p>
        </w:tc>
        <w:tc>
          <w:tcPr>
            <w:tcW w:w="67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905998" w14:textId="7E59A811" w:rsidR="00692C8D" w:rsidRDefault="00692C8D" w:rsidP="00692C8D">
            <w:pPr>
              <w:tabs>
                <w:tab w:val="left" w:pos="1593"/>
              </w:tabs>
              <w:spacing w:after="0" w:line="256" w:lineRule="auto"/>
              <w:ind w:left="0" w:right="33" w:firstLine="0"/>
              <w:jc w:val="left"/>
              <w:rPr>
                <w:rFonts w:ascii="Century Gothic" w:hAnsi="Century Gothic"/>
              </w:rPr>
            </w:pPr>
            <w:r w:rsidRPr="00692C8D">
              <w:rPr>
                <w:rFonts w:ascii="Century Gothic" w:hAnsi="Century Gothic"/>
              </w:rPr>
              <w:t>Solute –</w:t>
            </w:r>
            <w:r w:rsidR="00990B7E">
              <w:rPr>
                <w:rFonts w:ascii="Century Gothic" w:hAnsi="Century Gothic"/>
              </w:rPr>
              <w:t xml:space="preserve"> </w:t>
            </w:r>
            <w:r w:rsidR="00E92A24" w:rsidRPr="00E92A24">
              <w:rPr>
                <w:rFonts w:ascii="Century Gothic" w:hAnsi="Century Gothic"/>
              </w:rPr>
              <w:t>a substance that dissolves in a solvent to make a solution</w:t>
            </w:r>
            <w:r w:rsidR="00E92A24">
              <w:rPr>
                <w:rFonts w:ascii="Century Gothic" w:hAnsi="Century Gothic"/>
              </w:rPr>
              <w:t>.</w:t>
            </w:r>
            <w:r w:rsidR="00E92A24" w:rsidRPr="00E92A24">
              <w:rPr>
                <w:rFonts w:ascii="Century Gothic" w:hAnsi="Century Gothic"/>
              </w:rPr>
              <w:t xml:space="preserve"> </w:t>
            </w:r>
            <w:r w:rsidRPr="00692C8D">
              <w:rPr>
                <w:rFonts w:ascii="Century Gothic" w:hAnsi="Century Gothic"/>
              </w:rPr>
              <w:t>It is usually a solid but is sometimes a gas</w:t>
            </w:r>
            <w:r w:rsidR="00990B7E">
              <w:rPr>
                <w:rFonts w:ascii="Century Gothic" w:hAnsi="Century Gothic"/>
              </w:rPr>
              <w:t>,</w:t>
            </w:r>
            <w:r>
              <w:rPr>
                <w:rFonts w:ascii="Century Gothic" w:hAnsi="Century Gothic"/>
              </w:rPr>
              <w:t xml:space="preserve"> </w:t>
            </w:r>
            <w:r w:rsidR="00990B7E">
              <w:rPr>
                <w:rFonts w:ascii="Century Gothic" w:hAnsi="Century Gothic"/>
              </w:rPr>
              <w:t>e</w:t>
            </w:r>
            <w:r w:rsidRPr="00692C8D">
              <w:rPr>
                <w:rFonts w:ascii="Century Gothic" w:hAnsi="Century Gothic"/>
              </w:rPr>
              <w:t>.g. salt is the solute in salt water, carbon dioxide is the solute in carbonated water.</w:t>
            </w:r>
          </w:p>
          <w:p w14:paraId="413C3808" w14:textId="77777777" w:rsidR="00692C8D" w:rsidRPr="00692C8D" w:rsidRDefault="00692C8D" w:rsidP="00692C8D">
            <w:pPr>
              <w:tabs>
                <w:tab w:val="left" w:pos="1593"/>
              </w:tabs>
              <w:spacing w:after="0" w:line="256" w:lineRule="auto"/>
              <w:ind w:left="0" w:right="33" w:firstLine="0"/>
              <w:jc w:val="left"/>
              <w:rPr>
                <w:rFonts w:ascii="Century Gothic" w:hAnsi="Century Gothic"/>
              </w:rPr>
            </w:pPr>
          </w:p>
          <w:p w14:paraId="7989F3C6" w14:textId="7E20E5F2" w:rsidR="00692C8D" w:rsidRDefault="00692C8D" w:rsidP="00692C8D">
            <w:pPr>
              <w:tabs>
                <w:tab w:val="left" w:pos="1593"/>
              </w:tabs>
              <w:spacing w:after="0" w:line="256" w:lineRule="auto"/>
              <w:ind w:left="0" w:right="33" w:firstLine="0"/>
              <w:jc w:val="left"/>
              <w:rPr>
                <w:rFonts w:ascii="Century Gothic" w:hAnsi="Century Gothic"/>
              </w:rPr>
            </w:pPr>
            <w:r w:rsidRPr="00692C8D">
              <w:rPr>
                <w:rFonts w:ascii="Century Gothic" w:hAnsi="Century Gothic"/>
              </w:rPr>
              <w:t xml:space="preserve">Solvent – </w:t>
            </w:r>
            <w:r w:rsidR="00E92A24" w:rsidRPr="00E92A24">
              <w:rPr>
                <w:rFonts w:ascii="Century Gothic" w:hAnsi="Century Gothic"/>
              </w:rPr>
              <w:t>a substance that dissolves the solute to make a solution</w:t>
            </w:r>
            <w:r w:rsidR="00E92A24">
              <w:rPr>
                <w:rFonts w:ascii="Century Gothic" w:hAnsi="Century Gothic"/>
              </w:rPr>
              <w:t>.</w:t>
            </w:r>
            <w:r w:rsidR="00E92A24" w:rsidRPr="00E92A24">
              <w:rPr>
                <w:rFonts w:ascii="Century Gothic" w:hAnsi="Century Gothic"/>
              </w:rPr>
              <w:t xml:space="preserve"> </w:t>
            </w:r>
            <w:r w:rsidR="00E92A24">
              <w:rPr>
                <w:rFonts w:ascii="Century Gothic" w:hAnsi="Century Gothic"/>
              </w:rPr>
              <w:t xml:space="preserve">It is usually a liquid and the solute is </w:t>
            </w:r>
            <w:r w:rsidRPr="00692C8D">
              <w:rPr>
                <w:rFonts w:ascii="Century Gothic" w:hAnsi="Century Gothic"/>
              </w:rPr>
              <w:t>usually a solid (but could also be a gas)</w:t>
            </w:r>
            <w:r w:rsidR="00084271">
              <w:rPr>
                <w:rFonts w:ascii="Century Gothic" w:hAnsi="Century Gothic"/>
              </w:rPr>
              <w:t>,</w:t>
            </w:r>
            <w:r>
              <w:rPr>
                <w:rFonts w:ascii="Century Gothic" w:hAnsi="Century Gothic"/>
              </w:rPr>
              <w:t xml:space="preserve"> </w:t>
            </w:r>
            <w:r w:rsidR="00084271">
              <w:rPr>
                <w:rFonts w:ascii="Century Gothic" w:hAnsi="Century Gothic"/>
              </w:rPr>
              <w:t>e</w:t>
            </w:r>
            <w:r w:rsidRPr="00692C8D">
              <w:rPr>
                <w:rFonts w:ascii="Century Gothic" w:hAnsi="Century Gothic"/>
              </w:rPr>
              <w:t>.g. water is a good solvent.</w:t>
            </w:r>
          </w:p>
          <w:p w14:paraId="089E3858" w14:textId="77777777" w:rsidR="00692C8D" w:rsidRPr="00692C8D" w:rsidRDefault="00692C8D" w:rsidP="00692C8D">
            <w:pPr>
              <w:tabs>
                <w:tab w:val="left" w:pos="1593"/>
              </w:tabs>
              <w:spacing w:after="0" w:line="256" w:lineRule="auto"/>
              <w:ind w:left="0" w:right="33" w:firstLine="0"/>
              <w:jc w:val="left"/>
              <w:rPr>
                <w:rFonts w:ascii="Century Gothic" w:hAnsi="Century Gothic"/>
              </w:rPr>
            </w:pPr>
          </w:p>
          <w:p w14:paraId="3C59ED96" w14:textId="4B4D283A" w:rsidR="00692C8D" w:rsidRPr="00692C8D" w:rsidRDefault="00692C8D" w:rsidP="00692C8D">
            <w:pPr>
              <w:tabs>
                <w:tab w:val="left" w:pos="1593"/>
              </w:tabs>
              <w:spacing w:after="0" w:line="256" w:lineRule="auto"/>
              <w:ind w:left="0" w:right="33" w:firstLine="0"/>
              <w:jc w:val="left"/>
              <w:rPr>
                <w:rFonts w:ascii="Century Gothic" w:hAnsi="Century Gothic"/>
              </w:rPr>
            </w:pPr>
            <w:r w:rsidRPr="00692C8D">
              <w:rPr>
                <w:rFonts w:ascii="Century Gothic" w:hAnsi="Century Gothic"/>
              </w:rPr>
              <w:t>Solution</w:t>
            </w:r>
            <w:r w:rsidR="00A477F5">
              <w:rPr>
                <w:rFonts w:ascii="Century Gothic" w:hAnsi="Century Gothic"/>
              </w:rPr>
              <w:t xml:space="preserve"> – </w:t>
            </w:r>
            <w:r w:rsidR="00E92A24" w:rsidRPr="00E92A24">
              <w:rPr>
                <w:rFonts w:ascii="Century Gothic" w:hAnsi="Century Gothic"/>
              </w:rPr>
              <w:t>the mixture produced when a solute dissolves in a solvent</w:t>
            </w:r>
            <w:r w:rsidR="00A477F5">
              <w:rPr>
                <w:rFonts w:ascii="Century Gothic" w:hAnsi="Century Gothic"/>
              </w:rPr>
              <w:t>,</w:t>
            </w:r>
            <w:r w:rsidR="00E92A24" w:rsidRPr="00E92A24">
              <w:rPr>
                <w:rFonts w:ascii="Century Gothic" w:hAnsi="Century Gothic"/>
              </w:rPr>
              <w:t xml:space="preserve"> </w:t>
            </w:r>
            <w:r w:rsidR="00A477F5">
              <w:rPr>
                <w:rFonts w:ascii="Century Gothic" w:hAnsi="Century Gothic"/>
              </w:rPr>
              <w:t>e</w:t>
            </w:r>
            <w:r w:rsidRPr="00692C8D">
              <w:rPr>
                <w:rFonts w:ascii="Century Gothic" w:hAnsi="Century Gothic"/>
              </w:rPr>
              <w:t xml:space="preserve">.g. brine used </w:t>
            </w:r>
            <w:r w:rsidR="00146929">
              <w:rPr>
                <w:rFonts w:ascii="Century Gothic" w:hAnsi="Century Gothic"/>
              </w:rPr>
              <w:t>to preserve</w:t>
            </w:r>
            <w:r w:rsidRPr="00692C8D">
              <w:rPr>
                <w:rFonts w:ascii="Century Gothic" w:hAnsi="Century Gothic"/>
              </w:rPr>
              <w:t xml:space="preserve"> food is a solution of salt in water.</w:t>
            </w:r>
          </w:p>
          <w:p w14:paraId="4493AD99" w14:textId="77777777" w:rsidR="00692C8D" w:rsidRDefault="00692C8D" w:rsidP="00692C8D">
            <w:pPr>
              <w:tabs>
                <w:tab w:val="left" w:pos="1593"/>
              </w:tabs>
              <w:spacing w:after="0" w:line="256" w:lineRule="auto"/>
              <w:ind w:left="0" w:right="33" w:firstLine="0"/>
              <w:jc w:val="left"/>
              <w:rPr>
                <w:rFonts w:ascii="Century Gothic" w:hAnsi="Century Gothic"/>
              </w:rPr>
            </w:pPr>
          </w:p>
          <w:p w14:paraId="60FC7AAB" w14:textId="4DC996D9" w:rsidR="00692C8D" w:rsidRDefault="00692C8D" w:rsidP="00692C8D">
            <w:pPr>
              <w:tabs>
                <w:tab w:val="left" w:pos="1593"/>
              </w:tabs>
              <w:spacing w:after="0" w:line="256" w:lineRule="auto"/>
              <w:ind w:left="0" w:right="33" w:firstLine="0"/>
              <w:jc w:val="left"/>
              <w:rPr>
                <w:rFonts w:ascii="Century Gothic" w:hAnsi="Century Gothic"/>
              </w:rPr>
            </w:pPr>
            <w:r w:rsidRPr="00692C8D">
              <w:rPr>
                <w:rFonts w:ascii="Century Gothic" w:hAnsi="Century Gothic"/>
              </w:rPr>
              <w:t xml:space="preserve">Soluble – </w:t>
            </w:r>
            <w:r w:rsidR="00E92A24" w:rsidRPr="00E92A24">
              <w:rPr>
                <w:rFonts w:ascii="Century Gothic" w:hAnsi="Century Gothic"/>
              </w:rPr>
              <w:t>describes a substance which dissolves in a particular solvent</w:t>
            </w:r>
            <w:r w:rsidR="00A477F5">
              <w:rPr>
                <w:rFonts w:ascii="Century Gothic" w:hAnsi="Century Gothic"/>
              </w:rPr>
              <w:t>,</w:t>
            </w:r>
            <w:r w:rsidR="00E92A24" w:rsidRPr="00E92A24">
              <w:rPr>
                <w:rFonts w:ascii="Century Gothic" w:hAnsi="Century Gothic"/>
              </w:rPr>
              <w:t xml:space="preserve"> </w:t>
            </w:r>
            <w:r w:rsidR="00A477F5">
              <w:rPr>
                <w:rFonts w:ascii="Century Gothic" w:hAnsi="Century Gothic"/>
              </w:rPr>
              <w:t>e</w:t>
            </w:r>
            <w:r w:rsidRPr="00692C8D">
              <w:rPr>
                <w:rFonts w:ascii="Century Gothic" w:hAnsi="Century Gothic"/>
              </w:rPr>
              <w:t xml:space="preserve">.g. salt is soluble in water. </w:t>
            </w:r>
          </w:p>
          <w:p w14:paraId="36A2F44E" w14:textId="77777777" w:rsidR="00692C8D" w:rsidRPr="00692C8D" w:rsidRDefault="00692C8D" w:rsidP="00692C8D">
            <w:pPr>
              <w:tabs>
                <w:tab w:val="left" w:pos="1593"/>
              </w:tabs>
              <w:spacing w:after="0" w:line="256" w:lineRule="auto"/>
              <w:ind w:left="0" w:right="33" w:firstLine="0"/>
              <w:jc w:val="left"/>
              <w:rPr>
                <w:rFonts w:ascii="Century Gothic" w:hAnsi="Century Gothic"/>
              </w:rPr>
            </w:pPr>
          </w:p>
          <w:p w14:paraId="3B36EEA2" w14:textId="064193AE" w:rsidR="00B23F3F" w:rsidRDefault="00692C8D" w:rsidP="00692C8D">
            <w:pPr>
              <w:tabs>
                <w:tab w:val="left" w:pos="1593"/>
              </w:tabs>
              <w:spacing w:after="0" w:line="256" w:lineRule="auto"/>
              <w:ind w:left="0" w:right="33" w:firstLine="0"/>
              <w:jc w:val="left"/>
              <w:rPr>
                <w:rFonts w:ascii="Century Gothic" w:hAnsi="Century Gothic"/>
              </w:rPr>
            </w:pPr>
            <w:r w:rsidRPr="00692C8D">
              <w:rPr>
                <w:rFonts w:ascii="Century Gothic" w:hAnsi="Century Gothic"/>
              </w:rPr>
              <w:t xml:space="preserve">Insoluble – </w:t>
            </w:r>
            <w:r w:rsidR="00E92A24" w:rsidRPr="00E92A24">
              <w:rPr>
                <w:rFonts w:ascii="Century Gothic" w:hAnsi="Century Gothic"/>
              </w:rPr>
              <w:t>describes a substance which does not dissolve in a particular solvent</w:t>
            </w:r>
            <w:r w:rsidR="00911ADD">
              <w:rPr>
                <w:rFonts w:ascii="Century Gothic" w:hAnsi="Century Gothic"/>
              </w:rPr>
              <w:t>,</w:t>
            </w:r>
            <w:r w:rsidR="00E92A24" w:rsidRPr="00E92A24">
              <w:rPr>
                <w:rFonts w:ascii="Century Gothic" w:hAnsi="Century Gothic"/>
              </w:rPr>
              <w:t xml:space="preserve"> </w:t>
            </w:r>
            <w:r w:rsidR="00911ADD">
              <w:rPr>
                <w:rFonts w:ascii="Century Gothic" w:hAnsi="Century Gothic"/>
              </w:rPr>
              <w:t>e</w:t>
            </w:r>
            <w:r w:rsidRPr="00692C8D">
              <w:rPr>
                <w:rFonts w:ascii="Century Gothic" w:hAnsi="Century Gothic"/>
              </w:rPr>
              <w:t>.g. sand is insoluble in water.</w:t>
            </w:r>
          </w:p>
        </w:tc>
      </w:tr>
      <w:tr w:rsidR="00B23F3F" w14:paraId="1E49BF05" w14:textId="77777777" w:rsidTr="0049680E">
        <w:trPr>
          <w:trHeight w:val="1413"/>
          <w:jc w:val="center"/>
        </w:trPr>
        <w:tc>
          <w:tcPr>
            <w:tcW w:w="2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60D2F11" w14:textId="7FDEB5B6" w:rsidR="00144CC8" w:rsidRDefault="00144CC8" w:rsidP="0049680E">
            <w:pPr>
              <w:spacing w:after="0" w:line="256" w:lineRule="auto"/>
              <w:ind w:left="0" w:right="34" w:firstLine="0"/>
              <w:jc w:val="left"/>
              <w:rPr>
                <w:rFonts w:ascii="Century Gothic" w:hAnsi="Century Gothic"/>
              </w:rPr>
            </w:pPr>
            <w:r w:rsidRPr="00144CC8">
              <w:rPr>
                <w:rFonts w:ascii="Century Gothic" w:hAnsi="Century Gothic"/>
              </w:rPr>
              <w:t>Describe the difference between what you observe when you add an insoluble solid to water compared to a soluble solid.</w:t>
            </w:r>
          </w:p>
        </w:tc>
        <w:tc>
          <w:tcPr>
            <w:tcW w:w="67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21DFE3" w14:textId="694AA211" w:rsidR="00692C8D" w:rsidRPr="00692C8D" w:rsidRDefault="00692C8D" w:rsidP="00692C8D">
            <w:pPr>
              <w:tabs>
                <w:tab w:val="left" w:pos="6128"/>
              </w:tabs>
              <w:spacing w:after="0" w:line="256" w:lineRule="auto"/>
              <w:ind w:left="0" w:right="-1" w:firstLine="0"/>
              <w:jc w:val="left"/>
              <w:rPr>
                <w:rFonts w:ascii="Century Gothic" w:hAnsi="Century Gothic"/>
              </w:rPr>
            </w:pPr>
            <w:r w:rsidRPr="00692C8D">
              <w:rPr>
                <w:rFonts w:ascii="Century Gothic" w:hAnsi="Century Gothic"/>
              </w:rPr>
              <w:t xml:space="preserve">When an insoluble solid is added to water it makes the water cloudy/opaque and </w:t>
            </w:r>
            <w:r w:rsidR="00AA4FCA">
              <w:rPr>
                <w:rFonts w:ascii="Century Gothic" w:hAnsi="Century Gothic"/>
              </w:rPr>
              <w:t xml:space="preserve">the </w:t>
            </w:r>
            <w:r w:rsidRPr="00692C8D">
              <w:rPr>
                <w:rFonts w:ascii="Century Gothic" w:hAnsi="Century Gothic"/>
              </w:rPr>
              <w:t>solid can be seen at the bottom.</w:t>
            </w:r>
          </w:p>
          <w:p w14:paraId="7E338AC5" w14:textId="77777777" w:rsidR="00692C8D" w:rsidRDefault="00692C8D" w:rsidP="00692C8D">
            <w:pPr>
              <w:tabs>
                <w:tab w:val="left" w:pos="6128"/>
              </w:tabs>
              <w:spacing w:after="0" w:line="256" w:lineRule="auto"/>
              <w:ind w:left="0" w:right="-1" w:firstLine="0"/>
              <w:jc w:val="left"/>
              <w:rPr>
                <w:rFonts w:ascii="Century Gothic" w:hAnsi="Century Gothic"/>
              </w:rPr>
            </w:pPr>
          </w:p>
          <w:p w14:paraId="272A569E" w14:textId="374411C3" w:rsidR="00B23F3F" w:rsidRDefault="00692C8D" w:rsidP="00692C8D">
            <w:pPr>
              <w:tabs>
                <w:tab w:val="left" w:pos="6128"/>
              </w:tabs>
              <w:spacing w:after="0" w:line="256" w:lineRule="auto"/>
              <w:ind w:left="0" w:right="-1" w:firstLine="0"/>
              <w:jc w:val="left"/>
              <w:rPr>
                <w:rFonts w:ascii="Century Gothic" w:hAnsi="Century Gothic"/>
              </w:rPr>
            </w:pPr>
            <w:r w:rsidRPr="00692C8D">
              <w:rPr>
                <w:rFonts w:ascii="Century Gothic" w:hAnsi="Century Gothic"/>
              </w:rPr>
              <w:t xml:space="preserve">When a soluble </w:t>
            </w:r>
            <w:r w:rsidR="00AA4FCA">
              <w:rPr>
                <w:rFonts w:ascii="Century Gothic" w:hAnsi="Century Gothic"/>
              </w:rPr>
              <w:t>solid</w:t>
            </w:r>
            <w:r w:rsidRPr="00692C8D">
              <w:rPr>
                <w:rFonts w:ascii="Century Gothic" w:hAnsi="Century Gothic"/>
              </w:rPr>
              <w:t xml:space="preserve"> is added to water the solution will be clear (see-through). It might be clear and coloured</w:t>
            </w:r>
            <w:r w:rsidR="001538C5">
              <w:rPr>
                <w:rFonts w:ascii="Century Gothic" w:hAnsi="Century Gothic"/>
              </w:rPr>
              <w:t>,</w:t>
            </w:r>
            <w:r w:rsidRPr="00692C8D">
              <w:rPr>
                <w:rFonts w:ascii="Century Gothic" w:hAnsi="Century Gothic"/>
              </w:rPr>
              <w:t xml:space="preserve"> e.g. copper </w:t>
            </w:r>
            <w:proofErr w:type="spellStart"/>
            <w:r w:rsidRPr="00692C8D">
              <w:rPr>
                <w:rFonts w:ascii="Century Gothic" w:hAnsi="Century Gothic"/>
              </w:rPr>
              <w:t>sulfate</w:t>
            </w:r>
            <w:proofErr w:type="spellEnd"/>
            <w:r w:rsidRPr="00692C8D">
              <w:rPr>
                <w:rFonts w:ascii="Century Gothic" w:hAnsi="Century Gothic"/>
              </w:rPr>
              <w:t>.</w:t>
            </w:r>
          </w:p>
        </w:tc>
      </w:tr>
      <w:tr w:rsidR="00B23F3F" w14:paraId="27CEA93F" w14:textId="77777777" w:rsidTr="0049680E">
        <w:trPr>
          <w:trHeight w:val="2682"/>
          <w:jc w:val="center"/>
        </w:trPr>
        <w:tc>
          <w:tcPr>
            <w:tcW w:w="2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E31F192" w14:textId="2FA8630B" w:rsidR="00B23F3F" w:rsidRDefault="00692C8D" w:rsidP="0049680E">
            <w:pPr>
              <w:spacing w:after="0" w:line="256" w:lineRule="auto"/>
              <w:ind w:left="0" w:right="34" w:firstLine="0"/>
              <w:jc w:val="left"/>
              <w:rPr>
                <w:rFonts w:ascii="Century Gothic" w:hAnsi="Century Gothic"/>
              </w:rPr>
            </w:pPr>
            <w:r w:rsidRPr="00692C8D">
              <w:rPr>
                <w:rFonts w:ascii="Century Gothic" w:hAnsi="Century Gothic"/>
              </w:rPr>
              <w:t>Describe how mass is conserved when a solution is formed from a soluble solid and a solvent.</w:t>
            </w:r>
          </w:p>
        </w:tc>
        <w:tc>
          <w:tcPr>
            <w:tcW w:w="67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63A27E3" w14:textId="77777777" w:rsidR="00692C8D" w:rsidRPr="00692C8D" w:rsidRDefault="00692C8D" w:rsidP="00692C8D">
            <w:pPr>
              <w:pStyle w:val="RSCBasictext"/>
              <w:ind w:left="0" w:firstLine="0"/>
              <w:rPr>
                <w:sz w:val="20"/>
                <w:szCs w:val="20"/>
              </w:rPr>
            </w:pPr>
            <w:r w:rsidRPr="00692C8D">
              <w:rPr>
                <w:sz w:val="20"/>
                <w:szCs w:val="20"/>
              </w:rPr>
              <w:t>Mass of solution = mass of solid dissolved + mass of solvent</w:t>
            </w:r>
          </w:p>
          <w:p w14:paraId="2018EE7B" w14:textId="19C3E532" w:rsidR="00692C8D" w:rsidRPr="00692C8D" w:rsidRDefault="00692C8D" w:rsidP="00692C8D">
            <w:pPr>
              <w:pStyle w:val="RSCBasictext"/>
              <w:ind w:left="0" w:firstLine="0"/>
              <w:rPr>
                <w:sz w:val="20"/>
                <w:szCs w:val="20"/>
              </w:rPr>
            </w:pPr>
            <w:r w:rsidRPr="00692C8D">
              <w:rPr>
                <w:sz w:val="20"/>
                <w:szCs w:val="20"/>
              </w:rPr>
              <w:t>For example</w:t>
            </w:r>
            <w:r w:rsidR="00C4219F">
              <w:rPr>
                <w:sz w:val="20"/>
                <w:szCs w:val="20"/>
              </w:rPr>
              <w:t>,</w:t>
            </w:r>
            <w:r w:rsidRPr="00692C8D">
              <w:rPr>
                <w:sz w:val="20"/>
                <w:szCs w:val="20"/>
              </w:rPr>
              <w:t xml:space="preserve"> if 9 g of salt is added to 100 g of water (100 cm</w:t>
            </w:r>
            <w:r w:rsidRPr="00692C8D">
              <w:rPr>
                <w:sz w:val="20"/>
                <w:szCs w:val="20"/>
                <w:vertAlign w:val="superscript"/>
              </w:rPr>
              <w:t>3</w:t>
            </w:r>
            <w:r w:rsidRPr="00692C8D">
              <w:rPr>
                <w:sz w:val="20"/>
                <w:szCs w:val="20"/>
              </w:rPr>
              <w:t xml:space="preserve">) then the final solution will have a mass of 109 g. </w:t>
            </w:r>
          </w:p>
          <w:p w14:paraId="60E40CDF" w14:textId="709E2B4C" w:rsidR="00B23F3F" w:rsidRDefault="00692C8D" w:rsidP="00692C8D">
            <w:pPr>
              <w:pStyle w:val="RSCBasictext"/>
              <w:ind w:left="0" w:firstLine="0"/>
            </w:pPr>
            <w:r w:rsidRPr="00692C8D">
              <w:rPr>
                <w:sz w:val="20"/>
                <w:szCs w:val="20"/>
              </w:rPr>
              <w:t>If the water is evaporated</w:t>
            </w:r>
            <w:r w:rsidR="00C4219F">
              <w:rPr>
                <w:sz w:val="20"/>
                <w:szCs w:val="20"/>
              </w:rPr>
              <w:t>,</w:t>
            </w:r>
            <w:r w:rsidRPr="00692C8D">
              <w:rPr>
                <w:sz w:val="20"/>
                <w:szCs w:val="20"/>
              </w:rPr>
              <w:t xml:space="preserve"> 9 g of salt would be recovered from the solution.</w:t>
            </w:r>
          </w:p>
        </w:tc>
      </w:tr>
      <w:tr w:rsidR="00B23F3F" w14:paraId="668334B4" w14:textId="77777777" w:rsidTr="0049680E">
        <w:trPr>
          <w:trHeight w:val="6080"/>
          <w:jc w:val="center"/>
        </w:trPr>
        <w:tc>
          <w:tcPr>
            <w:tcW w:w="2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D191388" w14:textId="77777777" w:rsidR="00692C8D" w:rsidRPr="00692C8D" w:rsidRDefault="00692C8D" w:rsidP="00574BF4">
            <w:pPr>
              <w:pStyle w:val="RSCBasictext"/>
              <w:ind w:left="0" w:firstLine="0"/>
              <w:rPr>
                <w:sz w:val="20"/>
                <w:szCs w:val="20"/>
              </w:rPr>
            </w:pPr>
          </w:p>
          <w:p w14:paraId="47F1C691" w14:textId="260F1E6D" w:rsidR="00B23F3F" w:rsidRDefault="00692C8D" w:rsidP="0049680E">
            <w:pPr>
              <w:pStyle w:val="RSCBasictext"/>
              <w:ind w:left="0" w:firstLine="0"/>
            </w:pPr>
            <w:r w:rsidRPr="00692C8D">
              <w:rPr>
                <w:sz w:val="20"/>
                <w:szCs w:val="20"/>
              </w:rPr>
              <w:t>Draw a labelled particle diagram showing a dilute solution. Briefly explain how the diagram shows it is dilute.</w:t>
            </w:r>
          </w:p>
        </w:tc>
        <w:tc>
          <w:tcPr>
            <w:tcW w:w="67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1A0652" w14:textId="4FDB8F35" w:rsidR="00692C8D" w:rsidRPr="00692C8D" w:rsidRDefault="00692C8D" w:rsidP="00B23F3F">
            <w:pPr>
              <w:pStyle w:val="RSCBulletedlist"/>
              <w:numPr>
                <w:ilvl w:val="0"/>
                <w:numId w:val="0"/>
              </w:numPr>
              <w:spacing w:after="0" w:line="256" w:lineRule="auto"/>
              <w:jc w:val="both"/>
              <w:rPr>
                <w:sz w:val="20"/>
                <w:szCs w:val="20"/>
              </w:rPr>
            </w:pPr>
            <w:r w:rsidRPr="00692C8D">
              <w:rPr>
                <w:sz w:val="20"/>
                <w:szCs w:val="20"/>
              </w:rPr>
              <w:t>Look for a diagram with solvent and solute particles labelled with a key, significantly more solvent particles than solute particles.</w:t>
            </w:r>
            <w:r w:rsidR="00261F96">
              <w:rPr>
                <w:sz w:val="20"/>
                <w:szCs w:val="20"/>
              </w:rPr>
              <w:t xml:space="preserve"> For example</w:t>
            </w:r>
            <w:r w:rsidR="00885194">
              <w:rPr>
                <w:sz w:val="20"/>
                <w:szCs w:val="20"/>
              </w:rPr>
              <w:t xml:space="preserve"> – </w:t>
            </w:r>
            <w:r w:rsidR="00261F96">
              <w:rPr>
                <w:sz w:val="20"/>
                <w:szCs w:val="20"/>
              </w:rPr>
              <w:t xml:space="preserve"> </w:t>
            </w:r>
          </w:p>
          <w:p w14:paraId="1BECCD0D" w14:textId="69C8DE3D" w:rsidR="00B23F3F" w:rsidRDefault="00692C8D" w:rsidP="00B23F3F">
            <w:pPr>
              <w:pStyle w:val="RSCBulletedlist"/>
              <w:numPr>
                <w:ilvl w:val="0"/>
                <w:numId w:val="0"/>
              </w:numPr>
              <w:spacing w:after="0" w:line="256" w:lineRule="auto"/>
              <w:jc w:val="both"/>
            </w:pPr>
            <w:r w:rsidRPr="00692C8D">
              <w:t xml:space="preserve"> </w:t>
            </w:r>
            <w:r w:rsidR="00261F96">
              <w:rPr>
                <w:noProof/>
                <w:sz w:val="16"/>
                <w:szCs w:val="16"/>
              </w:rPr>
              <w:drawing>
                <wp:inline distT="0" distB="0" distL="0" distR="0" wp14:anchorId="5A02BEE6" wp14:editId="3835EE91">
                  <wp:extent cx="2095500" cy="2095500"/>
                  <wp:effectExtent l="0" t="0" r="0" b="0"/>
                  <wp:docPr id="1418722489" name="Picture 1" descr="A beaker containing white (solvent) and green (solute) circles. There are many more solvent circles than solute circl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8722489" name="Picture 1" descr="A beaker containing white (solvent) and green (solute) circles. There are many more solvent circles than solute circles "/>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095500" cy="2095500"/>
                          </a:xfrm>
                          <a:prstGeom prst="rect">
                            <a:avLst/>
                          </a:prstGeom>
                        </pic:spPr>
                      </pic:pic>
                    </a:graphicData>
                  </a:graphic>
                </wp:inline>
              </w:drawing>
            </w:r>
          </w:p>
        </w:tc>
      </w:tr>
      <w:tr w:rsidR="00B23F3F" w14:paraId="1D0F989D" w14:textId="77777777" w:rsidTr="0049680E">
        <w:trPr>
          <w:trHeight w:val="482"/>
          <w:jc w:val="center"/>
        </w:trPr>
        <w:tc>
          <w:tcPr>
            <w:tcW w:w="2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289BF95" w14:textId="28FF63FC" w:rsidR="00B23F3F" w:rsidRDefault="00692C8D" w:rsidP="0049680E">
            <w:pPr>
              <w:spacing w:after="0" w:line="256" w:lineRule="auto"/>
              <w:ind w:left="0" w:right="34" w:firstLine="0"/>
              <w:jc w:val="left"/>
              <w:rPr>
                <w:rFonts w:ascii="Century Gothic" w:hAnsi="Century Gothic"/>
              </w:rPr>
            </w:pPr>
            <w:r w:rsidRPr="00692C8D">
              <w:rPr>
                <w:rFonts w:ascii="Century Gothic" w:hAnsi="Century Gothic"/>
              </w:rPr>
              <w:t>Draw a labelled particle diagram showing a concentrated solution. Briefly explain how the diagram shows it is concentrated.</w:t>
            </w:r>
          </w:p>
        </w:tc>
        <w:tc>
          <w:tcPr>
            <w:tcW w:w="67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5236C90" w14:textId="6F323578" w:rsidR="00692C8D" w:rsidRDefault="00692C8D" w:rsidP="00B23F3F">
            <w:pPr>
              <w:tabs>
                <w:tab w:val="left" w:pos="6128"/>
              </w:tabs>
              <w:spacing w:after="0" w:line="256" w:lineRule="auto"/>
              <w:ind w:left="0" w:right="-1" w:firstLine="0"/>
              <w:jc w:val="left"/>
            </w:pPr>
          </w:p>
          <w:p w14:paraId="4374DE9E" w14:textId="608EBB31" w:rsidR="00B23F3F" w:rsidRDefault="00692C8D" w:rsidP="00692C8D">
            <w:pPr>
              <w:pStyle w:val="RSCBasictext"/>
              <w:ind w:left="0" w:firstLine="0"/>
              <w:rPr>
                <w:sz w:val="20"/>
                <w:szCs w:val="20"/>
              </w:rPr>
            </w:pPr>
            <w:r w:rsidRPr="00692C8D">
              <w:rPr>
                <w:sz w:val="20"/>
                <w:szCs w:val="20"/>
              </w:rPr>
              <w:t>Look for a diagram with solvent and solute particles labelled with a key, significantly more sol</w:t>
            </w:r>
            <w:r w:rsidR="000639B4">
              <w:rPr>
                <w:sz w:val="20"/>
                <w:szCs w:val="20"/>
              </w:rPr>
              <w:t>u</w:t>
            </w:r>
            <w:r w:rsidRPr="00692C8D">
              <w:rPr>
                <w:sz w:val="20"/>
                <w:szCs w:val="20"/>
              </w:rPr>
              <w:t>t</w:t>
            </w:r>
            <w:r w:rsidR="000639B4">
              <w:rPr>
                <w:sz w:val="20"/>
                <w:szCs w:val="20"/>
              </w:rPr>
              <w:t>e</w:t>
            </w:r>
            <w:r w:rsidRPr="00692C8D">
              <w:rPr>
                <w:sz w:val="20"/>
                <w:szCs w:val="20"/>
              </w:rPr>
              <w:t xml:space="preserve"> particles than sol</w:t>
            </w:r>
            <w:r w:rsidR="000639B4">
              <w:rPr>
                <w:sz w:val="20"/>
                <w:szCs w:val="20"/>
              </w:rPr>
              <w:t>vent</w:t>
            </w:r>
            <w:r w:rsidRPr="00692C8D">
              <w:rPr>
                <w:sz w:val="20"/>
                <w:szCs w:val="20"/>
              </w:rPr>
              <w:t xml:space="preserve"> particles.</w:t>
            </w:r>
            <w:r w:rsidR="00261F96">
              <w:rPr>
                <w:sz w:val="20"/>
                <w:szCs w:val="20"/>
              </w:rPr>
              <w:t xml:space="preserve"> For example – </w:t>
            </w:r>
          </w:p>
          <w:p w14:paraId="56045BB2" w14:textId="14752303" w:rsidR="00261F96" w:rsidRDefault="007A0551" w:rsidP="00692C8D">
            <w:pPr>
              <w:pStyle w:val="RSCBasictext"/>
              <w:ind w:left="0" w:firstLine="0"/>
              <w:rPr>
                <w:sz w:val="20"/>
                <w:szCs w:val="20"/>
              </w:rPr>
            </w:pPr>
            <w:r>
              <w:rPr>
                <w:sz w:val="20"/>
                <w:szCs w:val="20"/>
              </w:rPr>
              <w:t xml:space="preserve"> </w:t>
            </w:r>
          </w:p>
          <w:p w14:paraId="3A850B4F" w14:textId="52602F36" w:rsidR="007A0551" w:rsidRPr="00692C8D" w:rsidRDefault="007A0551" w:rsidP="00692C8D">
            <w:pPr>
              <w:pStyle w:val="RSCBasictext"/>
              <w:ind w:left="0" w:firstLine="0"/>
              <w:rPr>
                <w:sz w:val="20"/>
                <w:szCs w:val="20"/>
              </w:rPr>
            </w:pPr>
            <w:r>
              <w:rPr>
                <w:noProof/>
                <w:sz w:val="20"/>
                <w:szCs w:val="20"/>
              </w:rPr>
              <w:drawing>
                <wp:inline distT="0" distB="0" distL="0" distR="0" wp14:anchorId="1742DF80" wp14:editId="1CECEA8B">
                  <wp:extent cx="2038350" cy="2038350"/>
                  <wp:effectExtent l="0" t="0" r="0" b="0"/>
                  <wp:docPr id="832436930" name="Picture 3" descr="A beaker containing white (solvent) and green (solute) circles. There are more solute circles than solvent circl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2436930" name="Picture 3" descr="A beaker containing white (solvent) and green (solute) circles. There are more solute circles than solvent circles "/>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38350" cy="2038350"/>
                          </a:xfrm>
                          <a:prstGeom prst="rect">
                            <a:avLst/>
                          </a:prstGeom>
                          <a:noFill/>
                          <a:ln>
                            <a:noFill/>
                          </a:ln>
                        </pic:spPr>
                      </pic:pic>
                    </a:graphicData>
                  </a:graphic>
                </wp:inline>
              </w:drawing>
            </w:r>
          </w:p>
        </w:tc>
      </w:tr>
    </w:tbl>
    <w:p w14:paraId="43CB0641" w14:textId="77777777" w:rsidR="00574BF4" w:rsidRDefault="00574BF4" w:rsidP="00DD7209">
      <w:pPr>
        <w:pStyle w:val="RSCH2"/>
      </w:pPr>
    </w:p>
    <w:p w14:paraId="637071DF" w14:textId="77777777" w:rsidR="00574BF4" w:rsidRDefault="00574BF4" w:rsidP="00DD7209">
      <w:pPr>
        <w:pStyle w:val="RSCH2"/>
      </w:pPr>
    </w:p>
    <w:p w14:paraId="439B1263" w14:textId="77777777" w:rsidR="00574BF4" w:rsidRDefault="00574BF4" w:rsidP="00DD7209">
      <w:pPr>
        <w:pStyle w:val="RSCH2"/>
      </w:pPr>
    </w:p>
    <w:p w14:paraId="6A4B1B24" w14:textId="6BCD71FE" w:rsidR="00DD7209" w:rsidRDefault="00F9797C" w:rsidP="00DD7209">
      <w:pPr>
        <w:pStyle w:val="RSCH2"/>
      </w:pPr>
      <w:r>
        <w:t>Extension</w:t>
      </w:r>
      <w:r w:rsidR="00DD7209">
        <w:t xml:space="preserve"> question</w:t>
      </w:r>
      <w:r>
        <w:t>: Sarah’s solutions</w:t>
      </w:r>
    </w:p>
    <w:p w14:paraId="47446427" w14:textId="77777777" w:rsidR="0049680E" w:rsidRDefault="0049680E" w:rsidP="0049680E">
      <w:pPr>
        <w:pStyle w:val="RSCBasictext"/>
      </w:pPr>
      <w:r>
        <w:t>Get l</w:t>
      </w:r>
      <w:r w:rsidRPr="0098459C">
        <w:t xml:space="preserve">earners </w:t>
      </w:r>
      <w:r>
        <w:t>to</w:t>
      </w:r>
      <w:r w:rsidRPr="0098459C">
        <w:t xml:space="preserve"> answer the question after they have attempted the structure strip. The structure strip activates the required knowledge which learners then apply to the question.</w:t>
      </w:r>
    </w:p>
    <w:p w14:paraId="25C2FF58" w14:textId="05012D08" w:rsidR="0049680E" w:rsidRDefault="0049680E" w:rsidP="0049680E">
      <w:pPr>
        <w:pStyle w:val="RSCBasictext"/>
      </w:pPr>
      <w:r>
        <w:t>Consider r</w:t>
      </w:r>
      <w:r w:rsidRPr="00BA6386">
        <w:t>e-fram</w:t>
      </w:r>
      <w:r>
        <w:t>ing</w:t>
      </w:r>
      <w:r w:rsidRPr="00BA6386">
        <w:t xml:space="preserve"> the context of this question to one your learners </w:t>
      </w:r>
      <w:r>
        <w:t>are</w:t>
      </w:r>
      <w:r w:rsidRPr="00BA6386">
        <w:t xml:space="preserve"> more familiar with, to empower them to unlock their existing science capital. More information – </w:t>
      </w:r>
      <w:hyperlink r:id="rId15" w:tgtFrame="_blank" w:tooltip="https://rsc.li/40famlp" w:history="1">
        <w:r w:rsidRPr="00B46F5C">
          <w:rPr>
            <w:rStyle w:val="Hyperlink"/>
          </w:rPr>
          <w:t>rsc.li/40FAMLP</w:t>
        </w:r>
      </w:hyperlink>
    </w:p>
    <w:p w14:paraId="118327F6" w14:textId="67D60C98" w:rsidR="00DD7209" w:rsidRDefault="00237E3B" w:rsidP="00DD7209">
      <w:pPr>
        <w:pStyle w:val="RSCH3"/>
        <w:rPr>
          <w:lang w:eastAsia="en-GB"/>
        </w:rPr>
      </w:pPr>
      <w:r>
        <w:rPr>
          <w:lang w:eastAsia="en-GB"/>
        </w:rPr>
        <w:t>Example answer to extension</w:t>
      </w:r>
      <w:r w:rsidR="00DD7209">
        <w:rPr>
          <w:lang w:eastAsia="en-GB"/>
        </w:rPr>
        <w:t xml:space="preserve"> question</w:t>
      </w:r>
    </w:p>
    <w:p w14:paraId="5724B27F" w14:textId="081BACAD" w:rsidR="00D82B98" w:rsidRDefault="00D82B98" w:rsidP="00DD7209">
      <w:pPr>
        <w:pStyle w:val="RSCBasictext"/>
        <w:rPr>
          <w:lang w:eastAsia="en-GB"/>
        </w:rPr>
      </w:pPr>
      <w:r>
        <w:rPr>
          <w:lang w:eastAsia="en-GB"/>
        </w:rPr>
        <w:t>Dear Sarah,</w:t>
      </w:r>
    </w:p>
    <w:p w14:paraId="04787D77" w14:textId="59596FD9" w:rsidR="00DD7209" w:rsidRDefault="00DD7209" w:rsidP="00DD7209">
      <w:pPr>
        <w:pStyle w:val="RSCBasictext"/>
        <w:rPr>
          <w:lang w:eastAsia="en-GB"/>
        </w:rPr>
      </w:pPr>
      <w:r>
        <w:rPr>
          <w:lang w:eastAsia="en-GB"/>
        </w:rPr>
        <w:t>Squash A is much less concentrated than Squash B. This means that squash B has the same number of particles as squash A but in a much smaller volume.</w:t>
      </w:r>
    </w:p>
    <w:p w14:paraId="1D71E220" w14:textId="6590E678" w:rsidR="00DD7209" w:rsidRDefault="00DD7209" w:rsidP="00DD7209">
      <w:pPr>
        <w:pStyle w:val="RSCBasictext"/>
        <w:rPr>
          <w:lang w:eastAsia="en-GB"/>
        </w:rPr>
      </w:pPr>
      <w:r>
        <w:rPr>
          <w:lang w:eastAsia="en-GB"/>
        </w:rPr>
        <w:t>If you use the same amount of squash and water for both types of squash</w:t>
      </w:r>
      <w:r w:rsidR="004627A1">
        <w:rPr>
          <w:lang w:eastAsia="en-GB"/>
        </w:rPr>
        <w:t>,</w:t>
      </w:r>
      <w:r>
        <w:rPr>
          <w:lang w:eastAsia="en-GB"/>
        </w:rPr>
        <w:t xml:space="preserve"> then one of the drinks might taste really weak and the other one might taste really strong. </w:t>
      </w:r>
    </w:p>
    <w:p w14:paraId="36F4D614" w14:textId="34FC9954" w:rsidR="00B23F3F" w:rsidRPr="00B25151" w:rsidRDefault="00DD7209" w:rsidP="00DD7209">
      <w:pPr>
        <w:pStyle w:val="RSCBasictext"/>
        <w:rPr>
          <w:sz w:val="2"/>
          <w:szCs w:val="2"/>
          <w:lang w:eastAsia="en-GB"/>
        </w:rPr>
      </w:pPr>
      <w:r>
        <w:rPr>
          <w:lang w:eastAsia="en-GB"/>
        </w:rPr>
        <w:t>If you use squash B in the same amounts of squash and water as squash A then the drink will be really dark in colour and taste really strongly of blackcurrant.</w:t>
      </w:r>
    </w:p>
    <w:sectPr w:rsidR="00B23F3F" w:rsidRPr="00B25151" w:rsidSect="00231C1C">
      <w:headerReference w:type="default" r:id="rId16"/>
      <w:footerReference w:type="default" r:id="rId17"/>
      <w:pgSz w:w="11906" w:h="16838"/>
      <w:pgMar w:top="1701" w:right="1440"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E7F61" w14:textId="77777777" w:rsidR="008B5028" w:rsidRDefault="008B5028" w:rsidP="008A1B0B">
      <w:pPr>
        <w:spacing w:after="0" w:line="240" w:lineRule="auto"/>
      </w:pPr>
      <w:r>
        <w:separator/>
      </w:r>
    </w:p>
  </w:endnote>
  <w:endnote w:type="continuationSeparator" w:id="0">
    <w:p w14:paraId="6513130E" w14:textId="77777777" w:rsidR="008B5028" w:rsidRDefault="008B5028" w:rsidP="008A1B0B">
      <w:pPr>
        <w:spacing w:after="0" w:line="240" w:lineRule="auto"/>
      </w:pPr>
      <w:r>
        <w:continuationSeparator/>
      </w:r>
    </w:p>
  </w:endnote>
  <w:endnote w:type="continuationNotice" w:id="1">
    <w:p w14:paraId="47291825" w14:textId="77777777" w:rsidR="008B5028" w:rsidRDefault="008B50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alibri"/>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84472457"/>
      <w:docPartObj>
        <w:docPartGallery w:val="Page Numbers (Bottom of Page)"/>
        <w:docPartUnique/>
      </w:docPartObj>
    </w:sdtPr>
    <w:sdtEndPr>
      <w:rPr>
        <w:rStyle w:val="PageNumber"/>
      </w:rPr>
    </w:sdtEndPr>
    <w:sdtContent>
      <w:p w14:paraId="22BFB8F8" w14:textId="77777777" w:rsidR="00B226A7" w:rsidRDefault="00B226A7" w:rsidP="00B226A7">
        <w:pPr>
          <w:framePr w:wrap="none" w:vAnchor="text" w:hAnchor="margin" w:xAlign="center" w:y="1"/>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Pr>
            <w:rStyle w:val="PageNumber"/>
            <w:rFonts w:ascii="Century Gothic" w:hAnsi="Century Gothic"/>
            <w:b/>
            <w:bCs/>
            <w:sz w:val="18"/>
            <w:szCs w:val="18"/>
          </w:rPr>
          <w:t>1</w:t>
        </w:r>
        <w:r w:rsidRPr="00913533">
          <w:rPr>
            <w:rStyle w:val="PageNumber"/>
            <w:rFonts w:ascii="Century Gothic" w:hAnsi="Century Gothic"/>
            <w:b/>
            <w:bCs/>
            <w:sz w:val="18"/>
            <w:szCs w:val="18"/>
          </w:rPr>
          <w:fldChar w:fldCharType="end"/>
        </w:r>
      </w:p>
    </w:sdtContent>
  </w:sdt>
  <w:p w14:paraId="13A1D64A" w14:textId="21F567E2" w:rsidR="00231C1C" w:rsidRPr="00B226A7" w:rsidRDefault="00B226A7" w:rsidP="00220CCE">
    <w:pPr>
      <w:spacing w:line="283" w:lineRule="auto"/>
      <w:ind w:left="-851" w:right="-709"/>
      <w:jc w:val="left"/>
      <w:rPr>
        <w:rFonts w:ascii="Century Gothic" w:eastAsia="Times New Roman" w:hAnsi="Century Gothic" w:cs="Times New Roman"/>
        <w:sz w:val="16"/>
        <w:szCs w:val="16"/>
        <w:lang w:eastAsia="en-GB"/>
      </w:rPr>
    </w:pPr>
    <w:r w:rsidRPr="001C6249">
      <w:rPr>
        <w:rFonts w:ascii="Century Gothic" w:hAnsi="Century Gothic"/>
        <w:sz w:val="16"/>
        <w:szCs w:val="16"/>
      </w:rPr>
      <w:t xml:space="preserve">© </w:t>
    </w:r>
    <w:r>
      <w:rPr>
        <w:rFonts w:ascii="Century Gothic" w:hAnsi="Century Gothic"/>
        <w:sz w:val="16"/>
        <w:szCs w:val="16"/>
      </w:rPr>
      <w:t>202</w:t>
    </w:r>
    <w:r w:rsidR="00D51082">
      <w:rPr>
        <w:rFonts w:ascii="Century Gothic" w:hAnsi="Century Gothic"/>
        <w:sz w:val="16"/>
        <w:szCs w:val="16"/>
      </w:rPr>
      <w:t>5</w:t>
    </w:r>
    <w:r>
      <w:rPr>
        <w:rFonts w:ascii="Century Gothic" w:hAnsi="Century Gothic"/>
        <w:sz w:val="16"/>
        <w:szCs w:val="16"/>
      </w:rPr>
      <w:t xml:space="preserve"> </w:t>
    </w:r>
    <w:r w:rsidRPr="001C6249">
      <w:rPr>
        <w:rFonts w:ascii="Century Gothic" w:hAnsi="Century Gothic"/>
        <w:sz w:val="16"/>
        <w:szCs w:val="16"/>
      </w:rPr>
      <w:t>Royal Society of Chemistry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D37CA" w14:textId="77777777" w:rsidR="008B5028" w:rsidRDefault="008B5028" w:rsidP="008A1B0B">
      <w:pPr>
        <w:spacing w:after="0" w:line="240" w:lineRule="auto"/>
      </w:pPr>
      <w:r>
        <w:separator/>
      </w:r>
    </w:p>
  </w:footnote>
  <w:footnote w:type="continuationSeparator" w:id="0">
    <w:p w14:paraId="731213DD" w14:textId="77777777" w:rsidR="008B5028" w:rsidRDefault="008B5028" w:rsidP="008A1B0B">
      <w:pPr>
        <w:spacing w:after="0" w:line="240" w:lineRule="auto"/>
      </w:pPr>
      <w:r>
        <w:continuationSeparator/>
      </w:r>
    </w:p>
  </w:footnote>
  <w:footnote w:type="continuationNotice" w:id="1">
    <w:p w14:paraId="315B806E" w14:textId="77777777" w:rsidR="008B5028" w:rsidRDefault="008B502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B0CAA" w14:textId="75483159" w:rsidR="008A1B0B" w:rsidRDefault="00806527" w:rsidP="00A520DD">
    <w:pPr>
      <w:ind w:right="-850"/>
      <w:jc w:val="right"/>
      <w:rPr>
        <w:rFonts w:ascii="Century Gothic" w:hAnsi="Century Gothic"/>
        <w:b/>
        <w:bCs/>
        <w:color w:val="000000" w:themeColor="text1"/>
        <w:sz w:val="24"/>
        <w:szCs w:val="24"/>
      </w:rPr>
    </w:pPr>
    <w:r>
      <w:rPr>
        <w:rFonts w:ascii="Century Gothic" w:hAnsi="Century Gothic"/>
        <w:b/>
        <w:bCs/>
        <w:noProof/>
        <w:color w:val="006F62"/>
        <w:sz w:val="30"/>
        <w:szCs w:val="30"/>
      </w:rPr>
      <w:drawing>
        <wp:anchor distT="0" distB="0" distL="114300" distR="114300" simplePos="0" relativeHeight="251658241" behindDoc="0" locked="0" layoutInCell="1" allowOverlap="1" wp14:anchorId="23D284BC" wp14:editId="61D629C2">
          <wp:simplePos x="0" y="0"/>
          <wp:positionH relativeFrom="column">
            <wp:posOffset>-540385</wp:posOffset>
          </wp:positionH>
          <wp:positionV relativeFrom="paragraph">
            <wp:posOffset>36195</wp:posOffset>
          </wp:positionV>
          <wp:extent cx="1789200" cy="356400"/>
          <wp:effectExtent l="0" t="0" r="1905"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789200" cy="356400"/>
                  </a:xfrm>
                  <a:prstGeom prst="rect">
                    <a:avLst/>
                  </a:prstGeom>
                </pic:spPr>
              </pic:pic>
            </a:graphicData>
          </a:graphic>
          <wp14:sizeRelH relativeFrom="page">
            <wp14:pctWidth>0</wp14:pctWidth>
          </wp14:sizeRelH>
          <wp14:sizeRelV relativeFrom="page">
            <wp14:pctHeight>0</wp14:pctHeight>
          </wp14:sizeRelV>
        </wp:anchor>
      </w:drawing>
    </w:r>
    <w:r w:rsidR="0018159A">
      <w:rPr>
        <w:rFonts w:ascii="Century Gothic" w:hAnsi="Century Gothic"/>
        <w:b/>
        <w:bCs/>
        <w:noProof/>
        <w:color w:val="006F62"/>
        <w:sz w:val="30"/>
        <w:szCs w:val="30"/>
      </w:rPr>
      <w:drawing>
        <wp:anchor distT="0" distB="0" distL="114300" distR="114300" simplePos="0" relativeHeight="251658240" behindDoc="1" locked="0" layoutInCell="1" allowOverlap="1" wp14:anchorId="11924A57" wp14:editId="700CD044">
          <wp:simplePos x="0" y="0"/>
          <wp:positionH relativeFrom="column">
            <wp:posOffset>-914400</wp:posOffset>
          </wp:positionH>
          <wp:positionV relativeFrom="paragraph">
            <wp:posOffset>-267335</wp:posOffset>
          </wp:positionV>
          <wp:extent cx="7569200" cy="10711433"/>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flipH="1">
                    <a:off x="0" y="0"/>
                    <a:ext cx="7575759" cy="10720714"/>
                  </a:xfrm>
                  <a:prstGeom prst="rect">
                    <a:avLst/>
                  </a:prstGeom>
                </pic:spPr>
              </pic:pic>
            </a:graphicData>
          </a:graphic>
          <wp14:sizeRelH relativeFrom="page">
            <wp14:pctWidth>0</wp14:pctWidth>
          </wp14:sizeRelH>
          <wp14:sizeRelV relativeFrom="page">
            <wp14:pctHeight>0</wp14:pctHeight>
          </wp14:sizeRelV>
        </wp:anchor>
      </w:drawing>
    </w:r>
    <w:r w:rsidR="00CA36F5" w:rsidRPr="00CA36F5">
      <w:rPr>
        <w:rFonts w:ascii="Century Gothic" w:hAnsi="Century Gothic"/>
        <w:b/>
        <w:bCs/>
        <w:color w:val="006F62"/>
        <w:sz w:val="30"/>
        <w:szCs w:val="30"/>
      </w:rPr>
      <w:t xml:space="preserve"> </w:t>
    </w:r>
    <w:r w:rsidR="00E85E70">
      <w:rPr>
        <w:rFonts w:ascii="Century Gothic" w:hAnsi="Century Gothic"/>
        <w:b/>
        <w:bCs/>
        <w:color w:val="006F62"/>
        <w:sz w:val="30"/>
        <w:szCs w:val="30"/>
      </w:rPr>
      <w:t>Structure strips</w:t>
    </w:r>
    <w:r w:rsidR="00CA36F5">
      <w:rPr>
        <w:rFonts w:ascii="Century Gothic" w:hAnsi="Century Gothic"/>
        <w:b/>
        <w:bCs/>
        <w:color w:val="000000" w:themeColor="text1"/>
        <w:sz w:val="24"/>
        <w:szCs w:val="24"/>
      </w:rPr>
      <w:t xml:space="preserve"> </w:t>
    </w:r>
    <w:r w:rsidR="00B226A7">
      <w:rPr>
        <w:rFonts w:ascii="Century Gothic" w:hAnsi="Century Gothic"/>
        <w:b/>
        <w:bCs/>
        <w:color w:val="000000" w:themeColor="text1"/>
        <w:sz w:val="24"/>
        <w:szCs w:val="24"/>
      </w:rPr>
      <w:t>11–14</w:t>
    </w:r>
    <w:r w:rsidR="00BA4A8E">
      <w:rPr>
        <w:rFonts w:ascii="Century Gothic" w:hAnsi="Century Gothic"/>
        <w:b/>
        <w:bCs/>
        <w:color w:val="000000" w:themeColor="text1"/>
        <w:sz w:val="24"/>
        <w:szCs w:val="24"/>
      </w:rPr>
      <w:t xml:space="preserve"> years</w:t>
    </w:r>
  </w:p>
  <w:p w14:paraId="64A8A3BD" w14:textId="30920609" w:rsidR="00165FBB" w:rsidRPr="00A77B3E" w:rsidRDefault="00AF53C4" w:rsidP="00311D98">
    <w:pPr>
      <w:pStyle w:val="RSCH3"/>
      <w:spacing w:before="0" w:after="0"/>
      <w:ind w:right="-850"/>
      <w:jc w:val="right"/>
      <w:rPr>
        <w:sz w:val="18"/>
        <w:szCs w:val="18"/>
      </w:rPr>
    </w:pPr>
    <w:r>
      <w:rPr>
        <w:color w:val="000000" w:themeColor="text1"/>
        <w:sz w:val="18"/>
        <w:szCs w:val="18"/>
      </w:rPr>
      <w:t>Available</w:t>
    </w:r>
    <w:r w:rsidR="00875152">
      <w:rPr>
        <w:color w:val="000000" w:themeColor="text1"/>
        <w:sz w:val="18"/>
        <w:szCs w:val="18"/>
      </w:rPr>
      <w:t xml:space="preserve"> from</w:t>
    </w:r>
    <w:r>
      <w:rPr>
        <w:color w:val="000000" w:themeColor="text1"/>
        <w:sz w:val="18"/>
        <w:szCs w:val="18"/>
      </w:rPr>
      <w:t xml:space="preserve"> </w:t>
    </w:r>
    <w:r w:rsidR="0055250D" w:rsidRPr="0055250D">
      <w:rPr>
        <w:sz w:val="18"/>
        <w:szCs w:val="18"/>
      </w:rPr>
      <w:t>rsc.li/3G3cHb2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8196F"/>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D71290E"/>
    <w:multiLevelType w:val="hybridMultilevel"/>
    <w:tmpl w:val="4128E808"/>
    <w:lvl w:ilvl="0" w:tplc="30D6FD20">
      <w:start w:val="1"/>
      <w:numFmt w:val="bullet"/>
      <w:pStyle w:val="RSCBulletedlist"/>
      <w:lvlText w:val=""/>
      <w:lvlJc w:val="left"/>
      <w:pPr>
        <w:ind w:left="363" w:hanging="363"/>
      </w:pPr>
      <w:rPr>
        <w:rFonts w:ascii="Symbol" w:hAnsi="Symbol" w:hint="default"/>
        <w:color w:val="006F62"/>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347A72"/>
    <w:multiLevelType w:val="hybridMultilevel"/>
    <w:tmpl w:val="EFD431F2"/>
    <w:lvl w:ilvl="0" w:tplc="5300BE60">
      <w:start w:val="1"/>
      <w:numFmt w:val="decimal"/>
      <w:pStyle w:val="RSCnumberedlist"/>
      <w:lvlText w:val="%1."/>
      <w:lvlJc w:val="left"/>
      <w:pPr>
        <w:ind w:left="360" w:hanging="360"/>
      </w:pPr>
      <w:rPr>
        <w:rFonts w:ascii="Century Gothic" w:hAnsi="Century Gothic" w:hint="default"/>
        <w:b/>
        <w:i w:val="0"/>
        <w:color w:val="006F62"/>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E50671E"/>
    <w:multiLevelType w:val="hybridMultilevel"/>
    <w:tmpl w:val="6742B6F6"/>
    <w:lvl w:ilvl="0" w:tplc="8E9436DE">
      <w:start w:val="1"/>
      <w:numFmt w:val="lowerLetter"/>
      <w:pStyle w:val="RSCletteredlist"/>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4" w15:restartNumberingAfterBreak="0">
    <w:nsid w:val="304F146F"/>
    <w:multiLevelType w:val="hybridMultilevel"/>
    <w:tmpl w:val="36888A82"/>
    <w:lvl w:ilvl="0" w:tplc="42C6179E">
      <w:start w:val="1"/>
      <w:numFmt w:val="decimal"/>
      <w:pStyle w:val="RSCLearningobjectives"/>
      <w:lvlText w:val="%1"/>
      <w:lvlJc w:val="left"/>
      <w:pPr>
        <w:ind w:left="476" w:hanging="476"/>
      </w:pPr>
      <w:rPr>
        <w:rFonts w:ascii="Century Gothic" w:eastAsiaTheme="minorHAnsi" w:hAnsi="Century Gothic" w:cs="Arial"/>
        <w:b/>
        <w:i w:val="0"/>
        <w:color w:val="006F6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0FA20BF"/>
    <w:multiLevelType w:val="multilevel"/>
    <w:tmpl w:val="ED0A4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9329C9"/>
    <w:multiLevelType w:val="multilevel"/>
    <w:tmpl w:val="95D6D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875158"/>
    <w:multiLevelType w:val="multilevel"/>
    <w:tmpl w:val="B8F65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66A6DB5"/>
    <w:multiLevelType w:val="hybridMultilevel"/>
    <w:tmpl w:val="23607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3C70CA9"/>
    <w:multiLevelType w:val="multilevel"/>
    <w:tmpl w:val="D10E9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9E95F09"/>
    <w:multiLevelType w:val="multilevel"/>
    <w:tmpl w:val="35241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1837750"/>
    <w:multiLevelType w:val="multilevel"/>
    <w:tmpl w:val="38DA7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7095200">
    <w:abstractNumId w:val="12"/>
  </w:num>
  <w:num w:numId="2" w16cid:durableId="1001934434">
    <w:abstractNumId w:val="7"/>
  </w:num>
  <w:num w:numId="3" w16cid:durableId="827746757">
    <w:abstractNumId w:val="5"/>
  </w:num>
  <w:num w:numId="4" w16cid:durableId="1712264212">
    <w:abstractNumId w:val="6"/>
  </w:num>
  <w:num w:numId="5" w16cid:durableId="400833401">
    <w:abstractNumId w:val="10"/>
  </w:num>
  <w:num w:numId="6" w16cid:durableId="1366297918">
    <w:abstractNumId w:val="11"/>
  </w:num>
  <w:num w:numId="7" w16cid:durableId="1453281115">
    <w:abstractNumId w:val="1"/>
  </w:num>
  <w:num w:numId="8" w16cid:durableId="715468897">
    <w:abstractNumId w:val="4"/>
  </w:num>
  <w:num w:numId="9" w16cid:durableId="296491063">
    <w:abstractNumId w:val="3"/>
  </w:num>
  <w:num w:numId="10" w16cid:durableId="672027327">
    <w:abstractNumId w:val="2"/>
  </w:num>
  <w:num w:numId="11" w16cid:durableId="465588564">
    <w:abstractNumId w:val="8"/>
  </w:num>
  <w:num w:numId="12" w16cid:durableId="152264269">
    <w:abstractNumId w:val="2"/>
    <w:lvlOverride w:ilvl="0">
      <w:startOverride w:val="1"/>
    </w:lvlOverride>
  </w:num>
  <w:num w:numId="13" w16cid:durableId="312874460">
    <w:abstractNumId w:val="3"/>
    <w:lvlOverride w:ilvl="0">
      <w:startOverride w:val="1"/>
    </w:lvlOverride>
  </w:num>
  <w:num w:numId="14" w16cid:durableId="731197946">
    <w:abstractNumId w:val="0"/>
  </w:num>
  <w:num w:numId="15" w16cid:durableId="687416394">
    <w:abstractNumId w:val="1"/>
  </w:num>
  <w:num w:numId="16" w16cid:durableId="700714927">
    <w:abstractNumId w:val="9"/>
  </w:num>
  <w:num w:numId="17" w16cid:durableId="6113239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40C"/>
    <w:rsid w:val="00024208"/>
    <w:rsid w:val="0002448C"/>
    <w:rsid w:val="000275C3"/>
    <w:rsid w:val="00030CAF"/>
    <w:rsid w:val="000416BD"/>
    <w:rsid w:val="00044C6F"/>
    <w:rsid w:val="000639B4"/>
    <w:rsid w:val="000736CE"/>
    <w:rsid w:val="00077812"/>
    <w:rsid w:val="00084271"/>
    <w:rsid w:val="000A40D1"/>
    <w:rsid w:val="000B0FE6"/>
    <w:rsid w:val="000B57B3"/>
    <w:rsid w:val="000C185A"/>
    <w:rsid w:val="000C5036"/>
    <w:rsid w:val="000C6F9E"/>
    <w:rsid w:val="000D1CB0"/>
    <w:rsid w:val="000D1E0A"/>
    <w:rsid w:val="000D28BF"/>
    <w:rsid w:val="000E4D3D"/>
    <w:rsid w:val="000F5E3A"/>
    <w:rsid w:val="000F75D3"/>
    <w:rsid w:val="00106918"/>
    <w:rsid w:val="00114920"/>
    <w:rsid w:val="001244D0"/>
    <w:rsid w:val="00131E9D"/>
    <w:rsid w:val="00136040"/>
    <w:rsid w:val="001361D8"/>
    <w:rsid w:val="001425DF"/>
    <w:rsid w:val="00144CC8"/>
    <w:rsid w:val="00146929"/>
    <w:rsid w:val="0014696D"/>
    <w:rsid w:val="001538C5"/>
    <w:rsid w:val="00165FBB"/>
    <w:rsid w:val="00181464"/>
    <w:rsid w:val="0018159A"/>
    <w:rsid w:val="00191D12"/>
    <w:rsid w:val="001C34C0"/>
    <w:rsid w:val="001D1747"/>
    <w:rsid w:val="001E6C8E"/>
    <w:rsid w:val="00202012"/>
    <w:rsid w:val="00205F09"/>
    <w:rsid w:val="00214699"/>
    <w:rsid w:val="00220CCE"/>
    <w:rsid w:val="00222E0F"/>
    <w:rsid w:val="00223A48"/>
    <w:rsid w:val="00231C1C"/>
    <w:rsid w:val="0023635E"/>
    <w:rsid w:val="00237E3B"/>
    <w:rsid w:val="00253366"/>
    <w:rsid w:val="00261F96"/>
    <w:rsid w:val="00267984"/>
    <w:rsid w:val="0027066D"/>
    <w:rsid w:val="0027099B"/>
    <w:rsid w:val="00270BCD"/>
    <w:rsid w:val="002830EF"/>
    <w:rsid w:val="00285DB6"/>
    <w:rsid w:val="00287AE9"/>
    <w:rsid w:val="002A3A1E"/>
    <w:rsid w:val="002B03C2"/>
    <w:rsid w:val="002B7F4A"/>
    <w:rsid w:val="002C330B"/>
    <w:rsid w:val="002C4964"/>
    <w:rsid w:val="002D43E8"/>
    <w:rsid w:val="002E3142"/>
    <w:rsid w:val="002E47CA"/>
    <w:rsid w:val="002F02DC"/>
    <w:rsid w:val="002F19FD"/>
    <w:rsid w:val="002F4A48"/>
    <w:rsid w:val="00300AF4"/>
    <w:rsid w:val="003059AB"/>
    <w:rsid w:val="00311D98"/>
    <w:rsid w:val="00313EC4"/>
    <w:rsid w:val="003223C2"/>
    <w:rsid w:val="00325294"/>
    <w:rsid w:val="00332B08"/>
    <w:rsid w:val="00335E69"/>
    <w:rsid w:val="00347000"/>
    <w:rsid w:val="00351CAD"/>
    <w:rsid w:val="003716B9"/>
    <w:rsid w:val="003823C0"/>
    <w:rsid w:val="003A2E57"/>
    <w:rsid w:val="003C2FED"/>
    <w:rsid w:val="003E06B3"/>
    <w:rsid w:val="003E2D56"/>
    <w:rsid w:val="00401016"/>
    <w:rsid w:val="00401323"/>
    <w:rsid w:val="004014E5"/>
    <w:rsid w:val="004102F1"/>
    <w:rsid w:val="00415DF0"/>
    <w:rsid w:val="0041643F"/>
    <w:rsid w:val="004230D7"/>
    <w:rsid w:val="00450677"/>
    <w:rsid w:val="00452717"/>
    <w:rsid w:val="004627A1"/>
    <w:rsid w:val="0046389A"/>
    <w:rsid w:val="00473872"/>
    <w:rsid w:val="00473CED"/>
    <w:rsid w:val="00475D2B"/>
    <w:rsid w:val="00476B7B"/>
    <w:rsid w:val="004814F3"/>
    <w:rsid w:val="00483098"/>
    <w:rsid w:val="0049680E"/>
    <w:rsid w:val="004A62F1"/>
    <w:rsid w:val="004B7273"/>
    <w:rsid w:val="00500866"/>
    <w:rsid w:val="00515804"/>
    <w:rsid w:val="00516F80"/>
    <w:rsid w:val="0052749E"/>
    <w:rsid w:val="00532394"/>
    <w:rsid w:val="00540853"/>
    <w:rsid w:val="0055250D"/>
    <w:rsid w:val="00574BF4"/>
    <w:rsid w:val="005A7A59"/>
    <w:rsid w:val="005B0034"/>
    <w:rsid w:val="005D4D21"/>
    <w:rsid w:val="005D61F5"/>
    <w:rsid w:val="005E3839"/>
    <w:rsid w:val="005F4E1D"/>
    <w:rsid w:val="00603108"/>
    <w:rsid w:val="00630678"/>
    <w:rsid w:val="0063402C"/>
    <w:rsid w:val="00635F8E"/>
    <w:rsid w:val="00642C54"/>
    <w:rsid w:val="0066137A"/>
    <w:rsid w:val="006820BE"/>
    <w:rsid w:val="00692C8D"/>
    <w:rsid w:val="006C0CBE"/>
    <w:rsid w:val="006C4867"/>
    <w:rsid w:val="006C7875"/>
    <w:rsid w:val="006D691A"/>
    <w:rsid w:val="006D790E"/>
    <w:rsid w:val="006E3591"/>
    <w:rsid w:val="006F26B0"/>
    <w:rsid w:val="007042E5"/>
    <w:rsid w:val="00722220"/>
    <w:rsid w:val="00730DDF"/>
    <w:rsid w:val="00745C8F"/>
    <w:rsid w:val="00747D37"/>
    <w:rsid w:val="00783CAB"/>
    <w:rsid w:val="00787C4C"/>
    <w:rsid w:val="00787D12"/>
    <w:rsid w:val="007A0551"/>
    <w:rsid w:val="007A2BF5"/>
    <w:rsid w:val="007B6920"/>
    <w:rsid w:val="007C1C53"/>
    <w:rsid w:val="007C4F48"/>
    <w:rsid w:val="007D0631"/>
    <w:rsid w:val="007E0273"/>
    <w:rsid w:val="00806527"/>
    <w:rsid w:val="00814733"/>
    <w:rsid w:val="0082142F"/>
    <w:rsid w:val="00835B9C"/>
    <w:rsid w:val="0084304C"/>
    <w:rsid w:val="008469DA"/>
    <w:rsid w:val="0085087B"/>
    <w:rsid w:val="008540CC"/>
    <w:rsid w:val="0085582A"/>
    <w:rsid w:val="008560AF"/>
    <w:rsid w:val="008574E7"/>
    <w:rsid w:val="0086353B"/>
    <w:rsid w:val="0086692E"/>
    <w:rsid w:val="00875152"/>
    <w:rsid w:val="00885194"/>
    <w:rsid w:val="0089187A"/>
    <w:rsid w:val="008920EC"/>
    <w:rsid w:val="0089558F"/>
    <w:rsid w:val="00895BF9"/>
    <w:rsid w:val="008A1B0B"/>
    <w:rsid w:val="008A6808"/>
    <w:rsid w:val="008A7ED2"/>
    <w:rsid w:val="008B0C59"/>
    <w:rsid w:val="008B194F"/>
    <w:rsid w:val="008B5028"/>
    <w:rsid w:val="008C0A0E"/>
    <w:rsid w:val="008C3D8C"/>
    <w:rsid w:val="008D1C0B"/>
    <w:rsid w:val="008E09DC"/>
    <w:rsid w:val="008E641C"/>
    <w:rsid w:val="00911ADD"/>
    <w:rsid w:val="00916644"/>
    <w:rsid w:val="009454A3"/>
    <w:rsid w:val="00962FE8"/>
    <w:rsid w:val="00966388"/>
    <w:rsid w:val="0097791D"/>
    <w:rsid w:val="009817D9"/>
    <w:rsid w:val="00990B7E"/>
    <w:rsid w:val="00994439"/>
    <w:rsid w:val="00994DE7"/>
    <w:rsid w:val="009C75A2"/>
    <w:rsid w:val="009C7848"/>
    <w:rsid w:val="009F1E12"/>
    <w:rsid w:val="00A33F03"/>
    <w:rsid w:val="00A3617D"/>
    <w:rsid w:val="00A447EF"/>
    <w:rsid w:val="00A477F5"/>
    <w:rsid w:val="00A520DD"/>
    <w:rsid w:val="00A5348B"/>
    <w:rsid w:val="00A571EB"/>
    <w:rsid w:val="00A5740C"/>
    <w:rsid w:val="00A57F07"/>
    <w:rsid w:val="00A66EC5"/>
    <w:rsid w:val="00A725C3"/>
    <w:rsid w:val="00A77B3E"/>
    <w:rsid w:val="00A85448"/>
    <w:rsid w:val="00A9332D"/>
    <w:rsid w:val="00AA4FCA"/>
    <w:rsid w:val="00AB2E98"/>
    <w:rsid w:val="00AB68B7"/>
    <w:rsid w:val="00AB72ED"/>
    <w:rsid w:val="00AD3804"/>
    <w:rsid w:val="00AD63C9"/>
    <w:rsid w:val="00AE2217"/>
    <w:rsid w:val="00AF53C4"/>
    <w:rsid w:val="00AF5EEF"/>
    <w:rsid w:val="00B17A03"/>
    <w:rsid w:val="00B226A7"/>
    <w:rsid w:val="00B23F3F"/>
    <w:rsid w:val="00B25151"/>
    <w:rsid w:val="00B3223C"/>
    <w:rsid w:val="00B336C8"/>
    <w:rsid w:val="00B40AE0"/>
    <w:rsid w:val="00B42FFD"/>
    <w:rsid w:val="00B67A03"/>
    <w:rsid w:val="00B7156B"/>
    <w:rsid w:val="00B848BE"/>
    <w:rsid w:val="00B91525"/>
    <w:rsid w:val="00B92CCB"/>
    <w:rsid w:val="00B962B9"/>
    <w:rsid w:val="00BA4A8E"/>
    <w:rsid w:val="00BB293B"/>
    <w:rsid w:val="00BB5230"/>
    <w:rsid w:val="00BB6200"/>
    <w:rsid w:val="00BC1F4A"/>
    <w:rsid w:val="00BC6FC6"/>
    <w:rsid w:val="00BD0A81"/>
    <w:rsid w:val="00BD454D"/>
    <w:rsid w:val="00BE26EA"/>
    <w:rsid w:val="00BE475D"/>
    <w:rsid w:val="00BE6FE7"/>
    <w:rsid w:val="00BF236E"/>
    <w:rsid w:val="00BF5229"/>
    <w:rsid w:val="00BF5DF9"/>
    <w:rsid w:val="00C01C44"/>
    <w:rsid w:val="00C06B5B"/>
    <w:rsid w:val="00C112AA"/>
    <w:rsid w:val="00C142E7"/>
    <w:rsid w:val="00C1694A"/>
    <w:rsid w:val="00C16D75"/>
    <w:rsid w:val="00C1703F"/>
    <w:rsid w:val="00C33D13"/>
    <w:rsid w:val="00C4219F"/>
    <w:rsid w:val="00C44BB0"/>
    <w:rsid w:val="00C618E1"/>
    <w:rsid w:val="00C66E0C"/>
    <w:rsid w:val="00C67B16"/>
    <w:rsid w:val="00C91FB7"/>
    <w:rsid w:val="00CA0D19"/>
    <w:rsid w:val="00CA36F5"/>
    <w:rsid w:val="00CB17C2"/>
    <w:rsid w:val="00CC3C74"/>
    <w:rsid w:val="00CD56DB"/>
    <w:rsid w:val="00CD5E3C"/>
    <w:rsid w:val="00CD737A"/>
    <w:rsid w:val="00CE0459"/>
    <w:rsid w:val="00CF029F"/>
    <w:rsid w:val="00CF7495"/>
    <w:rsid w:val="00D1047C"/>
    <w:rsid w:val="00D22758"/>
    <w:rsid w:val="00D26745"/>
    <w:rsid w:val="00D26F37"/>
    <w:rsid w:val="00D40FE2"/>
    <w:rsid w:val="00D42C66"/>
    <w:rsid w:val="00D45DC6"/>
    <w:rsid w:val="00D47179"/>
    <w:rsid w:val="00D51082"/>
    <w:rsid w:val="00D67312"/>
    <w:rsid w:val="00D721EF"/>
    <w:rsid w:val="00D81965"/>
    <w:rsid w:val="00D82B98"/>
    <w:rsid w:val="00D94C07"/>
    <w:rsid w:val="00DB58CF"/>
    <w:rsid w:val="00DB59B2"/>
    <w:rsid w:val="00DD42BA"/>
    <w:rsid w:val="00DD4603"/>
    <w:rsid w:val="00DD7209"/>
    <w:rsid w:val="00DE0484"/>
    <w:rsid w:val="00DE0543"/>
    <w:rsid w:val="00DE147F"/>
    <w:rsid w:val="00DE4745"/>
    <w:rsid w:val="00DE5A5F"/>
    <w:rsid w:val="00DF41D6"/>
    <w:rsid w:val="00E001BB"/>
    <w:rsid w:val="00E06428"/>
    <w:rsid w:val="00E244DF"/>
    <w:rsid w:val="00E27F64"/>
    <w:rsid w:val="00E33F8B"/>
    <w:rsid w:val="00E37F1F"/>
    <w:rsid w:val="00E455AD"/>
    <w:rsid w:val="00E54AF2"/>
    <w:rsid w:val="00E67E47"/>
    <w:rsid w:val="00E702E2"/>
    <w:rsid w:val="00E76797"/>
    <w:rsid w:val="00E85E70"/>
    <w:rsid w:val="00E92A24"/>
    <w:rsid w:val="00E96125"/>
    <w:rsid w:val="00EA01DC"/>
    <w:rsid w:val="00EB2AF0"/>
    <w:rsid w:val="00EB3273"/>
    <w:rsid w:val="00EB663F"/>
    <w:rsid w:val="00EE22CA"/>
    <w:rsid w:val="00EF065E"/>
    <w:rsid w:val="00F06F7A"/>
    <w:rsid w:val="00F0776F"/>
    <w:rsid w:val="00F13BB1"/>
    <w:rsid w:val="00F27540"/>
    <w:rsid w:val="00F31BCA"/>
    <w:rsid w:val="00F32A9B"/>
    <w:rsid w:val="00F40BF0"/>
    <w:rsid w:val="00F43A8A"/>
    <w:rsid w:val="00F43B4B"/>
    <w:rsid w:val="00F5387E"/>
    <w:rsid w:val="00F629F3"/>
    <w:rsid w:val="00F64219"/>
    <w:rsid w:val="00F67E06"/>
    <w:rsid w:val="00F900BE"/>
    <w:rsid w:val="00F974A7"/>
    <w:rsid w:val="00F9797C"/>
    <w:rsid w:val="00FD4037"/>
    <w:rsid w:val="00FE10E7"/>
    <w:rsid w:val="00FF5377"/>
    <w:rsid w:val="00FF76C8"/>
    <w:rsid w:val="2CD96B9D"/>
    <w:rsid w:val="34512F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7F640"/>
  <w15:chartTrackingRefBased/>
  <w15:docId w15:val="{B85C8AB1-1A5F-49A3-8A78-B9C7CD471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RSC Ed Normal"/>
    <w:qFormat/>
    <w:rsid w:val="006D790E"/>
    <w:pPr>
      <w:spacing w:after="120" w:line="280" w:lineRule="atLeast"/>
      <w:jc w:val="both"/>
      <w:outlineLvl w:val="0"/>
    </w:pPr>
    <w:rPr>
      <w:rFonts w:ascii="Arial" w:hAnsi="Arial" w:cs="Arial"/>
      <w:sz w:val="20"/>
      <w:szCs w:val="20"/>
      <w:lang w:eastAsia="zh-CN"/>
    </w:rPr>
  </w:style>
  <w:style w:type="paragraph" w:styleId="Heading1">
    <w:name w:val="heading 1"/>
    <w:basedOn w:val="Normal"/>
    <w:link w:val="Heading1Char"/>
    <w:uiPriority w:val="9"/>
    <w:qFormat/>
    <w:rsid w:val="00A5740C"/>
    <w:pPr>
      <w:spacing w:before="100" w:beforeAutospacing="1" w:after="100" w:afterAutospacing="1" w:line="240" w:lineRule="auto"/>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A5740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A5740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740C"/>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A5740C"/>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A5740C"/>
    <w:rPr>
      <w:rFonts w:ascii="Times New Roman" w:eastAsia="Times New Roman" w:hAnsi="Times New Roman" w:cs="Times New Roman"/>
      <w:b/>
      <w:bCs/>
      <w:sz w:val="27"/>
      <w:szCs w:val="27"/>
      <w:lang w:eastAsia="en-GB"/>
    </w:rPr>
  </w:style>
  <w:style w:type="paragraph" w:customStyle="1" w:styleId="byline">
    <w:name w:val="bylin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uthor">
    <w:name w:val="author"/>
    <w:basedOn w:val="DefaultParagraphFont"/>
    <w:rsid w:val="00A5740C"/>
  </w:style>
  <w:style w:type="character" w:styleId="Hyperlink">
    <w:name w:val="Hyperlink"/>
    <w:basedOn w:val="DefaultParagraphFont"/>
    <w:uiPriority w:val="99"/>
    <w:unhideWhenUsed/>
    <w:rsid w:val="00A5740C"/>
    <w:rPr>
      <w:color w:val="0000FF"/>
      <w:u w:val="single"/>
    </w:rPr>
  </w:style>
  <w:style w:type="paragraph" w:customStyle="1" w:styleId="mobileshare">
    <w:name w:val="mobileshar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mmenttext">
    <w:name w:val="commenttext"/>
    <w:basedOn w:val="DefaultParagraphFont"/>
    <w:rsid w:val="00A5740C"/>
  </w:style>
  <w:style w:type="character" w:customStyle="1" w:styleId="tooltiptext">
    <w:name w:val="tooltiptext"/>
    <w:basedOn w:val="DefaultParagraphFont"/>
    <w:rsid w:val="00A5740C"/>
  </w:style>
  <w:style w:type="paragraph" w:styleId="NormalWeb">
    <w:name w:val="Normal (Web)"/>
    <w:basedOn w:val="Normal"/>
    <w:uiPriority w:val="99"/>
    <w:semiHidden/>
    <w:unhideWhenUsed/>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8A1B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1B0B"/>
  </w:style>
  <w:style w:type="paragraph" w:styleId="Footer">
    <w:name w:val="footer"/>
    <w:basedOn w:val="Normal"/>
    <w:link w:val="FooterChar"/>
    <w:uiPriority w:val="99"/>
    <w:unhideWhenUsed/>
    <w:rsid w:val="008A1B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1B0B"/>
  </w:style>
  <w:style w:type="character" w:styleId="PageNumber">
    <w:name w:val="page number"/>
    <w:basedOn w:val="DefaultParagraphFont"/>
    <w:uiPriority w:val="99"/>
    <w:semiHidden/>
    <w:unhideWhenUsed/>
    <w:rsid w:val="006D790E"/>
  </w:style>
  <w:style w:type="paragraph" w:customStyle="1" w:styleId="RSCBasictext">
    <w:name w:val="RSC Basic text"/>
    <w:basedOn w:val="Normal"/>
    <w:qFormat/>
    <w:rsid w:val="006D790E"/>
    <w:pPr>
      <w:spacing w:line="259" w:lineRule="auto"/>
      <w:jc w:val="left"/>
    </w:pPr>
    <w:rPr>
      <w:rFonts w:ascii="Century Gothic" w:hAnsi="Century Gothic"/>
      <w:sz w:val="22"/>
      <w:szCs w:val="22"/>
    </w:rPr>
  </w:style>
  <w:style w:type="paragraph" w:customStyle="1" w:styleId="RSC2-columntabs">
    <w:name w:val="RSC 2-column tabs"/>
    <w:basedOn w:val="RSCBasictext"/>
    <w:qFormat/>
    <w:rsid w:val="006D790E"/>
    <w:pPr>
      <w:tabs>
        <w:tab w:val="left" w:pos="363"/>
        <w:tab w:val="left" w:pos="4536"/>
      </w:tabs>
    </w:pPr>
  </w:style>
  <w:style w:type="paragraph" w:customStyle="1" w:styleId="RSCBulletedlist">
    <w:name w:val="RSC Bulleted list"/>
    <w:basedOn w:val="RSCBasictext"/>
    <w:qFormat/>
    <w:rsid w:val="006D790E"/>
    <w:pPr>
      <w:numPr>
        <w:numId w:val="7"/>
      </w:numPr>
    </w:pPr>
  </w:style>
  <w:style w:type="paragraph" w:customStyle="1" w:styleId="RSCEducationHeading2">
    <w:name w:val="RSC Education Heading2"/>
    <w:basedOn w:val="Heading1"/>
    <w:next w:val="Heading2"/>
    <w:qFormat/>
    <w:rsid w:val="006D790E"/>
    <w:pPr>
      <w:spacing w:before="0" w:beforeAutospacing="0" w:after="120" w:afterAutospacing="0" w:line="280" w:lineRule="atLeast"/>
    </w:pPr>
    <w:rPr>
      <w:rFonts w:ascii="Arial" w:eastAsiaTheme="minorHAnsi" w:hAnsi="Arial" w:cs="Arial"/>
      <w:bCs w:val="0"/>
      <w:kern w:val="0"/>
      <w:sz w:val="24"/>
      <w:szCs w:val="20"/>
      <w:lang w:eastAsia="zh-CN"/>
    </w:rPr>
  </w:style>
  <w:style w:type="paragraph" w:customStyle="1" w:styleId="RSCEducationHeading3">
    <w:name w:val="RSC Education Heading3"/>
    <w:basedOn w:val="Heading2"/>
    <w:next w:val="Heading3"/>
    <w:qFormat/>
    <w:rsid w:val="006D790E"/>
    <w:pPr>
      <w:keepNext/>
      <w:keepLines/>
      <w:spacing w:before="200" w:beforeAutospacing="0" w:after="0" w:afterAutospacing="0" w:line="280" w:lineRule="atLeast"/>
    </w:pPr>
    <w:rPr>
      <w:rFonts w:ascii="Arial" w:eastAsiaTheme="majorEastAsia" w:hAnsi="Arial" w:cstheme="majorBidi"/>
      <w:sz w:val="22"/>
      <w:szCs w:val="26"/>
      <w:lang w:eastAsia="zh-CN"/>
    </w:rPr>
  </w:style>
  <w:style w:type="paragraph" w:customStyle="1" w:styleId="RSCH1">
    <w:name w:val="RSC H1"/>
    <w:basedOn w:val="Normal"/>
    <w:qFormat/>
    <w:rsid w:val="00E244DF"/>
    <w:pPr>
      <w:tabs>
        <w:tab w:val="left" w:pos="8505"/>
      </w:tabs>
      <w:spacing w:after="240" w:line="259" w:lineRule="auto"/>
      <w:jc w:val="left"/>
    </w:pPr>
    <w:rPr>
      <w:rFonts w:ascii="Century Gothic" w:hAnsi="Century Gothic"/>
      <w:b/>
      <w:bCs/>
      <w:color w:val="006F62"/>
      <w:sz w:val="36"/>
      <w:szCs w:val="36"/>
    </w:rPr>
  </w:style>
  <w:style w:type="paragraph" w:customStyle="1" w:styleId="RSCH2">
    <w:name w:val="RSC H2"/>
    <w:basedOn w:val="Normal"/>
    <w:qFormat/>
    <w:rsid w:val="006D790E"/>
    <w:pPr>
      <w:tabs>
        <w:tab w:val="left" w:pos="426"/>
      </w:tabs>
      <w:spacing w:before="500" w:after="160" w:line="259" w:lineRule="auto"/>
      <w:jc w:val="left"/>
    </w:pPr>
    <w:rPr>
      <w:rFonts w:ascii="Century Gothic" w:hAnsi="Century Gothic"/>
      <w:b/>
      <w:bCs/>
      <w:color w:val="006F62"/>
      <w:sz w:val="28"/>
      <w:szCs w:val="22"/>
    </w:rPr>
  </w:style>
  <w:style w:type="paragraph" w:customStyle="1" w:styleId="RSCH3">
    <w:name w:val="RSC H3"/>
    <w:basedOn w:val="RSCBasictext"/>
    <w:qFormat/>
    <w:rsid w:val="006D790E"/>
    <w:pPr>
      <w:spacing w:before="300"/>
    </w:pPr>
    <w:rPr>
      <w:b/>
      <w:bCs/>
      <w:color w:val="006F62"/>
    </w:rPr>
  </w:style>
  <w:style w:type="paragraph" w:customStyle="1" w:styleId="RSCLearningobjectives">
    <w:name w:val="RSC Learning objectives"/>
    <w:basedOn w:val="Normal"/>
    <w:qFormat/>
    <w:rsid w:val="006D790E"/>
    <w:pPr>
      <w:numPr>
        <w:numId w:val="8"/>
      </w:numPr>
      <w:spacing w:after="0" w:line="360" w:lineRule="auto"/>
      <w:contextualSpacing/>
    </w:pPr>
    <w:rPr>
      <w:rFonts w:ascii="Century Gothic" w:hAnsi="Century Gothic"/>
      <w:sz w:val="22"/>
    </w:rPr>
  </w:style>
  <w:style w:type="paragraph" w:customStyle="1" w:styleId="RSCletteredlist">
    <w:name w:val="RSC lettered list"/>
    <w:basedOn w:val="Normal"/>
    <w:qFormat/>
    <w:rsid w:val="00401323"/>
    <w:pPr>
      <w:numPr>
        <w:numId w:val="9"/>
      </w:numPr>
      <w:tabs>
        <w:tab w:val="right" w:pos="8647"/>
      </w:tabs>
      <w:spacing w:after="0" w:line="259" w:lineRule="auto"/>
      <w:ind w:right="-1"/>
      <w:contextualSpacing/>
      <w:jc w:val="left"/>
    </w:pPr>
    <w:rPr>
      <w:rFonts w:ascii="Century Gothic" w:hAnsi="Century Gothic"/>
      <w:sz w:val="22"/>
      <w:szCs w:val="22"/>
    </w:rPr>
  </w:style>
  <w:style w:type="paragraph" w:customStyle="1" w:styleId="RSCMarks">
    <w:name w:val="RSC Marks"/>
    <w:basedOn w:val="Normal"/>
    <w:qFormat/>
    <w:rsid w:val="006D790E"/>
    <w:pPr>
      <w:tabs>
        <w:tab w:val="left" w:pos="8789"/>
      </w:tabs>
      <w:spacing w:after="240" w:line="259" w:lineRule="auto"/>
      <w:jc w:val="right"/>
    </w:pPr>
    <w:rPr>
      <w:rFonts w:ascii="Century Gothic" w:hAnsi="Century Gothic"/>
      <w:b/>
      <w:color w:val="006F62"/>
      <w:sz w:val="18"/>
      <w:szCs w:val="22"/>
    </w:rPr>
  </w:style>
  <w:style w:type="paragraph" w:customStyle="1" w:styleId="RSCnumberedlist">
    <w:name w:val="RSC numbered list"/>
    <w:basedOn w:val="Normal"/>
    <w:qFormat/>
    <w:rsid w:val="006D790E"/>
    <w:pPr>
      <w:numPr>
        <w:numId w:val="10"/>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6D790E"/>
    <w:pPr>
      <w:numPr>
        <w:numId w:val="11"/>
      </w:numPr>
      <w:tabs>
        <w:tab w:val="left" w:pos="851"/>
        <w:tab w:val="left" w:pos="1276"/>
      </w:tabs>
      <w:spacing w:after="0" w:line="259" w:lineRule="auto"/>
      <w:contextualSpacing/>
      <w:jc w:val="left"/>
    </w:pPr>
    <w:rPr>
      <w:rFonts w:ascii="Century Gothic" w:hAnsi="Century Gothic"/>
      <w:sz w:val="22"/>
      <w:szCs w:val="22"/>
    </w:rPr>
  </w:style>
  <w:style w:type="paragraph" w:customStyle="1" w:styleId="RSCUnderline">
    <w:name w:val="RSC Underline"/>
    <w:basedOn w:val="Normal"/>
    <w:qFormat/>
    <w:rsid w:val="006D790E"/>
    <w:pPr>
      <w:spacing w:before="120" w:line="259" w:lineRule="auto"/>
    </w:pPr>
    <w:rPr>
      <w:rFonts w:ascii="Century Gothic" w:hAnsi="Century Gothic"/>
      <w:sz w:val="22"/>
      <w:szCs w:val="22"/>
    </w:rPr>
  </w:style>
  <w:style w:type="paragraph" w:customStyle="1" w:styleId="URL">
    <w:name w:val="URL"/>
    <w:basedOn w:val="RSCH3"/>
    <w:qFormat/>
    <w:rsid w:val="00DD42BA"/>
    <w:pPr>
      <w:spacing w:before="0" w:after="504"/>
    </w:pPr>
    <w:rPr>
      <w:sz w:val="18"/>
    </w:rPr>
  </w:style>
  <w:style w:type="paragraph" w:customStyle="1" w:styleId="RSCH4">
    <w:name w:val="RSC H4"/>
    <w:basedOn w:val="RSCH3"/>
    <w:qFormat/>
    <w:rsid w:val="00BE475D"/>
    <w:rPr>
      <w:b w:val="0"/>
      <w:bCs w:val="0"/>
      <w:i/>
      <w:iCs/>
      <w:sz w:val="20"/>
      <w:szCs w:val="20"/>
    </w:rPr>
  </w:style>
  <w:style w:type="paragraph" w:customStyle="1" w:styleId="RSCEQ">
    <w:name w:val="RSC EQ"/>
    <w:basedOn w:val="RSCBasictext"/>
    <w:qFormat/>
    <w:rsid w:val="000D28BF"/>
    <w:pPr>
      <w:jc w:val="center"/>
    </w:pPr>
  </w:style>
  <w:style w:type="table" w:styleId="TableGrid">
    <w:name w:val="Table Grid"/>
    <w:basedOn w:val="TableNormal"/>
    <w:uiPriority w:val="59"/>
    <w:rsid w:val="008B194F"/>
    <w:pPr>
      <w:spacing w:after="0" w:line="240" w:lineRule="auto"/>
      <w:ind w:left="714" w:hanging="357"/>
      <w:jc w:val="both"/>
    </w:pPr>
    <w:rPr>
      <w:rFonts w:ascii="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CurrentList1">
    <w:name w:val="Current List1"/>
    <w:uiPriority w:val="99"/>
    <w:rsid w:val="00401323"/>
    <w:pPr>
      <w:numPr>
        <w:numId w:val="14"/>
      </w:numPr>
    </w:pPr>
  </w:style>
  <w:style w:type="character" w:styleId="UnresolvedMention">
    <w:name w:val="Unresolved Mention"/>
    <w:basedOn w:val="DefaultParagraphFont"/>
    <w:uiPriority w:val="99"/>
    <w:semiHidden/>
    <w:unhideWhenUsed/>
    <w:rsid w:val="00CA36F5"/>
    <w:rPr>
      <w:color w:val="605E5C"/>
      <w:shd w:val="clear" w:color="auto" w:fill="E1DFDD"/>
    </w:rPr>
  </w:style>
  <w:style w:type="character" w:styleId="CommentReference">
    <w:name w:val="annotation reference"/>
    <w:basedOn w:val="DefaultParagraphFont"/>
    <w:uiPriority w:val="99"/>
    <w:semiHidden/>
    <w:unhideWhenUsed/>
    <w:rsid w:val="00BC6FC6"/>
    <w:rPr>
      <w:sz w:val="16"/>
      <w:szCs w:val="16"/>
    </w:rPr>
  </w:style>
  <w:style w:type="paragraph" w:styleId="CommentText0">
    <w:name w:val="annotation text"/>
    <w:basedOn w:val="Normal"/>
    <w:link w:val="CommentTextChar"/>
    <w:uiPriority w:val="99"/>
    <w:unhideWhenUsed/>
    <w:rsid w:val="00BC6FC6"/>
    <w:pPr>
      <w:spacing w:line="240" w:lineRule="auto"/>
    </w:pPr>
  </w:style>
  <w:style w:type="character" w:customStyle="1" w:styleId="CommentTextChar">
    <w:name w:val="Comment Text Char"/>
    <w:basedOn w:val="DefaultParagraphFont"/>
    <w:link w:val="CommentText0"/>
    <w:uiPriority w:val="99"/>
    <w:rsid w:val="00BC6FC6"/>
    <w:rPr>
      <w:rFonts w:ascii="Arial" w:hAnsi="Arial" w:cs="Arial"/>
      <w:sz w:val="20"/>
      <w:szCs w:val="20"/>
      <w:lang w:eastAsia="zh-CN"/>
    </w:rPr>
  </w:style>
  <w:style w:type="paragraph" w:styleId="CommentSubject">
    <w:name w:val="annotation subject"/>
    <w:basedOn w:val="CommentText0"/>
    <w:next w:val="CommentText0"/>
    <w:link w:val="CommentSubjectChar"/>
    <w:uiPriority w:val="99"/>
    <w:semiHidden/>
    <w:unhideWhenUsed/>
    <w:rsid w:val="00BC6FC6"/>
    <w:rPr>
      <w:b/>
      <w:bCs/>
    </w:rPr>
  </w:style>
  <w:style w:type="character" w:customStyle="1" w:styleId="CommentSubjectChar">
    <w:name w:val="Comment Subject Char"/>
    <w:basedOn w:val="CommentTextChar"/>
    <w:link w:val="CommentSubject"/>
    <w:uiPriority w:val="99"/>
    <w:semiHidden/>
    <w:rsid w:val="00BC6FC6"/>
    <w:rPr>
      <w:rFonts w:ascii="Arial" w:hAnsi="Arial" w:cs="Arial"/>
      <w:b/>
      <w:bCs/>
      <w:sz w:val="20"/>
      <w:szCs w:val="20"/>
      <w:lang w:eastAsia="zh-CN"/>
    </w:rPr>
  </w:style>
  <w:style w:type="paragraph" w:styleId="Revision">
    <w:name w:val="Revision"/>
    <w:hidden/>
    <w:uiPriority w:val="99"/>
    <w:semiHidden/>
    <w:rsid w:val="00B336C8"/>
    <w:pPr>
      <w:spacing w:after="0" w:line="240" w:lineRule="auto"/>
    </w:pPr>
    <w:rPr>
      <w:rFonts w:ascii="Arial" w:hAnsi="Arial" w:cs="Arial"/>
      <w:sz w:val="20"/>
      <w:szCs w:val="20"/>
      <w:lang w:eastAsia="zh-CN"/>
    </w:rPr>
  </w:style>
  <w:style w:type="character" w:styleId="FollowedHyperlink">
    <w:name w:val="FollowedHyperlink"/>
    <w:basedOn w:val="DefaultParagraphFont"/>
    <w:uiPriority w:val="99"/>
    <w:semiHidden/>
    <w:unhideWhenUsed/>
    <w:rsid w:val="005D61F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500530">
      <w:bodyDiv w:val="1"/>
      <w:marLeft w:val="0"/>
      <w:marRight w:val="0"/>
      <w:marTop w:val="0"/>
      <w:marBottom w:val="0"/>
      <w:divBdr>
        <w:top w:val="none" w:sz="0" w:space="0" w:color="auto"/>
        <w:left w:val="none" w:sz="0" w:space="0" w:color="auto"/>
        <w:bottom w:val="none" w:sz="0" w:space="0" w:color="auto"/>
        <w:right w:val="none" w:sz="0" w:space="0" w:color="auto"/>
      </w:divBdr>
    </w:div>
    <w:div w:id="1349722607">
      <w:bodyDiv w:val="1"/>
      <w:marLeft w:val="0"/>
      <w:marRight w:val="0"/>
      <w:marTop w:val="0"/>
      <w:marBottom w:val="0"/>
      <w:divBdr>
        <w:top w:val="none" w:sz="0" w:space="0" w:color="auto"/>
        <w:left w:val="none" w:sz="0" w:space="0" w:color="auto"/>
        <w:bottom w:val="none" w:sz="0" w:space="0" w:color="auto"/>
        <w:right w:val="none" w:sz="0" w:space="0" w:color="auto"/>
      </w:divBdr>
    </w:div>
    <w:div w:id="2117095523">
      <w:bodyDiv w:val="1"/>
      <w:marLeft w:val="0"/>
      <w:marRight w:val="0"/>
      <w:marTop w:val="0"/>
      <w:marBottom w:val="0"/>
      <w:divBdr>
        <w:top w:val="none" w:sz="0" w:space="0" w:color="auto"/>
        <w:left w:val="none" w:sz="0" w:space="0" w:color="auto"/>
        <w:bottom w:val="none" w:sz="0" w:space="0" w:color="auto"/>
        <w:right w:val="none" w:sz="0" w:space="0" w:color="auto"/>
      </w:divBdr>
      <w:divsChild>
        <w:div w:id="9529608">
          <w:marLeft w:val="0"/>
          <w:marRight w:val="0"/>
          <w:marTop w:val="0"/>
          <w:marBottom w:val="0"/>
          <w:divBdr>
            <w:top w:val="none" w:sz="0" w:space="0" w:color="auto"/>
            <w:left w:val="none" w:sz="0" w:space="0" w:color="auto"/>
            <w:bottom w:val="none" w:sz="0" w:space="0" w:color="auto"/>
            <w:right w:val="none" w:sz="0" w:space="0" w:color="auto"/>
          </w:divBdr>
          <w:divsChild>
            <w:div w:id="944658388">
              <w:marLeft w:val="0"/>
              <w:marRight w:val="0"/>
              <w:marTop w:val="0"/>
              <w:marBottom w:val="0"/>
              <w:divBdr>
                <w:top w:val="none" w:sz="0" w:space="0" w:color="auto"/>
                <w:left w:val="none" w:sz="0" w:space="0" w:color="auto"/>
                <w:bottom w:val="none" w:sz="0" w:space="0" w:color="auto"/>
                <w:right w:val="none" w:sz="0" w:space="0" w:color="auto"/>
              </w:divBdr>
              <w:divsChild>
                <w:div w:id="209541831">
                  <w:marLeft w:val="0"/>
                  <w:marRight w:val="417"/>
                  <w:marTop w:val="0"/>
                  <w:marBottom w:val="0"/>
                  <w:divBdr>
                    <w:top w:val="none" w:sz="0" w:space="0" w:color="auto"/>
                    <w:left w:val="none" w:sz="0" w:space="0" w:color="auto"/>
                    <w:bottom w:val="none" w:sz="0" w:space="0" w:color="auto"/>
                    <w:right w:val="none" w:sz="0" w:space="0" w:color="auto"/>
                  </w:divBdr>
                  <w:divsChild>
                    <w:div w:id="1604147997">
                      <w:marLeft w:val="0"/>
                      <w:marRight w:val="0"/>
                      <w:marTop w:val="0"/>
                      <w:marBottom w:val="0"/>
                      <w:divBdr>
                        <w:top w:val="none" w:sz="0" w:space="0" w:color="auto"/>
                        <w:left w:val="none" w:sz="0" w:space="0" w:color="auto"/>
                        <w:bottom w:val="none" w:sz="0" w:space="0" w:color="auto"/>
                        <w:right w:val="none" w:sz="0" w:space="0" w:color="auto"/>
                      </w:divBdr>
                      <w:divsChild>
                        <w:div w:id="1350716253">
                          <w:marLeft w:val="0"/>
                          <w:marRight w:val="0"/>
                          <w:marTop w:val="0"/>
                          <w:marBottom w:val="0"/>
                          <w:divBdr>
                            <w:top w:val="none" w:sz="0" w:space="0" w:color="auto"/>
                            <w:left w:val="none" w:sz="0" w:space="0" w:color="auto"/>
                            <w:bottom w:val="none" w:sz="0" w:space="0" w:color="auto"/>
                            <w:right w:val="none" w:sz="0" w:space="0" w:color="auto"/>
                          </w:divBdr>
                          <w:divsChild>
                            <w:div w:id="870340803">
                              <w:marLeft w:val="0"/>
                              <w:marRight w:val="0"/>
                              <w:marTop w:val="0"/>
                              <w:marBottom w:val="570"/>
                              <w:divBdr>
                                <w:top w:val="none" w:sz="0" w:space="0" w:color="auto"/>
                                <w:left w:val="none" w:sz="0" w:space="0" w:color="auto"/>
                                <w:bottom w:val="none" w:sz="0" w:space="0" w:color="auto"/>
                                <w:right w:val="single" w:sz="6" w:space="31" w:color="F0F2F2"/>
                              </w:divBdr>
                              <w:divsChild>
                                <w:div w:id="2043238234">
                                  <w:marLeft w:val="0"/>
                                  <w:marRight w:val="0"/>
                                  <w:marTop w:val="0"/>
                                  <w:marBottom w:val="0"/>
                                  <w:divBdr>
                                    <w:top w:val="none" w:sz="0" w:space="0" w:color="auto"/>
                                    <w:left w:val="none" w:sz="0" w:space="0" w:color="auto"/>
                                    <w:bottom w:val="none" w:sz="0" w:space="0" w:color="auto"/>
                                    <w:right w:val="none" w:sz="0" w:space="0" w:color="auto"/>
                                  </w:divBdr>
                                  <w:divsChild>
                                    <w:div w:id="1438476708">
                                      <w:marLeft w:val="0"/>
                                      <w:marRight w:val="0"/>
                                      <w:marTop w:val="0"/>
                                      <w:marBottom w:val="540"/>
                                      <w:divBdr>
                                        <w:top w:val="single" w:sz="6" w:space="0" w:color="F0F2F2"/>
                                        <w:left w:val="none" w:sz="0" w:space="0" w:color="auto"/>
                                        <w:bottom w:val="single" w:sz="6" w:space="0" w:color="F0F2F2"/>
                                        <w:right w:val="none" w:sz="0" w:space="0" w:color="auto"/>
                                      </w:divBdr>
                                      <w:divsChild>
                                        <w:div w:id="1192455669">
                                          <w:marLeft w:val="0"/>
                                          <w:marRight w:val="0"/>
                                          <w:marTop w:val="0"/>
                                          <w:marBottom w:val="0"/>
                                          <w:divBdr>
                                            <w:top w:val="none" w:sz="0" w:space="0" w:color="auto"/>
                                            <w:left w:val="none" w:sz="0" w:space="0" w:color="auto"/>
                                            <w:bottom w:val="none" w:sz="0" w:space="0" w:color="auto"/>
                                            <w:right w:val="none" w:sz="0" w:space="0" w:color="auto"/>
                                          </w:divBdr>
                                        </w:div>
                                      </w:divsChild>
                                    </w:div>
                                    <w:div w:id="1767657304">
                                      <w:marLeft w:val="0"/>
                                      <w:marRight w:val="0"/>
                                      <w:marTop w:val="0"/>
                                      <w:marBottom w:val="0"/>
                                      <w:divBdr>
                                        <w:top w:val="none" w:sz="0" w:space="0" w:color="auto"/>
                                        <w:left w:val="none" w:sz="0" w:space="0" w:color="auto"/>
                                        <w:bottom w:val="none" w:sz="0" w:space="0" w:color="auto"/>
                                        <w:right w:val="none" w:sz="0" w:space="0" w:color="auto"/>
                                      </w:divBdr>
                                      <w:divsChild>
                                        <w:div w:id="1929725963">
                                          <w:marLeft w:val="0"/>
                                          <w:marRight w:val="0"/>
                                          <w:marTop w:val="0"/>
                                          <w:marBottom w:val="0"/>
                                          <w:divBdr>
                                            <w:top w:val="none" w:sz="0" w:space="0" w:color="auto"/>
                                            <w:left w:val="none" w:sz="0" w:space="0" w:color="auto"/>
                                            <w:bottom w:val="none" w:sz="0" w:space="0" w:color="auto"/>
                                            <w:right w:val="none" w:sz="0" w:space="0" w:color="auto"/>
                                          </w:divBdr>
                                          <w:divsChild>
                                            <w:div w:id="234629611">
                                              <w:marLeft w:val="0"/>
                                              <w:marRight w:val="0"/>
                                              <w:marTop w:val="0"/>
                                              <w:marBottom w:val="0"/>
                                              <w:divBdr>
                                                <w:top w:val="none" w:sz="0" w:space="0" w:color="auto"/>
                                                <w:left w:val="none" w:sz="0" w:space="0" w:color="auto"/>
                                                <w:bottom w:val="none" w:sz="0" w:space="0" w:color="auto"/>
                                                <w:right w:val="none" w:sz="0" w:space="0" w:color="auto"/>
                                              </w:divBdr>
                                            </w:div>
                                            <w:div w:id="579407966">
                                              <w:marLeft w:val="0"/>
                                              <w:marRight w:val="0"/>
                                              <w:marTop w:val="0"/>
                                              <w:marBottom w:val="0"/>
                                              <w:divBdr>
                                                <w:top w:val="single" w:sz="6" w:space="0" w:color="F0F2F2"/>
                                                <w:left w:val="none" w:sz="0" w:space="0" w:color="auto"/>
                                                <w:bottom w:val="none" w:sz="0" w:space="0" w:color="auto"/>
                                                <w:right w:val="none" w:sz="0" w:space="0" w:color="auto"/>
                                              </w:divBdr>
                                            </w:div>
                                            <w:div w:id="1478304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7645897">
          <w:marLeft w:val="0"/>
          <w:marRight w:val="0"/>
          <w:marTop w:val="0"/>
          <w:marBottom w:val="0"/>
          <w:divBdr>
            <w:top w:val="none" w:sz="0" w:space="0" w:color="auto"/>
            <w:left w:val="none" w:sz="0" w:space="0" w:color="auto"/>
            <w:bottom w:val="none" w:sz="0" w:space="0" w:color="auto"/>
            <w:right w:val="none" w:sz="0" w:space="0" w:color="auto"/>
          </w:divBdr>
          <w:divsChild>
            <w:div w:id="76905182">
              <w:marLeft w:val="0"/>
              <w:marRight w:val="0"/>
              <w:marTop w:val="0"/>
              <w:marBottom w:val="540"/>
              <w:divBdr>
                <w:top w:val="none" w:sz="0" w:space="0" w:color="auto"/>
                <w:left w:val="none" w:sz="0" w:space="0" w:color="auto"/>
                <w:bottom w:val="none" w:sz="0" w:space="0" w:color="auto"/>
                <w:right w:val="none" w:sz="0" w:space="0" w:color="auto"/>
              </w:divBdr>
              <w:divsChild>
                <w:div w:id="297222515">
                  <w:marLeft w:val="0"/>
                  <w:marRight w:val="0"/>
                  <w:marTop w:val="0"/>
                  <w:marBottom w:val="0"/>
                  <w:divBdr>
                    <w:top w:val="none" w:sz="0" w:space="0" w:color="auto"/>
                    <w:left w:val="none" w:sz="0" w:space="0" w:color="auto"/>
                    <w:bottom w:val="none" w:sz="0" w:space="0" w:color="auto"/>
                    <w:right w:val="none" w:sz="0" w:space="0" w:color="auto"/>
                  </w:divBdr>
                  <w:divsChild>
                    <w:div w:id="1188712861">
                      <w:marLeft w:val="0"/>
                      <w:marRight w:val="41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079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sc.li/3EszCfr"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sc.li/4aXYgzt" TargetMode="External"/><Relationship Id="rId5" Type="http://schemas.openxmlformats.org/officeDocument/2006/relationships/numbering" Target="numbering.xml"/><Relationship Id="rId15" Type="http://schemas.openxmlformats.org/officeDocument/2006/relationships/hyperlink" Target="https://rsc.li/40FAMLP"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ditorialstage xmlns="5c7d88b2-bc5d-47d8-b067-5f30c82b40fb" xsi:nil="true"/>
    <lcf76f155ced4ddcb4097134ff3c332f xmlns="5c7d88b2-bc5d-47d8-b067-5f30c82b40fb">
      <Terms xmlns="http://schemas.microsoft.com/office/infopath/2007/PartnerControls"/>
    </lcf76f155ced4ddcb4097134ff3c332f>
    <TaxCatchAll xmlns="9e3c562f-56b0-4bc9-96c8-d04b09868558"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45D359969893149933A4D4A74E189F8" ma:contentTypeVersion="13" ma:contentTypeDescription="Create a new document." ma:contentTypeScope="" ma:versionID="1e359e7040c60661ae7072c482267ad9">
  <xsd:schema xmlns:xsd="http://www.w3.org/2001/XMLSchema" xmlns:xs="http://www.w3.org/2001/XMLSchema" xmlns:p="http://schemas.microsoft.com/office/2006/metadata/properties" xmlns:ns2="5c7d88b2-bc5d-47d8-b067-5f30c82b40fb" xmlns:ns3="9e3c562f-56b0-4bc9-96c8-d04b09868558" targetNamespace="http://schemas.microsoft.com/office/2006/metadata/properties" ma:root="true" ma:fieldsID="9332d97d0f911b960840dd6ec88f9031" ns2:_="" ns3:_="">
    <xsd:import namespace="5c7d88b2-bc5d-47d8-b067-5f30c82b40fb"/>
    <xsd:import namespace="9e3c562f-56b0-4bc9-96c8-d04b098685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Editorial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7d88b2-bc5d-47d8-b067-5f30c82b40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cd698d5-2c6c-40f3-87af-cb5c6c865f6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Editorialstage" ma:index="20" nillable="true" ma:displayName="Editorial stage" ma:format="Dropdown" ma:internalName="Editorialstage">
      <xsd:simpleType>
        <xsd:restriction base="dms:Choice">
          <xsd:enumeration value="Published"/>
          <xsd:enumeration value="Ready for editor check"/>
          <xsd:enumeration value="QA review received"/>
          <xsd:enumeration value="Received from author"/>
          <xsd:enumeration value="Ready for QA"/>
        </xsd:restriction>
      </xsd:simpleType>
    </xsd:element>
  </xsd:schema>
  <xsd:schema xmlns:xsd="http://www.w3.org/2001/XMLSchema" xmlns:xs="http://www.w3.org/2001/XMLSchema" xmlns:dms="http://schemas.microsoft.com/office/2006/documentManagement/types" xmlns:pc="http://schemas.microsoft.com/office/infopath/2007/PartnerControls" targetNamespace="9e3c562f-56b0-4bc9-96c8-d04b098685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c6a42d3-65da-48b4-a118-af479a0fa813}" ma:internalName="TaxCatchAll" ma:showField="CatchAllData" ma:web="9e3c562f-56b0-4bc9-96c8-d04b098685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CC9273-D058-4F03-B926-1653444A9DCB}">
  <ds:schemaRefs>
    <ds:schemaRef ds:uri="http://schemas.microsoft.com/office/2006/metadata/properties"/>
    <ds:schemaRef ds:uri="http://schemas.microsoft.com/office/infopath/2007/PartnerControls"/>
    <ds:schemaRef ds:uri="5c7d88b2-bc5d-47d8-b067-5f30c82b40fb"/>
    <ds:schemaRef ds:uri="9e3c562f-56b0-4bc9-96c8-d04b09868558"/>
  </ds:schemaRefs>
</ds:datastoreItem>
</file>

<file path=customXml/itemProps2.xml><?xml version="1.0" encoding="utf-8"?>
<ds:datastoreItem xmlns:ds="http://schemas.openxmlformats.org/officeDocument/2006/customXml" ds:itemID="{82E646B8-DECB-5144-9C1E-19BFB22F2B89}">
  <ds:schemaRefs>
    <ds:schemaRef ds:uri="http://schemas.openxmlformats.org/officeDocument/2006/bibliography"/>
  </ds:schemaRefs>
</ds:datastoreItem>
</file>

<file path=customXml/itemProps3.xml><?xml version="1.0" encoding="utf-8"?>
<ds:datastoreItem xmlns:ds="http://schemas.openxmlformats.org/officeDocument/2006/customXml" ds:itemID="{5E7711C5-5507-4AD0-9F1C-A5078A0B43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7d88b2-bc5d-47d8-b067-5f30c82b40fb"/>
    <ds:schemaRef ds:uri="9e3c562f-56b0-4bc9-96c8-d04b09868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1BFB5DB-183E-4A81-8AFB-DD5A30CC34D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269</TotalTime>
  <Pages>1</Pages>
  <Words>978</Words>
  <Characters>5576</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Solutions structure strip teacher notes and answers</vt:lpstr>
    </vt:vector>
  </TitlesOfParts>
  <Manager/>
  <Company>Royal Society Of Chemistry</Company>
  <LinksUpToDate>false</LinksUpToDate>
  <CharactersWithSpaces>6541</CharactersWithSpaces>
  <SharedDoc>false</SharedDoc>
  <HyperlinkBase/>
  <HLinks>
    <vt:vector size="18" baseType="variant">
      <vt:variant>
        <vt:i4>6946863</vt:i4>
      </vt:variant>
      <vt:variant>
        <vt:i4>6</vt:i4>
      </vt:variant>
      <vt:variant>
        <vt:i4>0</vt:i4>
      </vt:variant>
      <vt:variant>
        <vt:i4>5</vt:i4>
      </vt:variant>
      <vt:variant>
        <vt:lpwstr>https://rsc.li/40FAMLP</vt:lpwstr>
      </vt:variant>
      <vt:variant>
        <vt:lpwstr/>
      </vt:variant>
      <vt:variant>
        <vt:i4>7602283</vt:i4>
      </vt:variant>
      <vt:variant>
        <vt:i4>3</vt:i4>
      </vt:variant>
      <vt:variant>
        <vt:i4>0</vt:i4>
      </vt:variant>
      <vt:variant>
        <vt:i4>5</vt:i4>
      </vt:variant>
      <vt:variant>
        <vt:lpwstr>https://rsc.li/3EszCfr</vt:lpwstr>
      </vt:variant>
      <vt:variant>
        <vt:lpwstr/>
      </vt:variant>
      <vt:variant>
        <vt:i4>7995504</vt:i4>
      </vt:variant>
      <vt:variant>
        <vt:i4>0</vt:i4>
      </vt:variant>
      <vt:variant>
        <vt:i4>0</vt:i4>
      </vt:variant>
      <vt:variant>
        <vt:i4>5</vt:i4>
      </vt:variant>
      <vt:variant>
        <vt:lpwstr>https://rsc.li/4aXYgzt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Solutions structure strip teacher notes and answers</dc:title>
  <dc:subject/>
  <dc:creator>Royal Society Of Chemistry</dc:creator>
  <cp:keywords>structure strip; 11-14; solutions; solute; solvent; soluble; independent writing; writing; literacy; communication</cp:keywords>
  <dc:description>From rsc.li/3G3cHb2, student sheet also available</dc:description>
  <cp:lastModifiedBy>Katie Haylor</cp:lastModifiedBy>
  <cp:revision>89</cp:revision>
  <dcterms:created xsi:type="dcterms:W3CDTF">2025-03-17T00:48:00Z</dcterms:created>
  <dcterms:modified xsi:type="dcterms:W3CDTF">2025-04-22T13:43:00Z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0x010100E45D359969893149933A4D4A74E189F8</vt:lpwstr>
  </property>
  <property fmtid="{D5CDD505-2E9C-101B-9397-08002B2CF9AE}" pid="3" name="MediaServiceImageTags">
    <vt:lpwstr/>
  </property>
</Properties>
</file>