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AC97" w14:textId="6FF072AC" w:rsidR="004C73D6" w:rsidRDefault="00C82629" w:rsidP="003E681D">
      <w:pPr>
        <w:pStyle w:val="RSCH1"/>
        <w:spacing w:after="480"/>
      </w:pPr>
      <w:r>
        <w:t>Particle diagrams</w:t>
      </w:r>
    </w:p>
    <w:p w14:paraId="2C25AC98" w14:textId="13215F3C" w:rsidR="004C73D6" w:rsidRPr="006937F2" w:rsidRDefault="00A226DB" w:rsidP="00296429">
      <w:pPr>
        <w:pStyle w:val="RSCnumberedlist"/>
        <w:spacing w:line="259" w:lineRule="auto"/>
      </w:pPr>
      <w:bookmarkStart w:id="0" w:name="_heading=h.gjdgxs" w:colFirst="0" w:colLast="0"/>
      <w:bookmarkEnd w:id="0"/>
      <w:r>
        <w:rPr>
          <w:noProof/>
        </w:rPr>
        <w:drawing>
          <wp:anchor distT="0" distB="0" distL="114300" distR="114300" simplePos="0" relativeHeight="251661312" behindDoc="1" locked="0" layoutInCell="1" allowOverlap="1" wp14:anchorId="04C6B177" wp14:editId="307B1080">
            <wp:simplePos x="0" y="0"/>
            <wp:positionH relativeFrom="margin">
              <wp:align>left</wp:align>
            </wp:positionH>
            <wp:positionV relativeFrom="paragraph">
              <wp:posOffset>227330</wp:posOffset>
            </wp:positionV>
            <wp:extent cx="5418455" cy="1685925"/>
            <wp:effectExtent l="0" t="0" r="0" b="0"/>
            <wp:wrapTopAndBottom/>
            <wp:docPr id="3" name="Picture 3" descr="Three particle diagrams within square boxes. The diagram on the left contains five rows of five orange circles. Regularly arranged, all the circles are touching four of their immediate neighbours. The diagram is labelled 'solid'. The central diagram contains the same size and colour circles but this time they are arranged irregularly. All of the circles are touching some other circles but they are overlapping each other. The circles take up the bottom two thirds of the square. The diagram is labelled liquid. The diagram on the right contains six orange circles of the same shape, colour and size. None of the circles are touching. They are arranged irregularly and spaced throughout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ree particle diagrams within square boxes. The diagram on the left contains five rows of five orange circles. Regularly arranged, all the circles are touching four of their immediate neighbours. The diagram is labelled 'solid'. The central diagram contains the same size and colour circles but this time they are arranged irregularly. All of the circles are touching some other circles but they are overlapping each other. The circles take up the bottom two thirds of the square. The diagram is labelled liquid. The diagram on the right contains six orange circles of the same shape, colour and size. None of the circles are touching. They are arranged irregularly and spaced throughout the square."/>
                    <pic:cNvPicPr/>
                  </pic:nvPicPr>
                  <pic:blipFill rotWithShape="1">
                    <a:blip r:embed="rId11" cstate="print">
                      <a:extLst>
                        <a:ext uri="{28A0092B-C50C-407E-A947-70E740481C1C}">
                          <a14:useLocalDpi xmlns:a14="http://schemas.microsoft.com/office/drawing/2010/main" val="0"/>
                        </a:ext>
                      </a:extLst>
                    </a:blip>
                    <a:srcRect t="23354" b="29975"/>
                    <a:stretch/>
                  </pic:blipFill>
                  <pic:spPr bwMode="auto">
                    <a:xfrm>
                      <a:off x="0" y="0"/>
                      <a:ext cx="5419725" cy="16862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82629" w:rsidRPr="006937F2">
        <w:t xml:space="preserve">These 2D diagrams represent </w:t>
      </w:r>
      <w:r w:rsidR="00B17F1D" w:rsidRPr="008A1310">
        <w:t xml:space="preserve">the </w:t>
      </w:r>
      <w:r w:rsidR="00C82629" w:rsidRPr="006937F2">
        <w:t>particles in a solid, a liquid and a gas.</w:t>
      </w:r>
    </w:p>
    <w:p w14:paraId="505B755E" w14:textId="63C68720" w:rsidR="00E162B4" w:rsidRPr="006937F2" w:rsidRDefault="00A226DB" w:rsidP="00A226DB">
      <w:pPr>
        <w:pStyle w:val="RSCBasictext"/>
        <w:tabs>
          <w:tab w:val="left" w:pos="1276"/>
          <w:tab w:val="left" w:pos="3828"/>
          <w:tab w:val="left" w:pos="6663"/>
        </w:tabs>
        <w:spacing w:line="259" w:lineRule="auto"/>
        <w:ind w:left="539"/>
      </w:pPr>
      <w:r>
        <w:rPr>
          <w:b/>
          <w:bCs/>
          <w:color w:val="000000" w:themeColor="text1"/>
        </w:rPr>
        <w:tab/>
      </w:r>
      <w:r w:rsidR="000F6BD7" w:rsidRPr="000F6BD7">
        <w:rPr>
          <w:b/>
          <w:bCs/>
          <w:color w:val="000000" w:themeColor="text1"/>
        </w:rPr>
        <w:t xml:space="preserve">solid </w:t>
      </w:r>
      <w:r>
        <w:rPr>
          <w:b/>
          <w:bCs/>
          <w:color w:val="000000" w:themeColor="text1"/>
        </w:rPr>
        <w:tab/>
      </w:r>
      <w:r w:rsidR="000F6BD7" w:rsidRPr="000F6BD7">
        <w:rPr>
          <w:b/>
          <w:bCs/>
          <w:color w:val="000000" w:themeColor="text1"/>
        </w:rPr>
        <w:t>liquid</w:t>
      </w:r>
      <w:r>
        <w:rPr>
          <w:b/>
          <w:bCs/>
          <w:color w:val="000000" w:themeColor="text1"/>
        </w:rPr>
        <w:tab/>
      </w:r>
      <w:r w:rsidR="000F6BD7" w:rsidRPr="000F6BD7">
        <w:rPr>
          <w:b/>
          <w:bCs/>
          <w:color w:val="000000" w:themeColor="text1"/>
        </w:rPr>
        <w:t>gas</w:t>
      </w:r>
    </w:p>
    <w:p w14:paraId="32CE87F9" w14:textId="097AD12F" w:rsidR="00EE4775" w:rsidRDefault="00C82629" w:rsidP="00CC1176">
      <w:pPr>
        <w:pStyle w:val="RSCletteredlist"/>
        <w:tabs>
          <w:tab w:val="clear" w:pos="1077"/>
        </w:tabs>
        <w:spacing w:after="120" w:line="259" w:lineRule="auto"/>
        <w:ind w:left="567" w:hanging="539"/>
      </w:pPr>
      <w:r w:rsidRPr="006937F2">
        <w:t xml:space="preserve">The particles in the diagrams are represented by small </w:t>
      </w:r>
      <w:r w:rsidR="00B17F1D" w:rsidRPr="006937F2">
        <w:t>circles</w:t>
      </w:r>
      <w:r w:rsidRPr="006937F2">
        <w:t>.</w:t>
      </w:r>
      <w:r w:rsidR="00504DA7" w:rsidRPr="006937F2">
        <w:t xml:space="preserve"> </w:t>
      </w:r>
      <w:r w:rsidRPr="006937F2">
        <w:t xml:space="preserve">Depending on the type of substance, </w:t>
      </w:r>
      <w:r w:rsidR="00097B63" w:rsidRPr="006937F2">
        <w:t xml:space="preserve">what could the </w:t>
      </w:r>
      <w:r w:rsidRPr="006937F2">
        <w:t xml:space="preserve">particles in the diagrams </w:t>
      </w:r>
      <w:r w:rsidR="00097B63" w:rsidRPr="006937F2">
        <w:t xml:space="preserve">be representing? </w:t>
      </w:r>
      <w:r w:rsidR="00CC1176">
        <w:br/>
      </w:r>
      <w:r w:rsidR="00097B63" w:rsidRPr="00F452BF">
        <w:t>Circle</w:t>
      </w:r>
      <w:r w:rsidR="00097B63" w:rsidRPr="006937F2">
        <w:t xml:space="preserve"> the correct answers.</w:t>
      </w:r>
      <w:r w:rsidR="001511B1">
        <w:t xml:space="preserve"> </w:t>
      </w:r>
    </w:p>
    <w:p w14:paraId="3374E7E7" w14:textId="00B39537" w:rsidR="00570103" w:rsidRPr="00D30B5E" w:rsidRDefault="007947A6" w:rsidP="007947A6">
      <w:pPr>
        <w:pStyle w:val="RSCromannumeralsublist"/>
        <w:numPr>
          <w:ilvl w:val="0"/>
          <w:numId w:val="0"/>
        </w:numPr>
        <w:tabs>
          <w:tab w:val="clear" w:pos="1077"/>
          <w:tab w:val="left" w:pos="567"/>
        </w:tabs>
        <w:spacing w:after="240" w:line="259" w:lineRule="auto"/>
        <w:rPr>
          <w:b/>
          <w:bCs/>
          <w:i/>
          <w:iCs/>
          <w:color w:val="C8102E"/>
          <w:sz w:val="18"/>
          <w:szCs w:val="18"/>
        </w:rPr>
      </w:pPr>
      <w:r>
        <w:rPr>
          <w:i/>
          <w:iCs/>
          <w:color w:val="C8102E"/>
        </w:rPr>
        <w:tab/>
      </w:r>
      <w:r w:rsidR="001511B1" w:rsidRPr="00D30B5E">
        <w:rPr>
          <w:i/>
          <w:iCs/>
          <w:color w:val="C8102E"/>
        </w:rPr>
        <w:t xml:space="preserve">Hint: </w:t>
      </w:r>
      <w:r w:rsidR="001511B1" w:rsidRPr="00D30B5E">
        <w:rPr>
          <w:i/>
          <w:iCs/>
        </w:rPr>
        <w:t>There is more than one correct answer</w:t>
      </w:r>
      <w:r w:rsidR="00EE4775" w:rsidRPr="00D30B5E">
        <w:rPr>
          <w:i/>
          <w:iCs/>
        </w:rPr>
        <w:t>.</w:t>
      </w:r>
    </w:p>
    <w:p w14:paraId="02B3AFF0" w14:textId="3E482BB2" w:rsidR="00966BF2" w:rsidRDefault="00966BF2" w:rsidP="00966BF2">
      <w:pPr>
        <w:pStyle w:val="RSCmultilevellist11"/>
        <w:tabs>
          <w:tab w:val="clear" w:pos="720"/>
        </w:tabs>
        <w:spacing w:before="0"/>
        <w:ind w:left="993" w:firstLine="0"/>
      </w:pPr>
      <w:r w:rsidRPr="00931835">
        <w:rPr>
          <w:b/>
          <w:bCs/>
          <w:color w:val="C8102E"/>
        </w:rPr>
        <w:t>A</w:t>
      </w:r>
      <w:r>
        <w:tab/>
      </w:r>
      <w:r w:rsidR="00517096">
        <w:t>atoms</w:t>
      </w:r>
    </w:p>
    <w:p w14:paraId="4271302D" w14:textId="788BBA98" w:rsidR="00966BF2" w:rsidRDefault="00966BF2" w:rsidP="00966BF2">
      <w:pPr>
        <w:pStyle w:val="RSCmultilevellist11"/>
        <w:tabs>
          <w:tab w:val="clear" w:pos="720"/>
        </w:tabs>
        <w:ind w:left="993" w:firstLine="0"/>
      </w:pPr>
      <w:r w:rsidRPr="00931835">
        <w:rPr>
          <w:b/>
          <w:bCs/>
          <w:color w:val="C8102E"/>
        </w:rPr>
        <w:t>B</w:t>
      </w:r>
      <w:r>
        <w:tab/>
      </w:r>
      <w:r w:rsidR="00517096">
        <w:t>electrons</w:t>
      </w:r>
    </w:p>
    <w:p w14:paraId="0B520BB7" w14:textId="1468310F" w:rsidR="00966BF2" w:rsidRDefault="00966BF2" w:rsidP="00966BF2">
      <w:pPr>
        <w:pStyle w:val="RSCmultilevellist11"/>
        <w:tabs>
          <w:tab w:val="clear" w:pos="720"/>
        </w:tabs>
        <w:ind w:left="993" w:firstLine="0"/>
      </w:pPr>
      <w:r w:rsidRPr="00931835">
        <w:rPr>
          <w:b/>
          <w:bCs/>
          <w:color w:val="C8102E"/>
        </w:rPr>
        <w:t>C</w:t>
      </w:r>
      <w:r>
        <w:t xml:space="preserve"> </w:t>
      </w:r>
      <w:r>
        <w:tab/>
      </w:r>
      <w:r w:rsidR="00517096">
        <w:t>ions</w:t>
      </w:r>
    </w:p>
    <w:p w14:paraId="65981C08" w14:textId="443B911E" w:rsidR="00966BF2" w:rsidRDefault="00966BF2" w:rsidP="00966BF2">
      <w:pPr>
        <w:pStyle w:val="RSCmultilevellist11"/>
        <w:tabs>
          <w:tab w:val="clear" w:pos="720"/>
        </w:tabs>
        <w:spacing w:after="0" w:line="22" w:lineRule="atLeast"/>
        <w:ind w:left="993" w:firstLine="0"/>
      </w:pPr>
      <w:r w:rsidRPr="00931835">
        <w:rPr>
          <w:b/>
          <w:bCs/>
          <w:color w:val="C8102E"/>
        </w:rPr>
        <w:t>D</w:t>
      </w:r>
      <w:r>
        <w:tab/>
      </w:r>
      <w:r w:rsidR="00517096">
        <w:t>molecules</w:t>
      </w:r>
    </w:p>
    <w:p w14:paraId="177853B9" w14:textId="701B8130" w:rsidR="00966BF2" w:rsidRDefault="00966BF2" w:rsidP="00966BF2">
      <w:pPr>
        <w:pStyle w:val="RSCMarks"/>
        <w:spacing w:line="22" w:lineRule="atLeast"/>
      </w:pPr>
      <w:r w:rsidRPr="0037342A">
        <w:rPr>
          <w:sz w:val="18"/>
          <w:szCs w:val="18"/>
        </w:rPr>
        <w:t>(</w:t>
      </w:r>
      <w:r>
        <w:rPr>
          <w:sz w:val="18"/>
          <w:szCs w:val="18"/>
        </w:rPr>
        <w:t>3</w:t>
      </w:r>
      <w:r w:rsidRPr="0037342A">
        <w:rPr>
          <w:sz w:val="18"/>
          <w:szCs w:val="18"/>
        </w:rPr>
        <w:t xml:space="preserve"> mark</w:t>
      </w:r>
      <w:r>
        <w:rPr>
          <w:sz w:val="18"/>
          <w:szCs w:val="18"/>
        </w:rPr>
        <w:t>s</w:t>
      </w:r>
      <w:r w:rsidRPr="0037342A">
        <w:rPr>
          <w:sz w:val="18"/>
          <w:szCs w:val="18"/>
        </w:rPr>
        <w:t>)</w:t>
      </w:r>
    </w:p>
    <w:p w14:paraId="2C25ACA3" w14:textId="696EE818" w:rsidR="004C73D6" w:rsidRPr="006937F2" w:rsidRDefault="009A06B8" w:rsidP="00296429">
      <w:pPr>
        <w:pStyle w:val="RSCletteredlist"/>
        <w:tabs>
          <w:tab w:val="clear" w:pos="1077"/>
        </w:tabs>
        <w:spacing w:after="240" w:line="259" w:lineRule="auto"/>
        <w:ind w:left="567"/>
      </w:pPr>
      <w:r w:rsidRPr="006937F2">
        <w:t xml:space="preserve">Complete the table by ticking </w:t>
      </w:r>
      <w:r w:rsidR="00C13840" w:rsidRPr="006937F2">
        <w:t>the box</w:t>
      </w:r>
      <w:r w:rsidR="00F80134">
        <w:t>es</w:t>
      </w:r>
      <w:r w:rsidR="00C13840" w:rsidRPr="006937F2">
        <w:t xml:space="preserve"> to show </w:t>
      </w:r>
      <w:r w:rsidR="00D8137E" w:rsidRPr="006937F2">
        <w:t>the position of the particles in a solid, liquid or gas. One has been done for you.</w:t>
      </w:r>
    </w:p>
    <w:tbl>
      <w:tblPr>
        <w:tblStyle w:val="TableGrid"/>
        <w:tblW w:w="8929" w:type="dxa"/>
        <w:tblInd w:w="360" w:type="dxa"/>
        <w:tblLook w:val="04A0" w:firstRow="1" w:lastRow="0" w:firstColumn="1" w:lastColumn="0" w:noHBand="0" w:noVBand="1"/>
      </w:tblPr>
      <w:tblGrid>
        <w:gridCol w:w="2551"/>
        <w:gridCol w:w="2126"/>
        <w:gridCol w:w="2126"/>
        <w:gridCol w:w="2126"/>
      </w:tblGrid>
      <w:tr w:rsidR="00C938EF" w14:paraId="1EE3CB97" w14:textId="77777777" w:rsidTr="00EE4775">
        <w:trPr>
          <w:trHeight w:val="567"/>
        </w:trPr>
        <w:tc>
          <w:tcPr>
            <w:tcW w:w="2551" w:type="dxa"/>
            <w:shd w:val="clear" w:color="auto" w:fill="F6E0C0"/>
            <w:vAlign w:val="center"/>
          </w:tcPr>
          <w:p w14:paraId="66A5E4B3" w14:textId="12EDBBCC" w:rsidR="00480681" w:rsidRPr="00EE4775" w:rsidRDefault="00C938EF" w:rsidP="003D556F">
            <w:pP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The particles are:</w:t>
            </w:r>
          </w:p>
        </w:tc>
        <w:tc>
          <w:tcPr>
            <w:tcW w:w="2126" w:type="dxa"/>
            <w:shd w:val="clear" w:color="auto" w:fill="F6E0C0"/>
            <w:vAlign w:val="center"/>
          </w:tcPr>
          <w:p w14:paraId="0543A2BD" w14:textId="0285F4E4" w:rsidR="00480681" w:rsidRPr="00EE4775" w:rsidRDefault="00C82316" w:rsidP="00DE3C02">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Solid</w:t>
            </w:r>
          </w:p>
        </w:tc>
        <w:tc>
          <w:tcPr>
            <w:tcW w:w="2126" w:type="dxa"/>
            <w:shd w:val="clear" w:color="auto" w:fill="F6E0C0"/>
            <w:vAlign w:val="center"/>
          </w:tcPr>
          <w:p w14:paraId="0EC6DBDE" w14:textId="5AC2EEC3" w:rsidR="00480681" w:rsidRPr="00EE4775" w:rsidRDefault="00C82316" w:rsidP="00DE3C02">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Liquid</w:t>
            </w:r>
          </w:p>
        </w:tc>
        <w:tc>
          <w:tcPr>
            <w:tcW w:w="2126" w:type="dxa"/>
            <w:shd w:val="clear" w:color="auto" w:fill="F6E0C0"/>
            <w:vAlign w:val="center"/>
          </w:tcPr>
          <w:p w14:paraId="7DED97C1" w14:textId="77CFC204" w:rsidR="00480681" w:rsidRPr="00EE4775" w:rsidRDefault="00C82316" w:rsidP="00DE3C02">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Gas</w:t>
            </w:r>
          </w:p>
        </w:tc>
      </w:tr>
      <w:tr w:rsidR="00C938EF" w14:paraId="656DDCA8" w14:textId="77777777" w:rsidTr="00DE3C02">
        <w:trPr>
          <w:trHeight w:val="567"/>
        </w:trPr>
        <w:tc>
          <w:tcPr>
            <w:tcW w:w="2551" w:type="dxa"/>
            <w:vAlign w:val="center"/>
          </w:tcPr>
          <w:p w14:paraId="240618BA" w14:textId="5B07AFB0" w:rsidR="00480681" w:rsidRDefault="00F907E8" w:rsidP="003D556F">
            <w:pPr>
              <w:rPr>
                <w:rFonts w:ascii="Century Gothic" w:eastAsia="Century Gothic" w:hAnsi="Century Gothic" w:cs="Century Gothic"/>
                <w:color w:val="000000"/>
              </w:rPr>
            </w:pPr>
            <w:r>
              <w:rPr>
                <w:rFonts w:ascii="Century Gothic" w:eastAsia="Century Gothic" w:hAnsi="Century Gothic" w:cs="Century Gothic"/>
                <w:color w:val="000000"/>
              </w:rPr>
              <w:t xml:space="preserve">in </w:t>
            </w:r>
            <w:r w:rsidR="009A06B8">
              <w:rPr>
                <w:rFonts w:ascii="Century Gothic" w:eastAsia="Century Gothic" w:hAnsi="Century Gothic" w:cs="Century Gothic"/>
                <w:color w:val="000000"/>
              </w:rPr>
              <w:t>a</w:t>
            </w:r>
            <w:r w:rsidR="00C938EF">
              <w:rPr>
                <w:rFonts w:ascii="Century Gothic" w:eastAsia="Century Gothic" w:hAnsi="Century Gothic" w:cs="Century Gothic"/>
                <w:color w:val="000000"/>
              </w:rPr>
              <w:t xml:space="preserve"> fixed position</w:t>
            </w:r>
          </w:p>
        </w:tc>
        <w:tc>
          <w:tcPr>
            <w:tcW w:w="2126" w:type="dxa"/>
            <w:vAlign w:val="center"/>
          </w:tcPr>
          <w:p w14:paraId="18EF6C3E" w14:textId="4411B3E9" w:rsidR="00480681" w:rsidRPr="006A75F7" w:rsidRDefault="006A75F7" w:rsidP="00DE3C02">
            <w:pPr>
              <w:jc w:val="center"/>
              <w:rPr>
                <w:rFonts w:ascii="Wingdings 2" w:eastAsia="Century Gothic" w:hAnsi="Wingdings 2" w:cs="Century Gothic"/>
                <w:b/>
                <w:bCs/>
                <w:color w:val="000000"/>
              </w:rPr>
            </w:pPr>
            <w:r w:rsidRPr="006A75F7">
              <w:rPr>
                <w:rFonts w:ascii="Wingdings 2" w:eastAsia="Century Gothic" w:hAnsi="Wingdings 2" w:cs="Century Gothic"/>
                <w:b/>
                <w:bCs/>
                <w:color w:val="000000"/>
              </w:rPr>
              <w:sym w:font="Wingdings 2" w:char="F050"/>
            </w:r>
          </w:p>
        </w:tc>
        <w:tc>
          <w:tcPr>
            <w:tcW w:w="2126" w:type="dxa"/>
            <w:vAlign w:val="center"/>
          </w:tcPr>
          <w:p w14:paraId="341843BE" w14:textId="77777777" w:rsidR="00480681" w:rsidRDefault="00480681" w:rsidP="00DE3C02">
            <w:pPr>
              <w:jc w:val="center"/>
              <w:rPr>
                <w:rFonts w:ascii="Century Gothic" w:eastAsia="Century Gothic" w:hAnsi="Century Gothic" w:cs="Century Gothic"/>
                <w:color w:val="000000"/>
              </w:rPr>
            </w:pPr>
          </w:p>
        </w:tc>
        <w:tc>
          <w:tcPr>
            <w:tcW w:w="2126" w:type="dxa"/>
            <w:vAlign w:val="center"/>
          </w:tcPr>
          <w:p w14:paraId="21EB92DD" w14:textId="77777777" w:rsidR="00480681" w:rsidRDefault="00480681" w:rsidP="00DE3C02">
            <w:pPr>
              <w:jc w:val="center"/>
              <w:rPr>
                <w:rFonts w:ascii="Century Gothic" w:eastAsia="Century Gothic" w:hAnsi="Century Gothic" w:cs="Century Gothic"/>
                <w:color w:val="000000"/>
              </w:rPr>
            </w:pPr>
          </w:p>
        </w:tc>
      </w:tr>
      <w:tr w:rsidR="00C938EF" w14:paraId="37C8BF69" w14:textId="77777777" w:rsidTr="00DE3C02">
        <w:trPr>
          <w:trHeight w:val="567"/>
        </w:trPr>
        <w:tc>
          <w:tcPr>
            <w:tcW w:w="2551" w:type="dxa"/>
            <w:vAlign w:val="center"/>
          </w:tcPr>
          <w:p w14:paraId="42B717F6" w14:textId="54B8F4C5" w:rsidR="00480681" w:rsidRDefault="009A06B8" w:rsidP="003D556F">
            <w:pPr>
              <w:rPr>
                <w:rFonts w:ascii="Century Gothic" w:eastAsia="Century Gothic" w:hAnsi="Century Gothic" w:cs="Century Gothic"/>
                <w:color w:val="000000"/>
              </w:rPr>
            </w:pPr>
            <w:r>
              <w:rPr>
                <w:rFonts w:ascii="Century Gothic" w:eastAsia="Century Gothic" w:hAnsi="Century Gothic" w:cs="Century Gothic"/>
                <w:color w:val="000000"/>
              </w:rPr>
              <w:t>f</w:t>
            </w:r>
            <w:r w:rsidR="00C938EF">
              <w:rPr>
                <w:rFonts w:ascii="Century Gothic" w:eastAsia="Century Gothic" w:hAnsi="Century Gothic" w:cs="Century Gothic"/>
                <w:color w:val="000000"/>
              </w:rPr>
              <w:t>ree to move</w:t>
            </w:r>
          </w:p>
        </w:tc>
        <w:tc>
          <w:tcPr>
            <w:tcW w:w="2126" w:type="dxa"/>
            <w:vAlign w:val="center"/>
          </w:tcPr>
          <w:p w14:paraId="051F06AC" w14:textId="77777777" w:rsidR="00480681" w:rsidRDefault="00480681" w:rsidP="00DE3C02">
            <w:pPr>
              <w:jc w:val="center"/>
              <w:rPr>
                <w:rFonts w:ascii="Century Gothic" w:eastAsia="Century Gothic" w:hAnsi="Century Gothic" w:cs="Century Gothic"/>
                <w:color w:val="000000"/>
              </w:rPr>
            </w:pPr>
          </w:p>
        </w:tc>
        <w:tc>
          <w:tcPr>
            <w:tcW w:w="2126" w:type="dxa"/>
            <w:vAlign w:val="center"/>
          </w:tcPr>
          <w:p w14:paraId="124FA0D8" w14:textId="77777777" w:rsidR="00480681" w:rsidRDefault="00480681" w:rsidP="00DE3C02">
            <w:pPr>
              <w:jc w:val="center"/>
              <w:rPr>
                <w:rFonts w:ascii="Century Gothic" w:eastAsia="Century Gothic" w:hAnsi="Century Gothic" w:cs="Century Gothic"/>
                <w:color w:val="000000"/>
              </w:rPr>
            </w:pPr>
          </w:p>
        </w:tc>
        <w:tc>
          <w:tcPr>
            <w:tcW w:w="2126" w:type="dxa"/>
            <w:vAlign w:val="center"/>
          </w:tcPr>
          <w:p w14:paraId="13DA4654" w14:textId="77777777" w:rsidR="00480681" w:rsidRDefault="00480681" w:rsidP="00DE3C02">
            <w:pPr>
              <w:jc w:val="center"/>
              <w:rPr>
                <w:rFonts w:ascii="Century Gothic" w:eastAsia="Century Gothic" w:hAnsi="Century Gothic" w:cs="Century Gothic"/>
                <w:color w:val="000000"/>
              </w:rPr>
            </w:pPr>
          </w:p>
        </w:tc>
      </w:tr>
      <w:tr w:rsidR="00C938EF" w14:paraId="757CB2E3" w14:textId="77777777" w:rsidTr="00DE3C02">
        <w:trPr>
          <w:trHeight w:val="567"/>
        </w:trPr>
        <w:tc>
          <w:tcPr>
            <w:tcW w:w="2551" w:type="dxa"/>
            <w:vAlign w:val="center"/>
          </w:tcPr>
          <w:p w14:paraId="2B63F025" w14:textId="7A6CB9F4" w:rsidR="00480681" w:rsidRDefault="00F907E8" w:rsidP="003D556F">
            <w:pPr>
              <w:rPr>
                <w:rFonts w:ascii="Century Gothic" w:eastAsia="Century Gothic" w:hAnsi="Century Gothic" w:cs="Century Gothic"/>
                <w:color w:val="000000"/>
              </w:rPr>
            </w:pPr>
            <w:r>
              <w:rPr>
                <w:rFonts w:ascii="Century Gothic" w:eastAsia="Century Gothic" w:hAnsi="Century Gothic" w:cs="Century Gothic"/>
                <w:color w:val="000000"/>
              </w:rPr>
              <w:t xml:space="preserve">in a </w:t>
            </w:r>
            <w:r w:rsidR="00C938EF">
              <w:rPr>
                <w:rFonts w:ascii="Century Gothic" w:eastAsia="Century Gothic" w:hAnsi="Century Gothic" w:cs="Century Gothic"/>
                <w:color w:val="000000"/>
              </w:rPr>
              <w:t>regular pattern</w:t>
            </w:r>
          </w:p>
        </w:tc>
        <w:tc>
          <w:tcPr>
            <w:tcW w:w="2126" w:type="dxa"/>
            <w:vAlign w:val="center"/>
          </w:tcPr>
          <w:p w14:paraId="34007C7B" w14:textId="77777777" w:rsidR="00480681" w:rsidRDefault="00480681" w:rsidP="00DE3C02">
            <w:pPr>
              <w:jc w:val="center"/>
              <w:rPr>
                <w:rFonts w:ascii="Century Gothic" w:eastAsia="Century Gothic" w:hAnsi="Century Gothic" w:cs="Century Gothic"/>
                <w:color w:val="000000"/>
              </w:rPr>
            </w:pPr>
          </w:p>
        </w:tc>
        <w:tc>
          <w:tcPr>
            <w:tcW w:w="2126" w:type="dxa"/>
            <w:vAlign w:val="center"/>
          </w:tcPr>
          <w:p w14:paraId="11B447A3" w14:textId="77777777" w:rsidR="00480681" w:rsidRDefault="00480681" w:rsidP="00DE3C02">
            <w:pPr>
              <w:jc w:val="center"/>
              <w:rPr>
                <w:rFonts w:ascii="Century Gothic" w:eastAsia="Century Gothic" w:hAnsi="Century Gothic" w:cs="Century Gothic"/>
                <w:color w:val="000000"/>
              </w:rPr>
            </w:pPr>
          </w:p>
        </w:tc>
        <w:tc>
          <w:tcPr>
            <w:tcW w:w="2126" w:type="dxa"/>
            <w:vAlign w:val="center"/>
          </w:tcPr>
          <w:p w14:paraId="4C2D0098" w14:textId="77777777" w:rsidR="00480681" w:rsidRDefault="00480681" w:rsidP="00DE3C02">
            <w:pPr>
              <w:jc w:val="center"/>
              <w:rPr>
                <w:rFonts w:ascii="Century Gothic" w:eastAsia="Century Gothic" w:hAnsi="Century Gothic" w:cs="Century Gothic"/>
                <w:color w:val="000000"/>
              </w:rPr>
            </w:pPr>
          </w:p>
        </w:tc>
      </w:tr>
      <w:tr w:rsidR="00C938EF" w14:paraId="095BD5C2" w14:textId="77777777" w:rsidTr="00DE3C02">
        <w:trPr>
          <w:trHeight w:val="567"/>
        </w:trPr>
        <w:tc>
          <w:tcPr>
            <w:tcW w:w="2551" w:type="dxa"/>
            <w:vAlign w:val="center"/>
          </w:tcPr>
          <w:p w14:paraId="1199229D" w14:textId="09BFD5BA" w:rsidR="00C938EF" w:rsidRDefault="009D6864" w:rsidP="0023401B">
            <w:pPr>
              <w:rPr>
                <w:rFonts w:ascii="Century Gothic" w:eastAsia="Century Gothic" w:hAnsi="Century Gothic" w:cs="Century Gothic"/>
                <w:color w:val="000000"/>
              </w:rPr>
            </w:pPr>
            <w:r>
              <w:rPr>
                <w:rFonts w:ascii="Century Gothic" w:eastAsia="Century Gothic" w:hAnsi="Century Gothic" w:cs="Century Gothic"/>
                <w:color w:val="000000"/>
              </w:rPr>
              <w:t xml:space="preserve">in an </w:t>
            </w:r>
            <w:r w:rsidR="009A06B8">
              <w:rPr>
                <w:rFonts w:ascii="Century Gothic" w:eastAsia="Century Gothic" w:hAnsi="Century Gothic" w:cs="Century Gothic"/>
                <w:color w:val="000000"/>
              </w:rPr>
              <w:t>irregular</w:t>
            </w:r>
            <w:r>
              <w:rPr>
                <w:rFonts w:ascii="Century Gothic" w:eastAsia="Century Gothic" w:hAnsi="Century Gothic" w:cs="Century Gothic"/>
                <w:color w:val="000000"/>
              </w:rPr>
              <w:t xml:space="preserve"> arrangement</w:t>
            </w:r>
          </w:p>
        </w:tc>
        <w:tc>
          <w:tcPr>
            <w:tcW w:w="2126" w:type="dxa"/>
            <w:vAlign w:val="center"/>
          </w:tcPr>
          <w:p w14:paraId="3AD1A49F" w14:textId="77777777" w:rsidR="00C938EF" w:rsidRDefault="00C938EF" w:rsidP="00DE3C02">
            <w:pPr>
              <w:jc w:val="center"/>
              <w:rPr>
                <w:rFonts w:ascii="Century Gothic" w:eastAsia="Century Gothic" w:hAnsi="Century Gothic" w:cs="Century Gothic"/>
                <w:color w:val="000000"/>
              </w:rPr>
            </w:pPr>
          </w:p>
        </w:tc>
        <w:tc>
          <w:tcPr>
            <w:tcW w:w="2126" w:type="dxa"/>
            <w:vAlign w:val="center"/>
          </w:tcPr>
          <w:p w14:paraId="17A53B76" w14:textId="77777777" w:rsidR="00C938EF" w:rsidRDefault="00C938EF" w:rsidP="00DE3C02">
            <w:pPr>
              <w:jc w:val="center"/>
              <w:rPr>
                <w:rFonts w:ascii="Century Gothic" w:eastAsia="Century Gothic" w:hAnsi="Century Gothic" w:cs="Century Gothic"/>
                <w:color w:val="000000"/>
              </w:rPr>
            </w:pPr>
          </w:p>
        </w:tc>
        <w:tc>
          <w:tcPr>
            <w:tcW w:w="2126" w:type="dxa"/>
            <w:vAlign w:val="center"/>
          </w:tcPr>
          <w:p w14:paraId="38E6CD39" w14:textId="77777777" w:rsidR="00C938EF" w:rsidRDefault="00C938EF" w:rsidP="00DE3C02">
            <w:pPr>
              <w:jc w:val="center"/>
              <w:rPr>
                <w:rFonts w:ascii="Century Gothic" w:eastAsia="Century Gothic" w:hAnsi="Century Gothic" w:cs="Century Gothic"/>
                <w:color w:val="000000"/>
              </w:rPr>
            </w:pPr>
          </w:p>
        </w:tc>
      </w:tr>
    </w:tbl>
    <w:p w14:paraId="478C10E5" w14:textId="5674F5D7" w:rsidR="00B856EF" w:rsidRPr="006C66AB" w:rsidRDefault="00B856EF" w:rsidP="00B856EF">
      <w:pPr>
        <w:pStyle w:val="RSCMarks"/>
        <w:rPr>
          <w:sz w:val="18"/>
          <w:szCs w:val="18"/>
        </w:rPr>
      </w:pPr>
      <w:r w:rsidRPr="006C66AB">
        <w:rPr>
          <w:sz w:val="18"/>
          <w:szCs w:val="18"/>
        </w:rPr>
        <w:t>(</w:t>
      </w:r>
      <w:r>
        <w:rPr>
          <w:sz w:val="18"/>
          <w:szCs w:val="18"/>
        </w:rPr>
        <w:t>4</w:t>
      </w:r>
      <w:r w:rsidRPr="006C66AB">
        <w:rPr>
          <w:sz w:val="18"/>
          <w:szCs w:val="18"/>
        </w:rPr>
        <w:t xml:space="preserve"> marks)</w:t>
      </w:r>
    </w:p>
    <w:p w14:paraId="597DD44F" w14:textId="63710CF0" w:rsidR="001C10AD" w:rsidRDefault="001C10AD" w:rsidP="00DC6682">
      <w:pPr>
        <w:pBdr>
          <w:top w:val="nil"/>
          <w:left w:val="nil"/>
          <w:bottom w:val="nil"/>
          <w:right w:val="nil"/>
          <w:between w:val="nil"/>
        </w:pBdr>
        <w:tabs>
          <w:tab w:val="right" w:pos="9072"/>
        </w:tabs>
        <w:spacing w:before="240" w:after="0" w:line="480" w:lineRule="auto"/>
        <w:rPr>
          <w:rFonts w:ascii="Century Gothic" w:eastAsia="Century Gothic" w:hAnsi="Century Gothic" w:cs="Century Gothic"/>
          <w:color w:val="000000"/>
        </w:rPr>
      </w:pPr>
      <w:r>
        <w:rPr>
          <w:rFonts w:ascii="Century Gothic" w:eastAsia="Century Gothic" w:hAnsi="Century Gothic" w:cs="Century Gothic"/>
          <w:color w:val="000000"/>
        </w:rPr>
        <w:br w:type="page"/>
      </w:r>
    </w:p>
    <w:p w14:paraId="28C0048F" w14:textId="3AA53578" w:rsidR="003C38D9" w:rsidRDefault="003504C1" w:rsidP="00A04297">
      <w:pPr>
        <w:pStyle w:val="RSCnumberedlist"/>
      </w:pPr>
      <w:r>
        <w:lastRenderedPageBreak/>
        <w:t xml:space="preserve">(a) </w:t>
      </w:r>
      <w:r>
        <w:tab/>
      </w:r>
      <w:r w:rsidR="00C82629">
        <w:t>Name the changes of state</w:t>
      </w:r>
      <w:r w:rsidR="00CC3968">
        <w:t xml:space="preserve"> using the</w:t>
      </w:r>
      <w:r w:rsidR="003C38D9">
        <w:t>se words</w:t>
      </w:r>
      <w:r w:rsidR="00C82629">
        <w:t xml:space="preserve">: </w:t>
      </w:r>
      <w:r w:rsidR="00C82629">
        <w:rPr>
          <w:color w:val="FF0000"/>
          <w:sz w:val="16"/>
          <w:szCs w:val="16"/>
        </w:rPr>
        <w:t xml:space="preserve"> </w:t>
      </w:r>
    </w:p>
    <w:p w14:paraId="74EF0E0C" w14:textId="4829007B" w:rsidR="003C38D9" w:rsidRPr="00F74DDF" w:rsidRDefault="001016DE" w:rsidP="00F74DDF">
      <w:pPr>
        <w:pStyle w:val="RSCbold"/>
      </w:pPr>
      <w:r>
        <w:t>b</w:t>
      </w:r>
      <w:r w:rsidR="003C38D9" w:rsidRPr="00F74DDF">
        <w:t>oiling</w:t>
      </w:r>
      <w:r w:rsidR="00F74DDF">
        <w:t xml:space="preserve">            </w:t>
      </w:r>
      <w:r w:rsidR="003C38D9" w:rsidRPr="00F74DDF">
        <w:t>melting</w:t>
      </w:r>
      <w:r w:rsidR="00F74DDF">
        <w:t xml:space="preserve">            </w:t>
      </w:r>
      <w:r w:rsidR="00A6452B" w:rsidRPr="00F74DDF">
        <w:t>freezing</w:t>
      </w:r>
      <w:r w:rsidR="00F74DDF">
        <w:t xml:space="preserve">            </w:t>
      </w:r>
      <w:r w:rsidR="00A6452B" w:rsidRPr="00F74DDF">
        <w:t>condens</w:t>
      </w:r>
      <w:r w:rsidR="003C38D9" w:rsidRPr="00F74DDF">
        <w:t>ing</w:t>
      </w:r>
    </w:p>
    <w:tbl>
      <w:tblPr>
        <w:tblStyle w:val="TableGrid"/>
        <w:tblW w:w="8505" w:type="dxa"/>
        <w:tblInd w:w="720" w:type="dxa"/>
        <w:tblLook w:val="04A0" w:firstRow="1" w:lastRow="0" w:firstColumn="1" w:lastColumn="0" w:noHBand="0" w:noVBand="1"/>
      </w:tblPr>
      <w:tblGrid>
        <w:gridCol w:w="2835"/>
        <w:gridCol w:w="2835"/>
        <w:gridCol w:w="2835"/>
      </w:tblGrid>
      <w:tr w:rsidR="00CC3968" w14:paraId="1E8B11BE" w14:textId="77777777" w:rsidTr="00EE4775">
        <w:trPr>
          <w:trHeight w:val="567"/>
        </w:trPr>
        <w:tc>
          <w:tcPr>
            <w:tcW w:w="2835" w:type="dxa"/>
            <w:shd w:val="clear" w:color="auto" w:fill="F6E0C0"/>
            <w:vAlign w:val="center"/>
          </w:tcPr>
          <w:p w14:paraId="3EBC0078" w14:textId="4493AAF2" w:rsidR="00CC3968" w:rsidRPr="00EE4775" w:rsidRDefault="00CC3968" w:rsidP="00ED5487">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Starting phase</w:t>
            </w:r>
          </w:p>
        </w:tc>
        <w:tc>
          <w:tcPr>
            <w:tcW w:w="2835" w:type="dxa"/>
            <w:shd w:val="clear" w:color="auto" w:fill="F6E0C0"/>
            <w:vAlign w:val="center"/>
          </w:tcPr>
          <w:p w14:paraId="4D6AC94B" w14:textId="5B87E60D" w:rsidR="00CC3968" w:rsidRPr="00EE4775" w:rsidRDefault="00CC3968" w:rsidP="00ED5487">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Final phase</w:t>
            </w:r>
          </w:p>
        </w:tc>
        <w:tc>
          <w:tcPr>
            <w:tcW w:w="2835" w:type="dxa"/>
            <w:shd w:val="clear" w:color="auto" w:fill="F6E0C0"/>
            <w:vAlign w:val="center"/>
          </w:tcPr>
          <w:p w14:paraId="14B929F3" w14:textId="6074D888" w:rsidR="00CC3968" w:rsidRPr="00EE4775" w:rsidRDefault="00CC3968" w:rsidP="00ED5487">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Name of change</w:t>
            </w:r>
          </w:p>
        </w:tc>
      </w:tr>
      <w:tr w:rsidR="00CC3968" w14:paraId="2A25830C" w14:textId="77777777" w:rsidTr="00ED5487">
        <w:trPr>
          <w:trHeight w:val="567"/>
        </w:trPr>
        <w:tc>
          <w:tcPr>
            <w:tcW w:w="2835" w:type="dxa"/>
            <w:vAlign w:val="center"/>
          </w:tcPr>
          <w:p w14:paraId="6C03ED8A" w14:textId="4CEB6C11"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solid</w:t>
            </w:r>
          </w:p>
        </w:tc>
        <w:tc>
          <w:tcPr>
            <w:tcW w:w="2835" w:type="dxa"/>
            <w:vAlign w:val="center"/>
          </w:tcPr>
          <w:p w14:paraId="6DBCB9EC" w14:textId="7FD34B54"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7C35770F" w14:textId="77777777" w:rsidR="00CC3968" w:rsidRPr="001F034F" w:rsidRDefault="00CC3968" w:rsidP="00ED5487">
            <w:pPr>
              <w:jc w:val="center"/>
              <w:rPr>
                <w:rFonts w:ascii="Century Gothic" w:eastAsia="Century Gothic" w:hAnsi="Century Gothic" w:cs="Century Gothic"/>
              </w:rPr>
            </w:pPr>
          </w:p>
        </w:tc>
      </w:tr>
      <w:tr w:rsidR="00CC3968" w14:paraId="3C8E1648" w14:textId="77777777" w:rsidTr="00ED5487">
        <w:trPr>
          <w:trHeight w:val="567"/>
        </w:trPr>
        <w:tc>
          <w:tcPr>
            <w:tcW w:w="2835" w:type="dxa"/>
            <w:vAlign w:val="center"/>
          </w:tcPr>
          <w:p w14:paraId="1D39589F" w14:textId="10D73BC4"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3C09999D" w14:textId="5CB0617E"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gas</w:t>
            </w:r>
          </w:p>
        </w:tc>
        <w:tc>
          <w:tcPr>
            <w:tcW w:w="2835" w:type="dxa"/>
            <w:vAlign w:val="center"/>
          </w:tcPr>
          <w:p w14:paraId="5756EB4F" w14:textId="77777777" w:rsidR="00CC3968" w:rsidRPr="001F034F" w:rsidRDefault="00CC3968" w:rsidP="00ED5487">
            <w:pPr>
              <w:jc w:val="center"/>
              <w:rPr>
                <w:rFonts w:ascii="Century Gothic" w:eastAsia="Century Gothic" w:hAnsi="Century Gothic" w:cs="Century Gothic"/>
              </w:rPr>
            </w:pPr>
          </w:p>
        </w:tc>
      </w:tr>
      <w:tr w:rsidR="00CC3968" w14:paraId="4E09356B" w14:textId="77777777" w:rsidTr="00ED5487">
        <w:trPr>
          <w:trHeight w:val="567"/>
        </w:trPr>
        <w:tc>
          <w:tcPr>
            <w:tcW w:w="2835" w:type="dxa"/>
            <w:vAlign w:val="center"/>
          </w:tcPr>
          <w:p w14:paraId="518EDC62" w14:textId="0C5AA49C"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gas</w:t>
            </w:r>
          </w:p>
        </w:tc>
        <w:tc>
          <w:tcPr>
            <w:tcW w:w="2835" w:type="dxa"/>
            <w:vAlign w:val="center"/>
          </w:tcPr>
          <w:p w14:paraId="70A98B8B" w14:textId="4E7573AE"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335B3B93" w14:textId="77777777" w:rsidR="00CC3968" w:rsidRPr="001F034F" w:rsidRDefault="00CC3968" w:rsidP="00ED5487">
            <w:pPr>
              <w:jc w:val="center"/>
              <w:rPr>
                <w:rFonts w:ascii="Century Gothic" w:eastAsia="Century Gothic" w:hAnsi="Century Gothic" w:cs="Century Gothic"/>
              </w:rPr>
            </w:pPr>
          </w:p>
        </w:tc>
      </w:tr>
      <w:tr w:rsidR="00CC3968" w14:paraId="7C0B35E5" w14:textId="77777777" w:rsidTr="00ED5487">
        <w:trPr>
          <w:trHeight w:val="567"/>
        </w:trPr>
        <w:tc>
          <w:tcPr>
            <w:tcW w:w="2835" w:type="dxa"/>
            <w:vAlign w:val="center"/>
          </w:tcPr>
          <w:p w14:paraId="592C3EB2" w14:textId="5DC6D9A6"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liquid</w:t>
            </w:r>
          </w:p>
        </w:tc>
        <w:tc>
          <w:tcPr>
            <w:tcW w:w="2835" w:type="dxa"/>
            <w:vAlign w:val="center"/>
          </w:tcPr>
          <w:p w14:paraId="116E1439" w14:textId="6BFC9EF8" w:rsidR="00CC3968" w:rsidRPr="00CC3968" w:rsidRDefault="00E05B7D" w:rsidP="00ED5487">
            <w:pPr>
              <w:jc w:val="center"/>
              <w:rPr>
                <w:rFonts w:ascii="Century Gothic" w:eastAsia="Century Gothic" w:hAnsi="Century Gothic" w:cs="Century Gothic"/>
              </w:rPr>
            </w:pPr>
            <w:r>
              <w:rPr>
                <w:rFonts w:ascii="Century Gothic" w:eastAsia="Century Gothic" w:hAnsi="Century Gothic" w:cs="Century Gothic"/>
              </w:rPr>
              <w:t>solid</w:t>
            </w:r>
          </w:p>
        </w:tc>
        <w:tc>
          <w:tcPr>
            <w:tcW w:w="2835" w:type="dxa"/>
            <w:vAlign w:val="center"/>
          </w:tcPr>
          <w:p w14:paraId="470A9537" w14:textId="77777777" w:rsidR="00CC3968" w:rsidRPr="001F034F" w:rsidRDefault="00CC3968" w:rsidP="00ED5487">
            <w:pPr>
              <w:jc w:val="center"/>
              <w:rPr>
                <w:rFonts w:ascii="Century Gothic" w:eastAsia="Century Gothic" w:hAnsi="Century Gothic" w:cs="Century Gothic"/>
              </w:rPr>
            </w:pPr>
          </w:p>
        </w:tc>
      </w:tr>
    </w:tbl>
    <w:p w14:paraId="620D7518" w14:textId="5BB2F7C3" w:rsidR="00B856EF" w:rsidRPr="006C66AB" w:rsidRDefault="00B856EF" w:rsidP="00B856EF">
      <w:pPr>
        <w:pStyle w:val="RSCMarks"/>
        <w:rPr>
          <w:sz w:val="18"/>
          <w:szCs w:val="18"/>
        </w:rPr>
      </w:pPr>
      <w:r w:rsidRPr="006C66AB">
        <w:rPr>
          <w:sz w:val="18"/>
          <w:szCs w:val="18"/>
        </w:rPr>
        <w:t>(</w:t>
      </w:r>
      <w:r>
        <w:rPr>
          <w:sz w:val="18"/>
          <w:szCs w:val="18"/>
        </w:rPr>
        <w:t>4</w:t>
      </w:r>
      <w:r w:rsidRPr="006C66AB">
        <w:rPr>
          <w:sz w:val="18"/>
          <w:szCs w:val="18"/>
        </w:rPr>
        <w:t xml:space="preserve"> marks)</w:t>
      </w:r>
    </w:p>
    <w:p w14:paraId="2C25ACBD" w14:textId="4C209B50" w:rsidR="004C73D6" w:rsidRPr="00AD52F3" w:rsidRDefault="005A16DA" w:rsidP="00765E9A">
      <w:pPr>
        <w:pStyle w:val="RSCletteredlist"/>
        <w:numPr>
          <w:ilvl w:val="1"/>
          <w:numId w:val="11"/>
        </w:numPr>
        <w:tabs>
          <w:tab w:val="clear" w:pos="1077"/>
        </w:tabs>
        <w:spacing w:line="259" w:lineRule="auto"/>
        <w:ind w:left="567" w:hanging="539"/>
      </w:pPr>
      <w:r>
        <w:t>State how</w:t>
      </w:r>
      <w:r w:rsidR="00C82629" w:rsidRPr="006937F2">
        <w:t xml:space="preserve"> the </w:t>
      </w:r>
      <w:r w:rsidR="00C82629" w:rsidRPr="001E563E">
        <w:rPr>
          <w:b/>
          <w:bCs/>
        </w:rPr>
        <w:t>energy</w:t>
      </w:r>
      <w:r w:rsidR="00C82629" w:rsidRPr="006937F2">
        <w:t xml:space="preserve"> of the particles </w:t>
      </w:r>
      <w:proofErr w:type="gramStart"/>
      <w:r w:rsidR="00C82629" w:rsidRPr="006937F2">
        <w:t>change</w:t>
      </w:r>
      <w:proofErr w:type="gramEnd"/>
      <w:r w:rsidR="00C82629" w:rsidRPr="006937F2">
        <w:t xml:space="preserve"> </w:t>
      </w:r>
      <w:r w:rsidR="00802233" w:rsidRPr="006937F2">
        <w:t xml:space="preserve">in each of the </w:t>
      </w:r>
      <w:r w:rsidR="007D2BEE" w:rsidRPr="006937F2">
        <w:t>following state changes</w:t>
      </w:r>
      <w:r w:rsidR="0019494B">
        <w:t>:</w:t>
      </w:r>
    </w:p>
    <w:p w14:paraId="2AB9F42B" w14:textId="44944BA6" w:rsidR="00A57D43" w:rsidRDefault="007D2BEE" w:rsidP="00AD65C4">
      <w:pPr>
        <w:pStyle w:val="RSCromannumeralsublist"/>
        <w:tabs>
          <w:tab w:val="clear" w:pos="1435"/>
          <w:tab w:val="left" w:pos="1134"/>
        </w:tabs>
        <w:spacing w:before="240" w:line="259" w:lineRule="auto"/>
        <w:ind w:left="992" w:hanging="357"/>
      </w:pPr>
      <w:r>
        <w:t>solid to liquid</w:t>
      </w:r>
      <w:r w:rsidR="0019494B">
        <w:t>?</w:t>
      </w:r>
    </w:p>
    <w:p w14:paraId="1F37CB14" w14:textId="685B9FF4" w:rsidR="00393108" w:rsidRPr="008727BF" w:rsidRDefault="00393108" w:rsidP="00393108">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2C25ACC0" w14:textId="3A76738A" w:rsidR="004C73D6" w:rsidRPr="00A57D43" w:rsidRDefault="004C73D6" w:rsidP="00161EF7">
      <w:pPr>
        <w:pStyle w:val="RSCromannumeralsublist"/>
        <w:numPr>
          <w:ilvl w:val="0"/>
          <w:numId w:val="0"/>
        </w:numPr>
        <w:tabs>
          <w:tab w:val="clear" w:pos="1077"/>
          <w:tab w:val="clear" w:pos="1435"/>
          <w:tab w:val="left" w:pos="709"/>
        </w:tabs>
      </w:pPr>
    </w:p>
    <w:p w14:paraId="57C7EB1F" w14:textId="3F78EB51" w:rsidR="00A5799B" w:rsidRDefault="007D2BEE" w:rsidP="00AD65C4">
      <w:pPr>
        <w:pStyle w:val="RSCromannumeralsublist"/>
        <w:tabs>
          <w:tab w:val="clear" w:pos="1435"/>
          <w:tab w:val="left" w:pos="1134"/>
        </w:tabs>
        <w:spacing w:line="259" w:lineRule="auto"/>
        <w:ind w:left="992" w:hanging="357"/>
      </w:pPr>
      <w:r>
        <w:t>liquid to gas</w:t>
      </w:r>
      <w:r w:rsidR="0019494B">
        <w:t>?</w:t>
      </w:r>
    </w:p>
    <w:p w14:paraId="08F62447" w14:textId="6CA8B883" w:rsidR="00393108" w:rsidRPr="008727BF" w:rsidRDefault="00393108" w:rsidP="00393108">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0A87EBC1" w14:textId="63C212F7" w:rsidR="007D2BEE" w:rsidRPr="00644B20" w:rsidRDefault="005A16DA" w:rsidP="00765E9A">
      <w:pPr>
        <w:pStyle w:val="RSCletteredlist"/>
        <w:numPr>
          <w:ilvl w:val="1"/>
          <w:numId w:val="11"/>
        </w:numPr>
        <w:tabs>
          <w:tab w:val="clear" w:pos="1077"/>
        </w:tabs>
        <w:spacing w:before="240" w:line="259" w:lineRule="auto"/>
        <w:ind w:left="567"/>
      </w:pPr>
      <w:r>
        <w:t xml:space="preserve">State how </w:t>
      </w:r>
      <w:r w:rsidR="00C82629" w:rsidRPr="00644B20">
        <w:t xml:space="preserve">the </w:t>
      </w:r>
      <w:r w:rsidR="00C82629" w:rsidRPr="001E563E">
        <w:rPr>
          <w:b/>
          <w:bCs/>
        </w:rPr>
        <w:t>movement</w:t>
      </w:r>
      <w:r w:rsidR="00C82629" w:rsidRPr="00644B20">
        <w:t xml:space="preserve"> of the particles </w:t>
      </w:r>
      <w:r w:rsidR="007D2BEE" w:rsidRPr="00644B20">
        <w:t>change in each of the following state changes</w:t>
      </w:r>
      <w:r w:rsidR="0019494B">
        <w:t>:</w:t>
      </w:r>
    </w:p>
    <w:p w14:paraId="634C2B02" w14:textId="4F22D0A1" w:rsidR="002A3E9C" w:rsidRDefault="002A3E9C" w:rsidP="00765E9A">
      <w:pPr>
        <w:pStyle w:val="RSCromannumeralsublist"/>
        <w:numPr>
          <w:ilvl w:val="0"/>
          <w:numId w:val="9"/>
        </w:numPr>
        <w:tabs>
          <w:tab w:val="clear" w:pos="1435"/>
          <w:tab w:val="left" w:pos="1276"/>
        </w:tabs>
        <w:spacing w:before="240" w:line="259" w:lineRule="auto"/>
        <w:ind w:left="992" w:hanging="357"/>
      </w:pPr>
      <w:r w:rsidRPr="002A3E9C">
        <w:t>solid</w:t>
      </w:r>
      <w:r>
        <w:t xml:space="preserve"> to liquid</w:t>
      </w:r>
      <w:r w:rsidR="0019494B">
        <w:t>?</w:t>
      </w:r>
    </w:p>
    <w:p w14:paraId="5519C67C" w14:textId="2F327F38" w:rsidR="00393108" w:rsidRPr="008727BF" w:rsidRDefault="00393108" w:rsidP="00393108">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7C1AE5DB" w14:textId="58E06833" w:rsidR="002A3E9C" w:rsidRPr="00A57D43" w:rsidRDefault="002A3E9C" w:rsidP="0088117F">
      <w:pPr>
        <w:pStyle w:val="RSCromannumeralsublist"/>
        <w:numPr>
          <w:ilvl w:val="0"/>
          <w:numId w:val="0"/>
        </w:numPr>
        <w:tabs>
          <w:tab w:val="clear" w:pos="1077"/>
          <w:tab w:val="left" w:pos="709"/>
        </w:tabs>
      </w:pPr>
    </w:p>
    <w:p w14:paraId="2EF1059C" w14:textId="3F1D4810" w:rsidR="002A3E9C" w:rsidRDefault="002A3E9C" w:rsidP="00AD65C4">
      <w:pPr>
        <w:pStyle w:val="RSCromannumeralsublist"/>
        <w:tabs>
          <w:tab w:val="clear" w:pos="1435"/>
          <w:tab w:val="left" w:pos="1134"/>
        </w:tabs>
        <w:spacing w:line="259" w:lineRule="auto"/>
        <w:ind w:left="992" w:hanging="357"/>
      </w:pPr>
      <w:r>
        <w:t>liquid to gas</w:t>
      </w:r>
      <w:r w:rsidR="0019494B">
        <w:t>?</w:t>
      </w:r>
    </w:p>
    <w:p w14:paraId="30EF4AAC" w14:textId="6530AED8" w:rsidR="00393108" w:rsidRPr="008727BF" w:rsidRDefault="00393108" w:rsidP="00393108">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6F70FFAB" w14:textId="671076EF" w:rsidR="002A3E9C" w:rsidRPr="00A5799B" w:rsidRDefault="002A3E9C" w:rsidP="0088117F">
      <w:pPr>
        <w:pStyle w:val="RSCromannumeralsublist"/>
        <w:numPr>
          <w:ilvl w:val="0"/>
          <w:numId w:val="0"/>
        </w:numPr>
        <w:tabs>
          <w:tab w:val="clear" w:pos="1077"/>
          <w:tab w:val="clear" w:pos="1435"/>
          <w:tab w:val="left" w:pos="709"/>
        </w:tabs>
      </w:pPr>
    </w:p>
    <w:p w14:paraId="5EFDEF50" w14:textId="4ED2BD4F" w:rsidR="00B87BAC" w:rsidRPr="00B87BAC" w:rsidRDefault="00B87BAC" w:rsidP="00B87BAC">
      <w:pPr>
        <w:pStyle w:val="RSCBasictext"/>
      </w:pPr>
      <w:r>
        <w:br w:type="page"/>
      </w:r>
    </w:p>
    <w:p w14:paraId="39BD07F8" w14:textId="50605130" w:rsidR="008542DC" w:rsidRPr="00B856EF" w:rsidRDefault="00C82629" w:rsidP="00765E9A">
      <w:pPr>
        <w:pStyle w:val="RSCletteredlist"/>
        <w:numPr>
          <w:ilvl w:val="1"/>
          <w:numId w:val="11"/>
        </w:numPr>
        <w:tabs>
          <w:tab w:val="clear" w:pos="1077"/>
          <w:tab w:val="left" w:pos="851"/>
        </w:tabs>
        <w:spacing w:after="240" w:line="259" w:lineRule="auto"/>
        <w:ind w:left="567" w:hanging="539"/>
      </w:pPr>
      <w:r w:rsidRPr="006937F2">
        <w:lastRenderedPageBreak/>
        <w:t>Which</w:t>
      </w:r>
      <w:r w:rsidRPr="00444EB0">
        <w:t xml:space="preserve"> statement correctly explains why the changes in </w:t>
      </w:r>
      <w:r w:rsidR="00AA3F76" w:rsidRPr="00184A58">
        <w:rPr>
          <w:b/>
          <w:bCs/>
        </w:rPr>
        <w:t>question 2</w:t>
      </w:r>
      <w:r w:rsidRPr="00184A58">
        <w:rPr>
          <w:b/>
          <w:bCs/>
        </w:rPr>
        <w:t>(</w:t>
      </w:r>
      <w:r w:rsidRPr="00AA3F76">
        <w:rPr>
          <w:b/>
          <w:bCs/>
        </w:rPr>
        <w:t>a</w:t>
      </w:r>
      <w:r w:rsidRPr="00184A58">
        <w:rPr>
          <w:b/>
          <w:bCs/>
        </w:rPr>
        <w:t>)</w:t>
      </w:r>
      <w:r w:rsidRPr="00444EB0">
        <w:t xml:space="preserve"> are </w:t>
      </w:r>
      <w:r w:rsidRPr="00EC7501">
        <w:rPr>
          <w:rFonts w:eastAsia="Century Gothic" w:cs="Century Gothic"/>
          <w:color w:val="000000"/>
        </w:rPr>
        <w:t>physical changes</w:t>
      </w:r>
      <w:r w:rsidR="00644B20" w:rsidRPr="00EC7501">
        <w:rPr>
          <w:rFonts w:eastAsia="Century Gothic" w:cs="Century Gothic"/>
          <w:color w:val="000000"/>
        </w:rPr>
        <w:t>?</w:t>
      </w:r>
      <w:r w:rsidR="00EE68DE" w:rsidRPr="00EC7501">
        <w:rPr>
          <w:rFonts w:eastAsia="Century Gothic" w:cs="Century Gothic"/>
          <w:color w:val="000000"/>
        </w:rPr>
        <w:t xml:space="preserve"> </w:t>
      </w:r>
      <w:r w:rsidR="00AE0F3A">
        <w:rPr>
          <w:rFonts w:eastAsia="Century Gothic" w:cs="Century Gothic"/>
          <w:color w:val="000000"/>
        </w:rPr>
        <w:br/>
      </w:r>
      <w:r w:rsidR="00AE0F3A" w:rsidRPr="00F452BF">
        <w:rPr>
          <w:rFonts w:eastAsia="Century Gothic" w:cs="Century Gothic"/>
          <w:color w:val="000000"/>
        </w:rPr>
        <w:t>Circle</w:t>
      </w:r>
      <w:r w:rsidR="00AE0F3A" w:rsidRPr="00EC7501">
        <w:rPr>
          <w:rFonts w:eastAsia="Century Gothic" w:cs="Century Gothic"/>
          <w:color w:val="000000"/>
        </w:rPr>
        <w:t xml:space="preserve"> </w:t>
      </w:r>
      <w:r w:rsidR="00EE68DE" w:rsidRPr="00EC7501">
        <w:rPr>
          <w:rFonts w:eastAsia="Century Gothic" w:cs="Century Gothic"/>
          <w:color w:val="000000"/>
        </w:rPr>
        <w:t>the correct answer.</w:t>
      </w:r>
    </w:p>
    <w:p w14:paraId="7B96A928" w14:textId="162F1E6E" w:rsidR="00B856EF" w:rsidRDefault="00B856EF" w:rsidP="00B856EF">
      <w:pPr>
        <w:pStyle w:val="RSCmultilevellist11"/>
        <w:tabs>
          <w:tab w:val="clear" w:pos="720"/>
        </w:tabs>
        <w:spacing w:before="0"/>
        <w:ind w:left="993" w:firstLine="0"/>
      </w:pPr>
      <w:proofErr w:type="gramStart"/>
      <w:r w:rsidRPr="00931835">
        <w:rPr>
          <w:b/>
          <w:bCs/>
          <w:color w:val="C8102E"/>
        </w:rPr>
        <w:t>A</w:t>
      </w:r>
      <w:r>
        <w:tab/>
        <w:t>New substances</w:t>
      </w:r>
      <w:proofErr w:type="gramEnd"/>
      <w:r>
        <w:t xml:space="preserve"> are made.</w:t>
      </w:r>
    </w:p>
    <w:p w14:paraId="5DE46D53" w14:textId="4078160B" w:rsidR="00B856EF" w:rsidRDefault="00B856EF" w:rsidP="00B856EF">
      <w:pPr>
        <w:pStyle w:val="RSCmultilevellist11"/>
        <w:tabs>
          <w:tab w:val="clear" w:pos="720"/>
        </w:tabs>
        <w:ind w:left="993" w:firstLine="0"/>
      </w:pPr>
      <w:r w:rsidRPr="00931835">
        <w:rPr>
          <w:b/>
          <w:bCs/>
          <w:color w:val="C8102E"/>
        </w:rPr>
        <w:t>B</w:t>
      </w:r>
      <w:r>
        <w:tab/>
        <w:t>The electrons have been rearranged.</w:t>
      </w:r>
    </w:p>
    <w:p w14:paraId="1F42E47E" w14:textId="0E08C1C5" w:rsidR="00B856EF" w:rsidRDefault="00B856EF" w:rsidP="00B856EF">
      <w:pPr>
        <w:pStyle w:val="RSCmultilevellist11"/>
        <w:tabs>
          <w:tab w:val="clear" w:pos="720"/>
        </w:tabs>
        <w:ind w:left="993" w:firstLine="0"/>
      </w:pPr>
      <w:r w:rsidRPr="00931835">
        <w:rPr>
          <w:b/>
          <w:bCs/>
          <w:color w:val="C8102E"/>
        </w:rPr>
        <w:t>C</w:t>
      </w:r>
      <w:r>
        <w:t xml:space="preserve"> </w:t>
      </w:r>
      <w:r>
        <w:tab/>
        <w:t>The products have different chemical formulas to the reactants.</w:t>
      </w:r>
    </w:p>
    <w:p w14:paraId="6444795B" w14:textId="3C324A84" w:rsidR="00B856EF" w:rsidRDefault="00B856EF" w:rsidP="00B856EF">
      <w:pPr>
        <w:pStyle w:val="RSCmultilevellist11"/>
        <w:tabs>
          <w:tab w:val="clear" w:pos="720"/>
        </w:tabs>
        <w:spacing w:after="0" w:line="22" w:lineRule="atLeast"/>
        <w:ind w:left="993" w:firstLine="0"/>
      </w:pPr>
      <w:r w:rsidRPr="00931835">
        <w:rPr>
          <w:b/>
          <w:bCs/>
          <w:color w:val="C8102E"/>
        </w:rPr>
        <w:t>D</w:t>
      </w:r>
      <w:r>
        <w:tab/>
        <w:t>No new substances are made.</w:t>
      </w:r>
    </w:p>
    <w:p w14:paraId="31F0921E" w14:textId="4655D9BE" w:rsidR="00B856EF" w:rsidRDefault="00B856EF" w:rsidP="00B856EF">
      <w:pPr>
        <w:pStyle w:val="RSCMarks"/>
        <w:spacing w:line="22" w:lineRule="atLeast"/>
      </w:pPr>
      <w:r w:rsidRPr="0037342A">
        <w:rPr>
          <w:sz w:val="18"/>
          <w:szCs w:val="18"/>
        </w:rPr>
        <w:t>(</w:t>
      </w:r>
      <w:r>
        <w:rPr>
          <w:sz w:val="18"/>
          <w:szCs w:val="18"/>
        </w:rPr>
        <w:t>1</w:t>
      </w:r>
      <w:r w:rsidRPr="0037342A">
        <w:rPr>
          <w:sz w:val="18"/>
          <w:szCs w:val="18"/>
        </w:rPr>
        <w:t xml:space="preserve"> mark)</w:t>
      </w:r>
    </w:p>
    <w:p w14:paraId="7474D19D" w14:textId="77777777" w:rsidR="008766D5" w:rsidRPr="00B856EF" w:rsidRDefault="00D72AB4" w:rsidP="00765E9A">
      <w:pPr>
        <w:pStyle w:val="RSCletteredlist"/>
        <w:numPr>
          <w:ilvl w:val="1"/>
          <w:numId w:val="11"/>
        </w:numPr>
        <w:tabs>
          <w:tab w:val="clear" w:pos="1077"/>
          <w:tab w:val="left" w:pos="851"/>
        </w:tabs>
        <w:spacing w:after="240" w:line="259" w:lineRule="auto"/>
        <w:ind w:left="567"/>
      </w:pPr>
      <w:r w:rsidRPr="00D72AB4">
        <w:t xml:space="preserve">Which of the following factors stays the same </w:t>
      </w:r>
      <w:r w:rsidR="00C82629" w:rsidRPr="00D02C3F">
        <w:t>during a change of state?</w:t>
      </w:r>
      <w:r w:rsidR="00793FF7" w:rsidRPr="00D02C3F">
        <w:t xml:space="preserve"> </w:t>
      </w:r>
      <w:r w:rsidR="00DC02CF">
        <w:br/>
      </w:r>
      <w:r w:rsidR="008766D5" w:rsidRPr="00F452BF">
        <w:rPr>
          <w:rFonts w:eastAsia="Century Gothic" w:cs="Century Gothic"/>
          <w:color w:val="000000"/>
        </w:rPr>
        <w:t>Circle</w:t>
      </w:r>
      <w:r w:rsidR="008766D5" w:rsidRPr="008766D5">
        <w:rPr>
          <w:rFonts w:eastAsia="Century Gothic" w:cs="Century Gothic"/>
          <w:color w:val="000000"/>
        </w:rPr>
        <w:t xml:space="preserve"> the correct answer.</w:t>
      </w:r>
    </w:p>
    <w:p w14:paraId="409A70CB" w14:textId="04501F3F" w:rsidR="008766D5" w:rsidRDefault="008766D5" w:rsidP="008766D5">
      <w:pPr>
        <w:pStyle w:val="RSCmultilevellist11"/>
        <w:tabs>
          <w:tab w:val="clear" w:pos="720"/>
        </w:tabs>
        <w:spacing w:before="0"/>
        <w:ind w:left="993" w:firstLine="0"/>
      </w:pPr>
      <w:proofErr w:type="gramStart"/>
      <w:r w:rsidRPr="00931835">
        <w:rPr>
          <w:b/>
          <w:bCs/>
          <w:color w:val="C8102E"/>
        </w:rPr>
        <w:t>A</w:t>
      </w:r>
      <w:r>
        <w:tab/>
        <w:t>the</w:t>
      </w:r>
      <w:proofErr w:type="gramEnd"/>
      <w:r>
        <w:t xml:space="preserve"> arrangement of particles</w:t>
      </w:r>
    </w:p>
    <w:p w14:paraId="7FE5DFDA" w14:textId="426D958B" w:rsidR="008766D5" w:rsidRDefault="008766D5" w:rsidP="008766D5">
      <w:pPr>
        <w:pStyle w:val="RSCmultilevellist11"/>
        <w:tabs>
          <w:tab w:val="clear" w:pos="720"/>
        </w:tabs>
        <w:ind w:left="993" w:firstLine="0"/>
      </w:pPr>
      <w:r w:rsidRPr="00931835">
        <w:rPr>
          <w:b/>
          <w:bCs/>
          <w:color w:val="C8102E"/>
        </w:rPr>
        <w:t>B</w:t>
      </w:r>
      <w:r>
        <w:tab/>
      </w:r>
      <w:r w:rsidR="00CB287F">
        <w:t>the chemical formulae of the particles</w:t>
      </w:r>
    </w:p>
    <w:p w14:paraId="30C9B2AB" w14:textId="45357789" w:rsidR="008766D5" w:rsidRDefault="008766D5" w:rsidP="008766D5">
      <w:pPr>
        <w:pStyle w:val="RSCmultilevellist11"/>
        <w:tabs>
          <w:tab w:val="clear" w:pos="720"/>
        </w:tabs>
        <w:ind w:left="993" w:firstLine="0"/>
      </w:pPr>
      <w:r w:rsidRPr="00931835">
        <w:rPr>
          <w:b/>
          <w:bCs/>
          <w:color w:val="C8102E"/>
        </w:rPr>
        <w:t>C</w:t>
      </w:r>
      <w:r>
        <w:t xml:space="preserve"> </w:t>
      </w:r>
      <w:r>
        <w:tab/>
      </w:r>
      <w:r w:rsidR="00CB287F">
        <w:t>the movement of the particles</w:t>
      </w:r>
    </w:p>
    <w:p w14:paraId="44D8295B" w14:textId="0D5D1706" w:rsidR="008766D5" w:rsidRDefault="008766D5" w:rsidP="008766D5">
      <w:pPr>
        <w:pStyle w:val="RSCmultilevellist11"/>
        <w:tabs>
          <w:tab w:val="clear" w:pos="720"/>
        </w:tabs>
        <w:spacing w:after="0" w:line="22" w:lineRule="atLeast"/>
        <w:ind w:left="993" w:firstLine="0"/>
      </w:pPr>
      <w:r w:rsidRPr="00931835">
        <w:rPr>
          <w:b/>
          <w:bCs/>
          <w:color w:val="C8102E"/>
        </w:rPr>
        <w:t>D</w:t>
      </w:r>
      <w:r>
        <w:tab/>
      </w:r>
      <w:r w:rsidR="00CB287F">
        <w:t>the spaces between the particles</w:t>
      </w:r>
    </w:p>
    <w:p w14:paraId="2360DF33" w14:textId="7CA431E6" w:rsidR="004D06D0" w:rsidRPr="004D06D0" w:rsidRDefault="008766D5" w:rsidP="001E563E">
      <w:pPr>
        <w:pStyle w:val="RSCMarks"/>
        <w:spacing w:line="22" w:lineRule="atLeast"/>
      </w:pPr>
      <w:r w:rsidRPr="0037342A">
        <w:rPr>
          <w:sz w:val="18"/>
          <w:szCs w:val="18"/>
        </w:rPr>
        <w:t>(</w:t>
      </w:r>
      <w:r>
        <w:rPr>
          <w:sz w:val="18"/>
          <w:szCs w:val="18"/>
        </w:rPr>
        <w:t>1</w:t>
      </w:r>
      <w:r w:rsidRPr="0037342A">
        <w:rPr>
          <w:sz w:val="18"/>
          <w:szCs w:val="18"/>
        </w:rPr>
        <w:t xml:space="preserve"> mark)</w:t>
      </w:r>
    </w:p>
    <w:p w14:paraId="2C25ACE4" w14:textId="28514B57" w:rsidR="004C73D6" w:rsidRDefault="00AB07C2" w:rsidP="001E563E">
      <w:pPr>
        <w:pStyle w:val="RSCnumberedlist"/>
        <w:spacing w:before="480"/>
        <w:rPr>
          <w:sz w:val="20"/>
          <w:szCs w:val="20"/>
        </w:rPr>
      </w:pPr>
      <w:r>
        <w:t xml:space="preserve">The table </w:t>
      </w:r>
      <w:r w:rsidR="003063F2">
        <w:t>show</w:t>
      </w:r>
      <w:r w:rsidR="00F541F5">
        <w:t>s</w:t>
      </w:r>
      <w:r w:rsidR="003063F2">
        <w:t xml:space="preserve"> </w:t>
      </w:r>
      <w:r w:rsidR="00C82629">
        <w:t>the melting points of three metals</w:t>
      </w:r>
      <w:r w:rsidR="007C124F">
        <w:t>.</w:t>
      </w:r>
    </w:p>
    <w:tbl>
      <w:tblPr>
        <w:tblStyle w:val="a"/>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402"/>
        <w:gridCol w:w="3402"/>
      </w:tblGrid>
      <w:tr w:rsidR="004C73D6" w14:paraId="2C25ACE7" w14:textId="77777777" w:rsidTr="00D22C0B">
        <w:trPr>
          <w:trHeight w:val="567"/>
          <w:jc w:val="center"/>
        </w:trPr>
        <w:tc>
          <w:tcPr>
            <w:tcW w:w="3402" w:type="dxa"/>
            <w:shd w:val="clear" w:color="auto" w:fill="F6E0C0"/>
            <w:vAlign w:val="center"/>
          </w:tcPr>
          <w:p w14:paraId="2C25ACE5" w14:textId="51C40A18" w:rsidR="004C73D6" w:rsidRPr="00EE4775" w:rsidRDefault="00915E3F" w:rsidP="009502E7">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Metal</w:t>
            </w:r>
          </w:p>
        </w:tc>
        <w:tc>
          <w:tcPr>
            <w:tcW w:w="3402" w:type="dxa"/>
            <w:shd w:val="clear" w:color="auto" w:fill="F6E0C0"/>
            <w:vAlign w:val="center"/>
          </w:tcPr>
          <w:p w14:paraId="2C25ACE6" w14:textId="77777777" w:rsidR="004C73D6" w:rsidRPr="00EE4775" w:rsidRDefault="00C82629" w:rsidP="009502E7">
            <w:pPr>
              <w:jc w:val="center"/>
              <w:rPr>
                <w:rFonts w:ascii="Century Gothic" w:eastAsia="Century Gothic" w:hAnsi="Century Gothic" w:cs="Century Gothic"/>
                <w:b/>
                <w:bCs/>
                <w:color w:val="C8102E"/>
              </w:rPr>
            </w:pPr>
            <w:r w:rsidRPr="00EE4775">
              <w:rPr>
                <w:rFonts w:ascii="Century Gothic" w:eastAsia="Century Gothic" w:hAnsi="Century Gothic" w:cs="Century Gothic"/>
                <w:b/>
                <w:bCs/>
                <w:color w:val="C8102E"/>
              </w:rPr>
              <w:t>Melting point/°C</w:t>
            </w:r>
          </w:p>
        </w:tc>
      </w:tr>
      <w:tr w:rsidR="004C73D6" w14:paraId="2C25ACEA" w14:textId="77777777" w:rsidTr="00D22C0B">
        <w:trPr>
          <w:trHeight w:val="567"/>
          <w:jc w:val="center"/>
        </w:trPr>
        <w:tc>
          <w:tcPr>
            <w:tcW w:w="3402" w:type="dxa"/>
            <w:vAlign w:val="center"/>
          </w:tcPr>
          <w:p w14:paraId="2C25ACE8" w14:textId="68C40B1D" w:rsidR="004C73D6" w:rsidRDefault="00915E3F" w:rsidP="009502E7">
            <w:pPr>
              <w:jc w:val="center"/>
              <w:rPr>
                <w:rFonts w:ascii="Century Gothic" w:eastAsia="Century Gothic" w:hAnsi="Century Gothic" w:cs="Century Gothic"/>
              </w:rPr>
            </w:pPr>
            <w:r>
              <w:rPr>
                <w:rFonts w:ascii="Century Gothic" w:eastAsia="Century Gothic" w:hAnsi="Century Gothic" w:cs="Century Gothic"/>
              </w:rPr>
              <w:t>aluminium</w:t>
            </w:r>
          </w:p>
        </w:tc>
        <w:tc>
          <w:tcPr>
            <w:tcW w:w="3402" w:type="dxa"/>
            <w:vAlign w:val="center"/>
          </w:tcPr>
          <w:p w14:paraId="2C25ACE9" w14:textId="77777777" w:rsidR="004C73D6" w:rsidRDefault="00C82629" w:rsidP="009502E7">
            <w:pPr>
              <w:jc w:val="center"/>
              <w:rPr>
                <w:rFonts w:ascii="Century Gothic" w:eastAsia="Century Gothic" w:hAnsi="Century Gothic" w:cs="Century Gothic"/>
              </w:rPr>
            </w:pPr>
            <w:r>
              <w:rPr>
                <w:rFonts w:ascii="Century Gothic" w:eastAsia="Century Gothic" w:hAnsi="Century Gothic" w:cs="Century Gothic"/>
              </w:rPr>
              <w:t>660</w:t>
            </w:r>
          </w:p>
        </w:tc>
      </w:tr>
      <w:tr w:rsidR="004C73D6" w14:paraId="2C25ACED" w14:textId="77777777" w:rsidTr="00D22C0B">
        <w:trPr>
          <w:trHeight w:val="567"/>
          <w:jc w:val="center"/>
        </w:trPr>
        <w:tc>
          <w:tcPr>
            <w:tcW w:w="3402" w:type="dxa"/>
            <w:vAlign w:val="center"/>
          </w:tcPr>
          <w:p w14:paraId="2C25ACEB" w14:textId="43EB53EB" w:rsidR="004C73D6" w:rsidRDefault="00915E3F" w:rsidP="009502E7">
            <w:pPr>
              <w:jc w:val="center"/>
              <w:rPr>
                <w:rFonts w:ascii="Century Gothic" w:eastAsia="Century Gothic" w:hAnsi="Century Gothic" w:cs="Century Gothic"/>
              </w:rPr>
            </w:pPr>
            <w:r>
              <w:rPr>
                <w:rFonts w:ascii="Century Gothic" w:eastAsia="Century Gothic" w:hAnsi="Century Gothic" w:cs="Century Gothic"/>
              </w:rPr>
              <w:t>c</w:t>
            </w:r>
            <w:r w:rsidR="00C82629">
              <w:rPr>
                <w:rFonts w:ascii="Century Gothic" w:eastAsia="Century Gothic" w:hAnsi="Century Gothic" w:cs="Century Gothic"/>
              </w:rPr>
              <w:t>opper</w:t>
            </w:r>
          </w:p>
        </w:tc>
        <w:tc>
          <w:tcPr>
            <w:tcW w:w="3402" w:type="dxa"/>
            <w:vAlign w:val="center"/>
          </w:tcPr>
          <w:p w14:paraId="2C25ACEC" w14:textId="77777777" w:rsidR="004C73D6" w:rsidRDefault="00C82629" w:rsidP="009502E7">
            <w:pPr>
              <w:jc w:val="center"/>
              <w:rPr>
                <w:rFonts w:ascii="Century Gothic" w:eastAsia="Century Gothic" w:hAnsi="Century Gothic" w:cs="Century Gothic"/>
              </w:rPr>
            </w:pPr>
            <w:r>
              <w:rPr>
                <w:rFonts w:ascii="Century Gothic" w:eastAsia="Century Gothic" w:hAnsi="Century Gothic" w:cs="Century Gothic"/>
              </w:rPr>
              <w:t>1085</w:t>
            </w:r>
          </w:p>
        </w:tc>
      </w:tr>
      <w:tr w:rsidR="004C73D6" w14:paraId="2C25ACF0" w14:textId="77777777" w:rsidTr="00D22C0B">
        <w:trPr>
          <w:trHeight w:val="567"/>
          <w:jc w:val="center"/>
        </w:trPr>
        <w:tc>
          <w:tcPr>
            <w:tcW w:w="3402" w:type="dxa"/>
            <w:vAlign w:val="center"/>
          </w:tcPr>
          <w:p w14:paraId="2C25ACEE" w14:textId="35FF25EE" w:rsidR="004C73D6" w:rsidRDefault="00915E3F" w:rsidP="009502E7">
            <w:pPr>
              <w:jc w:val="center"/>
              <w:rPr>
                <w:rFonts w:ascii="Century Gothic" w:eastAsia="Century Gothic" w:hAnsi="Century Gothic" w:cs="Century Gothic"/>
              </w:rPr>
            </w:pPr>
            <w:r>
              <w:rPr>
                <w:rFonts w:ascii="Century Gothic" w:eastAsia="Century Gothic" w:hAnsi="Century Gothic" w:cs="Century Gothic"/>
              </w:rPr>
              <w:t>l</w:t>
            </w:r>
            <w:r w:rsidR="00C82629">
              <w:rPr>
                <w:rFonts w:ascii="Century Gothic" w:eastAsia="Century Gothic" w:hAnsi="Century Gothic" w:cs="Century Gothic"/>
              </w:rPr>
              <w:t xml:space="preserve">ead </w:t>
            </w:r>
          </w:p>
        </w:tc>
        <w:tc>
          <w:tcPr>
            <w:tcW w:w="3402" w:type="dxa"/>
            <w:vAlign w:val="center"/>
          </w:tcPr>
          <w:p w14:paraId="2C25ACEF" w14:textId="77777777" w:rsidR="004C73D6" w:rsidRDefault="00C82629" w:rsidP="009502E7">
            <w:pPr>
              <w:jc w:val="center"/>
              <w:rPr>
                <w:rFonts w:ascii="Century Gothic" w:eastAsia="Century Gothic" w:hAnsi="Century Gothic" w:cs="Century Gothic"/>
              </w:rPr>
            </w:pPr>
            <w:r>
              <w:rPr>
                <w:rFonts w:ascii="Century Gothic" w:eastAsia="Century Gothic" w:hAnsi="Century Gothic" w:cs="Century Gothic"/>
              </w:rPr>
              <w:t>328</w:t>
            </w:r>
          </w:p>
        </w:tc>
      </w:tr>
    </w:tbl>
    <w:p w14:paraId="6680409F" w14:textId="77777777" w:rsidR="005B73E4" w:rsidRDefault="005B73E4" w:rsidP="005B73E4">
      <w:pPr>
        <w:pStyle w:val="RSCletteredlist"/>
        <w:numPr>
          <w:ilvl w:val="0"/>
          <w:numId w:val="0"/>
        </w:numPr>
      </w:pPr>
    </w:p>
    <w:p w14:paraId="78F9FF4A" w14:textId="4A16C494" w:rsidR="00C25FC9" w:rsidRDefault="00C82629" w:rsidP="007947A6">
      <w:pPr>
        <w:pStyle w:val="RSCletteredlist"/>
        <w:tabs>
          <w:tab w:val="clear" w:pos="1077"/>
          <w:tab w:val="left" w:pos="851"/>
        </w:tabs>
        <w:spacing w:before="0"/>
        <w:ind w:left="567" w:hanging="539"/>
      </w:pPr>
      <w:r w:rsidRPr="006937F2">
        <w:t xml:space="preserve">Which </w:t>
      </w:r>
      <w:r w:rsidRPr="00C87F19">
        <w:t>metal</w:t>
      </w:r>
      <w:r w:rsidRPr="006937F2">
        <w:t xml:space="preserve"> has the strongest forces between the particles?</w:t>
      </w:r>
    </w:p>
    <w:p w14:paraId="73790D2F" w14:textId="198F78F7" w:rsidR="008C46A8" w:rsidRPr="00162A6D" w:rsidRDefault="0005738D" w:rsidP="0088117F">
      <w:pPr>
        <w:pStyle w:val="RSCletteredlist"/>
        <w:numPr>
          <w:ilvl w:val="0"/>
          <w:numId w:val="0"/>
        </w:numPr>
        <w:tabs>
          <w:tab w:val="clear" w:pos="1077"/>
        </w:tabs>
        <w:ind w:left="567"/>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77148E30" w14:textId="322E044F" w:rsidR="00EA78E4" w:rsidRDefault="001A6148" w:rsidP="0088117F">
      <w:pPr>
        <w:pStyle w:val="RSCletteredlist"/>
        <w:tabs>
          <w:tab w:val="clear" w:pos="1077"/>
        </w:tabs>
        <w:spacing w:before="240"/>
        <w:ind w:left="567"/>
      </w:pPr>
      <w:r w:rsidRPr="006937F2">
        <w:t xml:space="preserve">Explain your answer to </w:t>
      </w:r>
      <w:r w:rsidR="00DD7156" w:rsidRPr="00184A58">
        <w:rPr>
          <w:b/>
          <w:bCs/>
        </w:rPr>
        <w:t>question 3</w:t>
      </w:r>
      <w:r w:rsidRPr="006937F2">
        <w:rPr>
          <w:b/>
          <w:bCs/>
        </w:rPr>
        <w:t>(a)</w:t>
      </w:r>
      <w:r w:rsidRPr="006937F2">
        <w:t>.</w:t>
      </w:r>
    </w:p>
    <w:p w14:paraId="2FD6BA73" w14:textId="2EB97F80" w:rsidR="0005738D" w:rsidRDefault="0005738D" w:rsidP="0088117F">
      <w:pPr>
        <w:pStyle w:val="RSCletteredlist"/>
        <w:numPr>
          <w:ilvl w:val="0"/>
          <w:numId w:val="0"/>
        </w:numPr>
        <w:tabs>
          <w:tab w:val="clear" w:pos="1077"/>
        </w:tabs>
        <w:ind w:left="567"/>
        <w:rPr>
          <w:b/>
          <w:bCs/>
          <w:color w:val="C8102E"/>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1D5D26C5" w14:textId="77777777" w:rsidR="0005738D" w:rsidRDefault="0005738D">
      <w:pPr>
        <w:rPr>
          <w:rFonts w:ascii="Century Gothic" w:eastAsiaTheme="minorHAnsi" w:hAnsi="Century Gothic" w:cs="Arial"/>
          <w:b/>
          <w:bCs/>
          <w:color w:val="C8102E"/>
          <w:sz w:val="18"/>
          <w:szCs w:val="18"/>
          <w:lang w:eastAsia="zh-CN"/>
        </w:rPr>
      </w:pPr>
      <w:r>
        <w:rPr>
          <w:b/>
          <w:bCs/>
          <w:color w:val="C8102E"/>
          <w:sz w:val="18"/>
          <w:szCs w:val="18"/>
        </w:rPr>
        <w:br w:type="page"/>
      </w:r>
    </w:p>
    <w:p w14:paraId="297DC2BA" w14:textId="77777777" w:rsidR="006B3D27" w:rsidRDefault="00C82629" w:rsidP="0088117F">
      <w:pPr>
        <w:pStyle w:val="RSCletteredlist"/>
        <w:tabs>
          <w:tab w:val="clear" w:pos="1077"/>
        </w:tabs>
        <w:spacing w:before="240"/>
        <w:ind w:left="567"/>
      </w:pPr>
      <w:r w:rsidRPr="00D02C3F">
        <w:lastRenderedPageBreak/>
        <w:t xml:space="preserve">Draw a </w:t>
      </w:r>
      <w:r w:rsidR="00DC2D3A" w:rsidRPr="00D02C3F">
        <w:t xml:space="preserve">particle </w:t>
      </w:r>
      <w:r w:rsidRPr="00C87F19">
        <w:t>diagram</w:t>
      </w:r>
      <w:r w:rsidRPr="00D02C3F">
        <w:t xml:space="preserve"> to represent </w:t>
      </w:r>
      <w:r w:rsidR="00DC2D3A" w:rsidRPr="00D02C3F">
        <w:t xml:space="preserve">the physical state of </w:t>
      </w:r>
      <w:r w:rsidRPr="00D02C3F">
        <w:t>lead at 400°</w:t>
      </w:r>
      <w:r w:rsidR="007C124F" w:rsidRPr="00D02C3F">
        <w:t>C.</w:t>
      </w:r>
    </w:p>
    <w:p w14:paraId="58977F3F" w14:textId="77777777" w:rsidR="005B73E4" w:rsidRDefault="006B3D27" w:rsidP="00977B1F">
      <w:pPr>
        <w:pStyle w:val="RSCmark1"/>
        <w:spacing w:before="0" w:after="360"/>
      </w:pPr>
      <w:r>
        <w:tab/>
      </w:r>
    </w:p>
    <w:p w14:paraId="6BF8B2F6" w14:textId="77777777" w:rsidR="005B73E4" w:rsidRDefault="005B73E4" w:rsidP="00977B1F">
      <w:pPr>
        <w:pStyle w:val="RSCmark1"/>
        <w:spacing w:before="0" w:after="360"/>
      </w:pPr>
    </w:p>
    <w:p w14:paraId="10BC14CF" w14:textId="77777777" w:rsidR="005B73E4" w:rsidRDefault="005B73E4" w:rsidP="00977B1F">
      <w:pPr>
        <w:pStyle w:val="RSCmark1"/>
        <w:spacing w:before="0" w:after="360"/>
      </w:pPr>
    </w:p>
    <w:p w14:paraId="19E90132" w14:textId="77777777" w:rsidR="005B73E4" w:rsidRDefault="005B73E4" w:rsidP="00977B1F">
      <w:pPr>
        <w:pStyle w:val="RSCmark1"/>
        <w:spacing w:before="0" w:after="360"/>
      </w:pPr>
    </w:p>
    <w:p w14:paraId="0D2DDE3A" w14:textId="77777777" w:rsidR="005B73E4" w:rsidRDefault="005B73E4" w:rsidP="00977B1F">
      <w:pPr>
        <w:pStyle w:val="RSCmark1"/>
        <w:spacing w:before="0" w:after="360"/>
      </w:pPr>
    </w:p>
    <w:p w14:paraId="794BF023" w14:textId="77777777" w:rsidR="005B73E4" w:rsidRDefault="005B73E4" w:rsidP="00977B1F">
      <w:pPr>
        <w:pStyle w:val="RSCmark1"/>
        <w:spacing w:before="0" w:after="360"/>
      </w:pPr>
    </w:p>
    <w:p w14:paraId="2FAA9436" w14:textId="21002138" w:rsidR="0005738D" w:rsidRPr="004D06D0" w:rsidRDefault="0005738D" w:rsidP="0005738D">
      <w:pPr>
        <w:pStyle w:val="RSCMarks"/>
        <w:spacing w:line="22" w:lineRule="atLeast"/>
      </w:pPr>
      <w:r w:rsidRPr="0037342A">
        <w:rPr>
          <w:sz w:val="18"/>
          <w:szCs w:val="18"/>
        </w:rPr>
        <w:t>(</w:t>
      </w:r>
      <w:r>
        <w:rPr>
          <w:sz w:val="18"/>
          <w:szCs w:val="18"/>
        </w:rPr>
        <w:t>1</w:t>
      </w:r>
      <w:r w:rsidRPr="0037342A">
        <w:rPr>
          <w:sz w:val="18"/>
          <w:szCs w:val="18"/>
        </w:rPr>
        <w:t xml:space="preserve"> mark)</w:t>
      </w:r>
    </w:p>
    <w:p w14:paraId="2C25AD0D" w14:textId="547B0736" w:rsidR="004C73D6" w:rsidRDefault="000C0A91" w:rsidP="003D5EBA">
      <w:pPr>
        <w:pStyle w:val="RSCletteredlist"/>
        <w:tabs>
          <w:tab w:val="clear" w:pos="1077"/>
          <w:tab w:val="left" w:pos="709"/>
        </w:tabs>
        <w:spacing w:before="240" w:after="240" w:line="259" w:lineRule="auto"/>
        <w:ind w:left="567"/>
      </w:pPr>
      <w:r w:rsidRPr="00D02C3F">
        <w:t xml:space="preserve">What is the difference </w:t>
      </w:r>
      <w:r w:rsidR="00784F88" w:rsidRPr="00D02C3F">
        <w:t xml:space="preserve">between the forces of </w:t>
      </w:r>
      <w:r w:rsidR="00784F88" w:rsidRPr="00C87F19">
        <w:t>attraction</w:t>
      </w:r>
      <w:r w:rsidR="00784F88" w:rsidRPr="00D02C3F">
        <w:t xml:space="preserve"> between </w:t>
      </w:r>
      <w:r w:rsidR="00B52E8F">
        <w:br/>
      </w:r>
      <w:r w:rsidR="00784F88" w:rsidRPr="00D02C3F">
        <w:t>particles in solids, liquids and gases?</w:t>
      </w:r>
    </w:p>
    <w:p w14:paraId="2A7D4E45" w14:textId="77777777" w:rsidR="002F0779" w:rsidRPr="00B4106E" w:rsidRDefault="002F0779" w:rsidP="00DD1AA0">
      <w:pPr>
        <w:pStyle w:val="RSCunderline"/>
        <w:spacing w:line="240" w:lineRule="auto"/>
      </w:pPr>
    </w:p>
    <w:p w14:paraId="3D9F60D7" w14:textId="77777777" w:rsidR="00B4106E" w:rsidRPr="00B4106E" w:rsidRDefault="00B4106E" w:rsidP="00DD1AA0">
      <w:pPr>
        <w:pStyle w:val="RSCunderline"/>
        <w:spacing w:line="480" w:lineRule="auto"/>
      </w:pPr>
    </w:p>
    <w:p w14:paraId="2652DE2A" w14:textId="77777777" w:rsidR="00B4106E" w:rsidRPr="00B4106E" w:rsidRDefault="00B4106E" w:rsidP="00DD1AA0">
      <w:pPr>
        <w:pStyle w:val="RSCunderline"/>
        <w:spacing w:line="480" w:lineRule="auto"/>
      </w:pPr>
    </w:p>
    <w:p w14:paraId="0C748AC0" w14:textId="0B973A97" w:rsidR="003D5EBA" w:rsidRPr="004D06D0" w:rsidRDefault="003D5EBA" w:rsidP="00DD1AA0">
      <w:pPr>
        <w:pStyle w:val="RSCMarks"/>
        <w:spacing w:line="22" w:lineRule="atLeast"/>
      </w:pPr>
      <w:r w:rsidRPr="0037342A">
        <w:rPr>
          <w:sz w:val="18"/>
          <w:szCs w:val="18"/>
        </w:rPr>
        <w:t>(</w:t>
      </w:r>
      <w:r>
        <w:rPr>
          <w:sz w:val="18"/>
          <w:szCs w:val="18"/>
        </w:rPr>
        <w:t>3</w:t>
      </w:r>
      <w:r w:rsidRPr="0037342A">
        <w:rPr>
          <w:sz w:val="18"/>
          <w:szCs w:val="18"/>
        </w:rPr>
        <w:t xml:space="preserve"> mark</w:t>
      </w:r>
      <w:r>
        <w:rPr>
          <w:sz w:val="18"/>
          <w:szCs w:val="18"/>
        </w:rPr>
        <w:t>s</w:t>
      </w:r>
      <w:r w:rsidRPr="0037342A">
        <w:rPr>
          <w:sz w:val="18"/>
          <w:szCs w:val="18"/>
        </w:rPr>
        <w:t>)</w:t>
      </w:r>
    </w:p>
    <w:p w14:paraId="24B3BBE1" w14:textId="6044E261" w:rsidR="00C57B65" w:rsidRDefault="006C3060" w:rsidP="006C3060">
      <w:pPr>
        <w:pStyle w:val="RSCmark1"/>
      </w:pPr>
      <w:r>
        <w:tab/>
      </w:r>
      <w:r w:rsidR="004023BD" w:rsidRPr="006C3060">
        <w:t>[</w:t>
      </w:r>
      <w:r w:rsidR="00C82629" w:rsidRPr="006C3060">
        <w:t xml:space="preserve">Total: </w:t>
      </w:r>
      <w:r w:rsidR="00BE0179" w:rsidRPr="006C3060">
        <w:t>23</w:t>
      </w:r>
      <w:r w:rsidR="00C82629" w:rsidRPr="006C3060">
        <w:t xml:space="preserve"> marks</w:t>
      </w:r>
      <w:r w:rsidR="004023BD" w:rsidRPr="006C3060">
        <w:t>]</w:t>
      </w:r>
    </w:p>
    <w:p w14:paraId="3E925283" w14:textId="77777777" w:rsidR="007C525D" w:rsidRPr="00A955E3" w:rsidRDefault="007C525D" w:rsidP="007C525D">
      <w:pPr>
        <w:pStyle w:val="RSCendquestions"/>
        <w:spacing w:before="720"/>
        <w:ind w:left="1553"/>
      </w:pPr>
      <w:r>
        <w:drawing>
          <wp:anchor distT="0" distB="0" distL="114300" distR="114300" simplePos="0" relativeHeight="251660288" behindDoc="0" locked="0" layoutInCell="1" allowOverlap="1" wp14:anchorId="1C8A2ACB" wp14:editId="0A0773BA">
            <wp:simplePos x="0" y="0"/>
            <wp:positionH relativeFrom="column">
              <wp:posOffset>362373</wp:posOffset>
            </wp:positionH>
            <wp:positionV relativeFrom="paragraph">
              <wp:posOffset>455295</wp:posOffset>
            </wp:positionV>
            <wp:extent cx="450000" cy="45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9264" behindDoc="1" locked="0" layoutInCell="1" allowOverlap="1" wp14:anchorId="205513B1" wp14:editId="5AEF51A7">
                <wp:simplePos x="0" y="0"/>
                <wp:positionH relativeFrom="column">
                  <wp:posOffset>169333</wp:posOffset>
                </wp:positionH>
                <wp:positionV relativeFrom="paragraph">
                  <wp:posOffset>322580</wp:posOffset>
                </wp:positionV>
                <wp:extent cx="5400000" cy="720000"/>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0" cy="720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0A542" id="Rectangle 10" o:spid="_x0000_s1026" alt="&quot;&quot;" style="position:absolute;margin-left:13.35pt;margin-top:25.4pt;width:425.2pt;height:5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" filled="f" strokecolor="black [3213]" strokeweight=".5pt"/>
            </w:pict>
          </mc:Fallback>
        </mc:AlternateContent>
      </w:r>
      <w:r w:rsidRPr="00A955E3">
        <w:t xml:space="preserve">Which </w:t>
      </w:r>
      <w:r w:rsidRPr="00A201BD">
        <w:t>question</w:t>
      </w:r>
      <w:r w:rsidRPr="00A955E3">
        <w:t>(s) did you get wrong? Why?</w:t>
      </w:r>
    </w:p>
    <w:p w14:paraId="65FB01E9" w14:textId="35E5A87F" w:rsidR="00C57B65" w:rsidRPr="006C3060" w:rsidRDefault="007C525D" w:rsidP="007C525D">
      <w:pPr>
        <w:pStyle w:val="RSCendquestions"/>
        <w:ind w:left="1553"/>
      </w:pPr>
      <w:r w:rsidRPr="00A955E3">
        <w:t>What will you do next time you’re asked a similar question?</w:t>
      </w:r>
    </w:p>
    <w:sectPr w:rsidR="00C57B65" w:rsidRPr="006C3060">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B3BA7" w14:textId="77777777" w:rsidR="00CB65C4" w:rsidRDefault="00CB65C4">
      <w:pPr>
        <w:spacing w:after="0" w:line="240" w:lineRule="auto"/>
      </w:pPr>
      <w:r>
        <w:separator/>
      </w:r>
    </w:p>
  </w:endnote>
  <w:endnote w:type="continuationSeparator" w:id="0">
    <w:p w14:paraId="24C6668D" w14:textId="77777777" w:rsidR="00CB65C4" w:rsidRDefault="00CB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4AFB9B7C-8AA0-4575-A911-C27F7EA6BF50}"/>
    <w:embedBold r:id="rId2" w:fontKey="{3BAEF0C6-4AA3-4CE3-827C-F8808086B4D9}"/>
    <w:embedItalic r:id="rId3" w:fontKey="{A4602D4E-9EA9-464B-8B45-F57A6F297154}"/>
    <w:embedBoldItalic r:id="rId4" w:fontKey="{824BCFE0-E833-4908-853A-C153770FB006}"/>
  </w:font>
  <w:font w:name="Calibri">
    <w:panose1 w:val="020F0502020204030204"/>
    <w:charset w:val="00"/>
    <w:family w:val="swiss"/>
    <w:pitch w:val="variable"/>
    <w:sig w:usb0="E4002EFF" w:usb1="C000247B" w:usb2="00000009" w:usb3="00000000" w:csb0="000001FF" w:csb1="00000000"/>
    <w:embedRegular r:id="rId5" w:fontKey="{DC79C260-A1AC-44F9-8FC5-B5E45AE69D4D}"/>
    <w:embedBold r:id="rId6" w:fontKey="{D6994C21-D16B-4457-A0B2-6ECF28BC2C60}"/>
    <w:embedItalic r:id="rId7" w:fontKey="{07401D81-C7CF-4835-9EB7-F859AB8398EB}"/>
    <w:embedBoldItalic r:id="rId8" w:fontKey="{E7C1E521-31F8-4C09-9B4D-6DE555961EF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9" w:fontKey="{A5B8AEAC-9445-4BE4-88B2-DEB4CAF32689}"/>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0" w:fontKey="{B5A63180-BC44-4752-B08A-E2F6AC7053C9}"/>
    <w:embedItalic r:id="rId11" w:fontKey="{6FD61D07-B373-42D0-8B6F-A52D80E56B8B}"/>
  </w:font>
  <w:font w:name="Wingdings 2">
    <w:panose1 w:val="05020102010507070707"/>
    <w:charset w:val="02"/>
    <w:family w:val="roman"/>
    <w:pitch w:val="variable"/>
    <w:sig w:usb0="00000000" w:usb1="10000000" w:usb2="00000000" w:usb3="00000000" w:csb0="80000000" w:csb1="00000000"/>
    <w:embedRegular r:id="rId12" w:fontKey="{5881854B-193F-4AE7-A134-604F3C38F80C}"/>
    <w:embedBold r:id="rId13" w:fontKey="{65054607-D487-4231-AA07-D8DF41D605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9" w14:textId="77777777" w:rsidR="004C73D6" w:rsidRDefault="004C73D6">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A" w14:textId="4FDA5100" w:rsidR="004C73D6" w:rsidRDefault="00C82629">
    <w:pPr>
      <w:spacing w:line="283" w:lineRule="auto"/>
      <w:jc w:val="center"/>
    </w:pPr>
    <w:r>
      <w:rPr>
        <w:rFonts w:ascii="Century Gothic" w:eastAsia="Century Gothic" w:hAnsi="Century Gothic" w:cs="Century Gothic"/>
        <w:b/>
        <w:sz w:val="18"/>
        <w:szCs w:val="18"/>
      </w:rPr>
      <w:fldChar w:fldCharType="begin"/>
    </w:r>
    <w:r>
      <w:rPr>
        <w:rFonts w:ascii="Century Gothic" w:eastAsia="Century Gothic" w:hAnsi="Century Gothic" w:cs="Century Gothic"/>
        <w:b/>
        <w:sz w:val="18"/>
        <w:szCs w:val="18"/>
      </w:rPr>
      <w:instrText>PAGE</w:instrText>
    </w:r>
    <w:r>
      <w:rPr>
        <w:rFonts w:ascii="Century Gothic" w:eastAsia="Century Gothic" w:hAnsi="Century Gothic" w:cs="Century Gothic"/>
        <w:b/>
        <w:sz w:val="18"/>
        <w:szCs w:val="18"/>
      </w:rPr>
      <w:fldChar w:fldCharType="separate"/>
    </w:r>
    <w:r w:rsidR="007E7DB8">
      <w:rPr>
        <w:rFonts w:ascii="Century Gothic" w:eastAsia="Century Gothic" w:hAnsi="Century Gothic" w:cs="Century Gothic"/>
        <w:b/>
        <w:noProof/>
        <w:sz w:val="18"/>
        <w:szCs w:val="18"/>
      </w:rPr>
      <w:t>1</w:t>
    </w:r>
    <w:r>
      <w:rPr>
        <w:rFonts w:ascii="Century Gothic" w:eastAsia="Century Gothic" w:hAnsi="Century Gothic" w:cs="Century Gothic"/>
        <w:b/>
        <w:sz w:val="18"/>
        <w:szCs w:val="18"/>
      </w:rPr>
      <w:fldChar w:fldCharType="end"/>
    </w:r>
  </w:p>
  <w:p w14:paraId="2C25AD2B" w14:textId="33FF58B6" w:rsidR="004C73D6" w:rsidRDefault="00C82629">
    <w:pPr>
      <w:spacing w:line="283" w:lineRule="auto"/>
      <w:ind w:left="-851" w:right="-709"/>
      <w:rPr>
        <w:rFonts w:ascii="Century Gothic" w:eastAsia="Century Gothic" w:hAnsi="Century Gothic" w:cs="Century Gothic"/>
        <w:b/>
        <w:color w:val="C8102E"/>
        <w:sz w:val="18"/>
        <w:szCs w:val="18"/>
      </w:rPr>
    </w:pPr>
    <w:r>
      <w:rPr>
        <w:rFonts w:ascii="Century Gothic" w:eastAsia="Century Gothic" w:hAnsi="Century Gothic" w:cs="Century Gothic"/>
        <w:sz w:val="16"/>
        <w:szCs w:val="16"/>
      </w:rPr>
      <w:t>© 202</w:t>
    </w:r>
    <w:r w:rsidR="00327808">
      <w:rPr>
        <w:rFonts w:ascii="Century Gothic" w:eastAsia="Century Gothic" w:hAnsi="Century Gothic" w:cs="Century Gothic"/>
        <w:sz w:val="16"/>
        <w:szCs w:val="16"/>
      </w:rPr>
      <w:t>5</w:t>
    </w:r>
    <w:r>
      <w:rPr>
        <w:rFonts w:ascii="Century Gothic" w:eastAsia="Century Gothic" w:hAnsi="Century Gothic" w:cs="Century Gothic"/>
        <w:sz w:val="16"/>
        <w:szCs w:val="16"/>
      </w:rPr>
      <w:t xml:space="preserve"> 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D" w14:textId="77777777" w:rsidR="004C73D6" w:rsidRDefault="004C73D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9869E" w14:textId="77777777" w:rsidR="00CB65C4" w:rsidRDefault="00CB65C4">
      <w:pPr>
        <w:spacing w:after="0" w:line="240" w:lineRule="auto"/>
      </w:pPr>
      <w:r>
        <w:separator/>
      </w:r>
    </w:p>
  </w:footnote>
  <w:footnote w:type="continuationSeparator" w:id="0">
    <w:p w14:paraId="14BD052D" w14:textId="77777777" w:rsidR="00CB65C4" w:rsidRDefault="00CB6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5" w14:textId="77777777" w:rsidR="004C73D6" w:rsidRDefault="004C73D6">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6" w14:textId="707E3C87" w:rsidR="004C73D6" w:rsidRDefault="00302C09">
    <w:pPr>
      <w:spacing w:after="60"/>
      <w:ind w:right="-850"/>
      <w:jc w:val="right"/>
      <w:rPr>
        <w:rFonts w:ascii="Century Gothic" w:eastAsia="Century Gothic" w:hAnsi="Century Gothic" w:cs="Century Gothic"/>
        <w:b/>
        <w:color w:val="000000"/>
        <w:sz w:val="24"/>
        <w:szCs w:val="24"/>
      </w:rPr>
    </w:pPr>
    <w:r>
      <w:rPr>
        <w:rFonts w:ascii="Century Gothic" w:eastAsia="Century Gothic" w:hAnsi="Century Gothic" w:cs="Century Gothic"/>
        <w:b/>
        <w:noProof/>
        <w:color w:val="C8102E"/>
        <w:sz w:val="30"/>
        <w:szCs w:val="30"/>
      </w:rPr>
      <w:drawing>
        <wp:anchor distT="0" distB="0" distL="114300" distR="114300" simplePos="0" relativeHeight="251660288" behindDoc="0" locked="0" layoutInCell="1" allowOverlap="1" wp14:anchorId="35E4F27E" wp14:editId="5F477009">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C82629">
      <w:rPr>
        <w:rFonts w:ascii="Century Gothic" w:eastAsia="Century Gothic" w:hAnsi="Century Gothic" w:cs="Century Gothic"/>
        <w:b/>
        <w:color w:val="C8102E"/>
        <w:sz w:val="30"/>
        <w:szCs w:val="30"/>
      </w:rPr>
      <w:t>Knowledge check</w:t>
    </w:r>
    <w:r w:rsidR="00C82629">
      <w:rPr>
        <w:rFonts w:ascii="Century Gothic" w:eastAsia="Century Gothic" w:hAnsi="Century Gothic" w:cs="Century Gothic"/>
        <w:b/>
        <w:color w:val="004976"/>
        <w:sz w:val="24"/>
        <w:szCs w:val="24"/>
      </w:rPr>
      <w:t xml:space="preserve">  </w:t>
    </w:r>
    <w:r w:rsidR="00C82629">
      <w:rPr>
        <w:rFonts w:ascii="Century Gothic" w:eastAsia="Century Gothic" w:hAnsi="Century Gothic" w:cs="Century Gothic"/>
        <w:b/>
        <w:color w:val="000000"/>
        <w:sz w:val="24"/>
        <w:szCs w:val="24"/>
      </w:rPr>
      <w:t>14–16 years</w:t>
    </w:r>
    <w:r w:rsidR="00C82629">
      <w:rPr>
        <w:noProof/>
      </w:rPr>
      <w:drawing>
        <wp:anchor distT="0" distB="0" distL="0" distR="0" simplePos="0" relativeHeight="251658240" behindDoc="1" locked="0" layoutInCell="1" hidden="0" allowOverlap="1" wp14:anchorId="2C25AD2E" wp14:editId="52A1EB6D">
          <wp:simplePos x="0" y="0"/>
          <wp:positionH relativeFrom="column">
            <wp:posOffset>-908049</wp:posOffset>
          </wp:positionH>
          <wp:positionV relativeFrom="paragraph">
            <wp:posOffset>-260423</wp:posOffset>
          </wp:positionV>
          <wp:extent cx="7547372" cy="10668000"/>
          <wp:effectExtent l="0" t="0" r="0" b="0"/>
          <wp:wrapNone/>
          <wp:docPr id="1724238762" name="image1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4238762" name="image12.pn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7547372" cy="10668000"/>
                  </a:xfrm>
                  <a:prstGeom prst="rect">
                    <a:avLst/>
                  </a:prstGeom>
                  <a:ln/>
                </pic:spPr>
              </pic:pic>
            </a:graphicData>
          </a:graphic>
        </wp:anchor>
      </w:drawing>
    </w:r>
    <w:r w:rsidR="00C82629">
      <w:rPr>
        <w:noProof/>
      </w:rPr>
      <w:drawing>
        <wp:anchor distT="0" distB="0" distL="114300" distR="114300" simplePos="0" relativeHeight="251659264" behindDoc="0" locked="0" layoutInCell="1" hidden="0" allowOverlap="1" wp14:anchorId="2C25AD30" wp14:editId="28D18C7E">
          <wp:simplePos x="0" y="0"/>
          <wp:positionH relativeFrom="column">
            <wp:posOffset>-540384</wp:posOffset>
          </wp:positionH>
          <wp:positionV relativeFrom="paragraph">
            <wp:posOffset>24765</wp:posOffset>
          </wp:positionV>
          <wp:extent cx="1789200" cy="356400"/>
          <wp:effectExtent l="0" t="0" r="0" b="0"/>
          <wp:wrapNone/>
          <wp:docPr id="172423876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24238763" name="image1.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1789200" cy="356400"/>
                  </a:xfrm>
                  <a:prstGeom prst="rect">
                    <a:avLst/>
                  </a:prstGeom>
                  <a:ln/>
                </pic:spPr>
              </pic:pic>
            </a:graphicData>
          </a:graphic>
        </wp:anchor>
      </w:drawing>
    </w:r>
  </w:p>
  <w:p w14:paraId="2C25AD28" w14:textId="092D6B2B" w:rsidR="004C73D6" w:rsidRPr="00302C09" w:rsidRDefault="00C82629" w:rsidP="00302C09">
    <w:pPr>
      <w:spacing w:after="60"/>
      <w:ind w:right="-850"/>
      <w:jc w:val="right"/>
      <w:rPr>
        <w:sz w:val="18"/>
        <w:szCs w:val="18"/>
      </w:rPr>
    </w:pPr>
    <w:r>
      <w:rPr>
        <w:rFonts w:ascii="Century Gothic" w:eastAsia="Century Gothic" w:hAnsi="Century Gothic" w:cs="Century Gothic"/>
        <w:b/>
        <w:color w:val="000000"/>
        <w:sz w:val="18"/>
        <w:szCs w:val="18"/>
      </w:rPr>
      <w:t xml:space="preserve"> Available from </w:t>
    </w:r>
    <w:r w:rsidR="00CA13AE" w:rsidRPr="00CA13AE">
      <w:rPr>
        <w:rFonts w:ascii="Century Gothic" w:hAnsi="Century Gothic"/>
        <w:b/>
        <w:bCs/>
        <w:color w:val="C00000"/>
        <w:sz w:val="18"/>
        <w:szCs w:val="18"/>
      </w:rPr>
      <w:t>rsc.li/4bZlNkc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AD2C" w14:textId="77777777" w:rsidR="004C73D6" w:rsidRDefault="004C73D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5639C"/>
    <w:multiLevelType w:val="multilevel"/>
    <w:tmpl w:val="39805666"/>
    <w:styleLink w:val="CurrentList19"/>
    <w:lvl w:ilvl="0">
      <w:start w:val="1"/>
      <w:numFmt w:val="lowerRoman"/>
      <w:lvlText w:val="%1."/>
      <w:lvlJc w:val="righ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A47156D"/>
    <w:multiLevelType w:val="multilevel"/>
    <w:tmpl w:val="B4943D90"/>
    <w:styleLink w:val="CurrentList22"/>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B3D70CF"/>
    <w:multiLevelType w:val="multilevel"/>
    <w:tmpl w:val="61488270"/>
    <w:styleLink w:val="CurrentList21"/>
    <w:lvl w:ilvl="0">
      <w:start w:val="1"/>
      <w:numFmt w:val="lowerRoman"/>
      <w:lvlText w:val="%1."/>
      <w:lvlJc w:val="left"/>
      <w:pPr>
        <w:ind w:left="1435" w:hanging="35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764653"/>
    <w:multiLevelType w:val="multilevel"/>
    <w:tmpl w:val="F5266346"/>
    <w:lvl w:ilvl="0">
      <w:start w:val="1"/>
      <w:numFmt w:val="decimal"/>
      <w:pStyle w:val="RSCnumberedlist"/>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51159FE"/>
    <w:multiLevelType w:val="hybridMultilevel"/>
    <w:tmpl w:val="59DA74EA"/>
    <w:lvl w:ilvl="0" w:tplc="367C999E">
      <w:start w:val="1"/>
      <w:numFmt w:val="lowerRoman"/>
      <w:pStyle w:val="RSCromannumeralsublist"/>
      <w:lvlText w:val="%1."/>
      <w:lvlJc w:val="left"/>
      <w:pPr>
        <w:ind w:left="1435" w:hanging="35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A72AF6"/>
    <w:multiLevelType w:val="multilevel"/>
    <w:tmpl w:val="B302E0EE"/>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6C97197"/>
    <w:multiLevelType w:val="multilevel"/>
    <w:tmpl w:val="DB283828"/>
    <w:lvl w:ilvl="0">
      <w:start w:val="1"/>
      <w:numFmt w:val="upperLetter"/>
      <w:pStyle w:val="RSCCapitallist"/>
      <w:lvlText w:val="%1."/>
      <w:lvlJc w:val="left"/>
      <w:pPr>
        <w:ind w:left="1437" w:hanging="360"/>
      </w:pPr>
      <w:rPr>
        <w:rFonts w:ascii="Century Gothic" w:hAnsi="Century Gothic" w:hint="default"/>
        <w:b w:val="0"/>
        <w:i w:val="0"/>
        <w:color w:val="000000" w:themeColor="text1"/>
        <w:sz w:val="22"/>
      </w:rPr>
    </w:lvl>
    <w:lvl w:ilvl="1">
      <w:start w:val="1"/>
      <w:numFmt w:val="lowerLetter"/>
      <w:lvlText w:val="%2."/>
      <w:lvlJc w:val="left"/>
      <w:pPr>
        <w:ind w:left="2157" w:hanging="360"/>
      </w:pPr>
      <w:rPr>
        <w:rFonts w:hint="default"/>
      </w:rPr>
    </w:lvl>
    <w:lvl w:ilvl="2">
      <w:start w:val="1"/>
      <w:numFmt w:val="lowerRoman"/>
      <w:lvlText w:val="%3."/>
      <w:lvlJc w:val="right"/>
      <w:pPr>
        <w:ind w:left="2877" w:hanging="180"/>
      </w:pPr>
      <w:rPr>
        <w:rFonts w:hint="default"/>
      </w:rPr>
    </w:lvl>
    <w:lvl w:ilvl="3">
      <w:start w:val="1"/>
      <w:numFmt w:val="decimal"/>
      <w:lvlText w:val="%4."/>
      <w:lvlJc w:val="left"/>
      <w:pPr>
        <w:ind w:left="3597" w:hanging="360"/>
      </w:pPr>
      <w:rPr>
        <w:rFonts w:hint="default"/>
      </w:rPr>
    </w:lvl>
    <w:lvl w:ilvl="4">
      <w:start w:val="1"/>
      <w:numFmt w:val="lowerLetter"/>
      <w:lvlText w:val="%5."/>
      <w:lvlJc w:val="left"/>
      <w:pPr>
        <w:ind w:left="4317" w:hanging="360"/>
      </w:pPr>
      <w:rPr>
        <w:rFonts w:hint="default"/>
      </w:rPr>
    </w:lvl>
    <w:lvl w:ilvl="5">
      <w:start w:val="1"/>
      <w:numFmt w:val="lowerRoman"/>
      <w:lvlText w:val="%6."/>
      <w:lvlJc w:val="right"/>
      <w:pPr>
        <w:ind w:left="5037" w:hanging="180"/>
      </w:pPr>
      <w:rPr>
        <w:rFonts w:hint="default"/>
      </w:rPr>
    </w:lvl>
    <w:lvl w:ilvl="6">
      <w:start w:val="1"/>
      <w:numFmt w:val="decimal"/>
      <w:lvlText w:val="%7."/>
      <w:lvlJc w:val="left"/>
      <w:pPr>
        <w:ind w:left="5757" w:hanging="360"/>
      </w:pPr>
      <w:rPr>
        <w:rFonts w:hint="default"/>
      </w:rPr>
    </w:lvl>
    <w:lvl w:ilvl="7">
      <w:start w:val="1"/>
      <w:numFmt w:val="lowerLetter"/>
      <w:lvlText w:val="%8."/>
      <w:lvlJc w:val="left"/>
      <w:pPr>
        <w:ind w:left="6477" w:hanging="360"/>
      </w:pPr>
      <w:rPr>
        <w:rFonts w:hint="default"/>
      </w:rPr>
    </w:lvl>
    <w:lvl w:ilvl="8">
      <w:start w:val="1"/>
      <w:numFmt w:val="lowerRoman"/>
      <w:lvlText w:val="%9."/>
      <w:lvlJc w:val="right"/>
      <w:pPr>
        <w:ind w:left="7197" w:hanging="180"/>
      </w:pPr>
      <w:rPr>
        <w:rFonts w:hint="default"/>
      </w:rPr>
    </w:lvl>
  </w:abstractNum>
  <w:abstractNum w:abstractNumId="8" w15:restartNumberingAfterBreak="0">
    <w:nsid w:val="6D8725E0"/>
    <w:multiLevelType w:val="multilevel"/>
    <w:tmpl w:val="0809001D"/>
    <w:styleLink w:val="CurrentLi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26934772">
    <w:abstractNumId w:val="7"/>
  </w:num>
  <w:num w:numId="2" w16cid:durableId="11100522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6820932">
    <w:abstractNumId w:val="0"/>
  </w:num>
  <w:num w:numId="4" w16cid:durableId="1116754354">
    <w:abstractNumId w:val="4"/>
  </w:num>
  <w:num w:numId="5" w16cid:durableId="1054620363">
    <w:abstractNumId w:val="5"/>
  </w:num>
  <w:num w:numId="6" w16cid:durableId="472328488">
    <w:abstractNumId w:val="1"/>
  </w:num>
  <w:num w:numId="7" w16cid:durableId="817381352">
    <w:abstractNumId w:val="8"/>
  </w:num>
  <w:num w:numId="8" w16cid:durableId="316997842">
    <w:abstractNumId w:val="3"/>
  </w:num>
  <w:num w:numId="9" w16cid:durableId="1813911145">
    <w:abstractNumId w:val="5"/>
    <w:lvlOverride w:ilvl="0">
      <w:startOverride w:val="1"/>
    </w:lvlOverride>
  </w:num>
  <w:num w:numId="10" w16cid:durableId="475074661">
    <w:abstractNumId w:val="2"/>
  </w:num>
  <w:num w:numId="11" w16cid:durableId="1353066523">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wNjA2MrMwMrc0NjFU0lEKTi0uzszPAykwqgUAt9+CXCwAAAA="/>
  </w:docVars>
  <w:rsids>
    <w:rsidRoot w:val="004C73D6"/>
    <w:rsid w:val="000239C1"/>
    <w:rsid w:val="00025A17"/>
    <w:rsid w:val="000367CF"/>
    <w:rsid w:val="00044D96"/>
    <w:rsid w:val="00045A9B"/>
    <w:rsid w:val="00054CBA"/>
    <w:rsid w:val="000555A5"/>
    <w:rsid w:val="0005738D"/>
    <w:rsid w:val="000635C9"/>
    <w:rsid w:val="00075EBF"/>
    <w:rsid w:val="00081D5D"/>
    <w:rsid w:val="00093D5E"/>
    <w:rsid w:val="00097B63"/>
    <w:rsid w:val="000C0A91"/>
    <w:rsid w:val="000D711C"/>
    <w:rsid w:val="000E1222"/>
    <w:rsid w:val="000E1FE1"/>
    <w:rsid w:val="000F4B71"/>
    <w:rsid w:val="000F612E"/>
    <w:rsid w:val="000F6BD7"/>
    <w:rsid w:val="001016DE"/>
    <w:rsid w:val="00114C7F"/>
    <w:rsid w:val="001160F9"/>
    <w:rsid w:val="00130B95"/>
    <w:rsid w:val="00131912"/>
    <w:rsid w:val="0013311F"/>
    <w:rsid w:val="001332DD"/>
    <w:rsid w:val="00136111"/>
    <w:rsid w:val="001511B1"/>
    <w:rsid w:val="00161EF7"/>
    <w:rsid w:val="00162A6D"/>
    <w:rsid w:val="001756BB"/>
    <w:rsid w:val="00184A58"/>
    <w:rsid w:val="0018506E"/>
    <w:rsid w:val="00193476"/>
    <w:rsid w:val="00194073"/>
    <w:rsid w:val="0019494B"/>
    <w:rsid w:val="001A290A"/>
    <w:rsid w:val="001A40D7"/>
    <w:rsid w:val="001A6148"/>
    <w:rsid w:val="001A6426"/>
    <w:rsid w:val="001B4CB4"/>
    <w:rsid w:val="001B6566"/>
    <w:rsid w:val="001C10AD"/>
    <w:rsid w:val="001C3B68"/>
    <w:rsid w:val="001C6C8B"/>
    <w:rsid w:val="001D1A44"/>
    <w:rsid w:val="001E563E"/>
    <w:rsid w:val="001F034F"/>
    <w:rsid w:val="00202015"/>
    <w:rsid w:val="00206C90"/>
    <w:rsid w:val="0021119E"/>
    <w:rsid w:val="00214E7A"/>
    <w:rsid w:val="00217CBF"/>
    <w:rsid w:val="00221555"/>
    <w:rsid w:val="00227812"/>
    <w:rsid w:val="002301E9"/>
    <w:rsid w:val="002336FB"/>
    <w:rsid w:val="0023401B"/>
    <w:rsid w:val="00234687"/>
    <w:rsid w:val="00242AEC"/>
    <w:rsid w:val="00257C4A"/>
    <w:rsid w:val="002600C7"/>
    <w:rsid w:val="002636AF"/>
    <w:rsid w:val="002646C5"/>
    <w:rsid w:val="00274E09"/>
    <w:rsid w:val="002759AB"/>
    <w:rsid w:val="00280698"/>
    <w:rsid w:val="00293AC4"/>
    <w:rsid w:val="00296429"/>
    <w:rsid w:val="002A3E9C"/>
    <w:rsid w:val="002B1E50"/>
    <w:rsid w:val="002C4B38"/>
    <w:rsid w:val="002D5800"/>
    <w:rsid w:val="002F0779"/>
    <w:rsid w:val="002F22C7"/>
    <w:rsid w:val="00302C09"/>
    <w:rsid w:val="00302CFA"/>
    <w:rsid w:val="003063F2"/>
    <w:rsid w:val="0032455E"/>
    <w:rsid w:val="00327808"/>
    <w:rsid w:val="003465DD"/>
    <w:rsid w:val="003504C1"/>
    <w:rsid w:val="00355402"/>
    <w:rsid w:val="00357E81"/>
    <w:rsid w:val="00383EF4"/>
    <w:rsid w:val="003864ED"/>
    <w:rsid w:val="00393108"/>
    <w:rsid w:val="0039521D"/>
    <w:rsid w:val="00396EAA"/>
    <w:rsid w:val="003B5625"/>
    <w:rsid w:val="003C38D9"/>
    <w:rsid w:val="003C3FE4"/>
    <w:rsid w:val="003C6049"/>
    <w:rsid w:val="003D44ED"/>
    <w:rsid w:val="003D556F"/>
    <w:rsid w:val="003D58A2"/>
    <w:rsid w:val="003D5EBA"/>
    <w:rsid w:val="003E41FE"/>
    <w:rsid w:val="003E4E7F"/>
    <w:rsid w:val="003E681D"/>
    <w:rsid w:val="003F1650"/>
    <w:rsid w:val="004023BD"/>
    <w:rsid w:val="00402737"/>
    <w:rsid w:val="00414D1F"/>
    <w:rsid w:val="00417395"/>
    <w:rsid w:val="0042195F"/>
    <w:rsid w:val="004248A9"/>
    <w:rsid w:val="00424A01"/>
    <w:rsid w:val="00434A6C"/>
    <w:rsid w:val="004447E2"/>
    <w:rsid w:val="00444E76"/>
    <w:rsid w:val="00444EB0"/>
    <w:rsid w:val="004464FF"/>
    <w:rsid w:val="00450302"/>
    <w:rsid w:val="004577C2"/>
    <w:rsid w:val="0047149F"/>
    <w:rsid w:val="00473C7C"/>
    <w:rsid w:val="00480681"/>
    <w:rsid w:val="00494C13"/>
    <w:rsid w:val="00494F30"/>
    <w:rsid w:val="004A12F7"/>
    <w:rsid w:val="004B621C"/>
    <w:rsid w:val="004C30D4"/>
    <w:rsid w:val="004C73D6"/>
    <w:rsid w:val="004D06D0"/>
    <w:rsid w:val="004E2CD9"/>
    <w:rsid w:val="004E4BAA"/>
    <w:rsid w:val="004F2D34"/>
    <w:rsid w:val="00504DA7"/>
    <w:rsid w:val="00507DA3"/>
    <w:rsid w:val="0051143C"/>
    <w:rsid w:val="00517096"/>
    <w:rsid w:val="00523AC5"/>
    <w:rsid w:val="00524EB9"/>
    <w:rsid w:val="005330C7"/>
    <w:rsid w:val="0054359A"/>
    <w:rsid w:val="005520A3"/>
    <w:rsid w:val="00553FB7"/>
    <w:rsid w:val="00562C87"/>
    <w:rsid w:val="00565A07"/>
    <w:rsid w:val="00566F85"/>
    <w:rsid w:val="00570103"/>
    <w:rsid w:val="00575043"/>
    <w:rsid w:val="00575B26"/>
    <w:rsid w:val="005859D7"/>
    <w:rsid w:val="005933B2"/>
    <w:rsid w:val="005A16DA"/>
    <w:rsid w:val="005B73E4"/>
    <w:rsid w:val="00603929"/>
    <w:rsid w:val="00606102"/>
    <w:rsid w:val="00626557"/>
    <w:rsid w:val="00633E7B"/>
    <w:rsid w:val="00644B20"/>
    <w:rsid w:val="00647029"/>
    <w:rsid w:val="006501EC"/>
    <w:rsid w:val="00652C91"/>
    <w:rsid w:val="00661772"/>
    <w:rsid w:val="006645D9"/>
    <w:rsid w:val="0068035D"/>
    <w:rsid w:val="0068141E"/>
    <w:rsid w:val="00691682"/>
    <w:rsid w:val="00691D03"/>
    <w:rsid w:val="006937F2"/>
    <w:rsid w:val="00694EF7"/>
    <w:rsid w:val="006A4B9D"/>
    <w:rsid w:val="006A75F7"/>
    <w:rsid w:val="006B38DB"/>
    <w:rsid w:val="006B3D27"/>
    <w:rsid w:val="006B4C3A"/>
    <w:rsid w:val="006C3060"/>
    <w:rsid w:val="006C3CDC"/>
    <w:rsid w:val="006C41AC"/>
    <w:rsid w:val="006C5728"/>
    <w:rsid w:val="006D2C56"/>
    <w:rsid w:val="006E4757"/>
    <w:rsid w:val="006E636D"/>
    <w:rsid w:val="00705D73"/>
    <w:rsid w:val="0071304B"/>
    <w:rsid w:val="00743CB5"/>
    <w:rsid w:val="00755FCB"/>
    <w:rsid w:val="00765165"/>
    <w:rsid w:val="00765E9A"/>
    <w:rsid w:val="00784F88"/>
    <w:rsid w:val="007932B1"/>
    <w:rsid w:val="00793FF7"/>
    <w:rsid w:val="007947A6"/>
    <w:rsid w:val="00797924"/>
    <w:rsid w:val="007C124F"/>
    <w:rsid w:val="007C2CA2"/>
    <w:rsid w:val="007C525D"/>
    <w:rsid w:val="007D057A"/>
    <w:rsid w:val="007D14FB"/>
    <w:rsid w:val="007D2BEE"/>
    <w:rsid w:val="007D2C04"/>
    <w:rsid w:val="007D4E89"/>
    <w:rsid w:val="007E1302"/>
    <w:rsid w:val="007E7DB8"/>
    <w:rsid w:val="007F2ED0"/>
    <w:rsid w:val="007F78CE"/>
    <w:rsid w:val="00802233"/>
    <w:rsid w:val="00825D29"/>
    <w:rsid w:val="0083132B"/>
    <w:rsid w:val="008313AF"/>
    <w:rsid w:val="00837BBA"/>
    <w:rsid w:val="00842679"/>
    <w:rsid w:val="00846E6A"/>
    <w:rsid w:val="008523F4"/>
    <w:rsid w:val="008542DC"/>
    <w:rsid w:val="0086379A"/>
    <w:rsid w:val="008766D5"/>
    <w:rsid w:val="00877187"/>
    <w:rsid w:val="0088117F"/>
    <w:rsid w:val="00881A85"/>
    <w:rsid w:val="00886074"/>
    <w:rsid w:val="00887012"/>
    <w:rsid w:val="00891686"/>
    <w:rsid w:val="0089226C"/>
    <w:rsid w:val="00893F13"/>
    <w:rsid w:val="008A1310"/>
    <w:rsid w:val="008A32EF"/>
    <w:rsid w:val="008A5BF5"/>
    <w:rsid w:val="008B50F2"/>
    <w:rsid w:val="008B51A5"/>
    <w:rsid w:val="008C46A8"/>
    <w:rsid w:val="008C6BC4"/>
    <w:rsid w:val="008E1900"/>
    <w:rsid w:val="008E3D86"/>
    <w:rsid w:val="008E6744"/>
    <w:rsid w:val="009033DE"/>
    <w:rsid w:val="00911AC0"/>
    <w:rsid w:val="00915E3F"/>
    <w:rsid w:val="00920671"/>
    <w:rsid w:val="00942AA3"/>
    <w:rsid w:val="009502E7"/>
    <w:rsid w:val="00953544"/>
    <w:rsid w:val="009544FB"/>
    <w:rsid w:val="009560A2"/>
    <w:rsid w:val="00966BF2"/>
    <w:rsid w:val="00977B1F"/>
    <w:rsid w:val="00983B2F"/>
    <w:rsid w:val="00986CC0"/>
    <w:rsid w:val="009A06B8"/>
    <w:rsid w:val="009B44D8"/>
    <w:rsid w:val="009B4730"/>
    <w:rsid w:val="009C0CB9"/>
    <w:rsid w:val="009C16DE"/>
    <w:rsid w:val="009D0D1C"/>
    <w:rsid w:val="009D6864"/>
    <w:rsid w:val="00A01B4B"/>
    <w:rsid w:val="00A04297"/>
    <w:rsid w:val="00A05DDA"/>
    <w:rsid w:val="00A10109"/>
    <w:rsid w:val="00A226DB"/>
    <w:rsid w:val="00A24056"/>
    <w:rsid w:val="00A2571B"/>
    <w:rsid w:val="00A333EB"/>
    <w:rsid w:val="00A36D67"/>
    <w:rsid w:val="00A5799B"/>
    <w:rsid w:val="00A57D43"/>
    <w:rsid w:val="00A629FA"/>
    <w:rsid w:val="00A6423F"/>
    <w:rsid w:val="00A6452B"/>
    <w:rsid w:val="00A65330"/>
    <w:rsid w:val="00A7143B"/>
    <w:rsid w:val="00A77722"/>
    <w:rsid w:val="00A860E6"/>
    <w:rsid w:val="00A87720"/>
    <w:rsid w:val="00A96FF5"/>
    <w:rsid w:val="00AA0DD2"/>
    <w:rsid w:val="00AA3660"/>
    <w:rsid w:val="00AA3F76"/>
    <w:rsid w:val="00AB07C2"/>
    <w:rsid w:val="00AD00C6"/>
    <w:rsid w:val="00AD52F3"/>
    <w:rsid w:val="00AD65C4"/>
    <w:rsid w:val="00AE0F3A"/>
    <w:rsid w:val="00AE77FC"/>
    <w:rsid w:val="00B0229E"/>
    <w:rsid w:val="00B03784"/>
    <w:rsid w:val="00B17F1D"/>
    <w:rsid w:val="00B274FD"/>
    <w:rsid w:val="00B27934"/>
    <w:rsid w:val="00B37CD1"/>
    <w:rsid w:val="00B4106E"/>
    <w:rsid w:val="00B4326B"/>
    <w:rsid w:val="00B52E8F"/>
    <w:rsid w:val="00B52F66"/>
    <w:rsid w:val="00B60D60"/>
    <w:rsid w:val="00B67B23"/>
    <w:rsid w:val="00B80A07"/>
    <w:rsid w:val="00B856EF"/>
    <w:rsid w:val="00B87BAC"/>
    <w:rsid w:val="00BA1126"/>
    <w:rsid w:val="00BA4C48"/>
    <w:rsid w:val="00BA5970"/>
    <w:rsid w:val="00BB3050"/>
    <w:rsid w:val="00BC1B05"/>
    <w:rsid w:val="00BC767A"/>
    <w:rsid w:val="00BD4715"/>
    <w:rsid w:val="00BE0179"/>
    <w:rsid w:val="00BE06B8"/>
    <w:rsid w:val="00BE199C"/>
    <w:rsid w:val="00C05A91"/>
    <w:rsid w:val="00C07601"/>
    <w:rsid w:val="00C07FFB"/>
    <w:rsid w:val="00C1052F"/>
    <w:rsid w:val="00C13840"/>
    <w:rsid w:val="00C25FC9"/>
    <w:rsid w:val="00C27EEC"/>
    <w:rsid w:val="00C44D6E"/>
    <w:rsid w:val="00C50147"/>
    <w:rsid w:val="00C55B67"/>
    <w:rsid w:val="00C57B65"/>
    <w:rsid w:val="00C71562"/>
    <w:rsid w:val="00C82316"/>
    <w:rsid w:val="00C82629"/>
    <w:rsid w:val="00C87F19"/>
    <w:rsid w:val="00C93176"/>
    <w:rsid w:val="00C938EF"/>
    <w:rsid w:val="00CA13AE"/>
    <w:rsid w:val="00CB167C"/>
    <w:rsid w:val="00CB287F"/>
    <w:rsid w:val="00CB65C4"/>
    <w:rsid w:val="00CC1176"/>
    <w:rsid w:val="00CC3968"/>
    <w:rsid w:val="00CD2808"/>
    <w:rsid w:val="00CE106D"/>
    <w:rsid w:val="00CE489C"/>
    <w:rsid w:val="00CE5D0C"/>
    <w:rsid w:val="00D02C3F"/>
    <w:rsid w:val="00D04E31"/>
    <w:rsid w:val="00D22C0B"/>
    <w:rsid w:val="00D30B5E"/>
    <w:rsid w:val="00D37326"/>
    <w:rsid w:val="00D5513E"/>
    <w:rsid w:val="00D56582"/>
    <w:rsid w:val="00D64A62"/>
    <w:rsid w:val="00D7209C"/>
    <w:rsid w:val="00D72AB4"/>
    <w:rsid w:val="00D76520"/>
    <w:rsid w:val="00D8137E"/>
    <w:rsid w:val="00D90E66"/>
    <w:rsid w:val="00D93170"/>
    <w:rsid w:val="00D97F0A"/>
    <w:rsid w:val="00DA4630"/>
    <w:rsid w:val="00DC02CF"/>
    <w:rsid w:val="00DC1933"/>
    <w:rsid w:val="00DC2D3A"/>
    <w:rsid w:val="00DC41C4"/>
    <w:rsid w:val="00DC5976"/>
    <w:rsid w:val="00DC6682"/>
    <w:rsid w:val="00DD1AA0"/>
    <w:rsid w:val="00DD7156"/>
    <w:rsid w:val="00DE31C8"/>
    <w:rsid w:val="00DE3C02"/>
    <w:rsid w:val="00DE4B99"/>
    <w:rsid w:val="00DF5C94"/>
    <w:rsid w:val="00DF71CA"/>
    <w:rsid w:val="00E02E4C"/>
    <w:rsid w:val="00E05B7D"/>
    <w:rsid w:val="00E06314"/>
    <w:rsid w:val="00E162B4"/>
    <w:rsid w:val="00E25536"/>
    <w:rsid w:val="00E4204F"/>
    <w:rsid w:val="00E45147"/>
    <w:rsid w:val="00E51AD7"/>
    <w:rsid w:val="00E65A59"/>
    <w:rsid w:val="00E76ACB"/>
    <w:rsid w:val="00E95670"/>
    <w:rsid w:val="00EA36B0"/>
    <w:rsid w:val="00EA4945"/>
    <w:rsid w:val="00EA78E4"/>
    <w:rsid w:val="00EC7501"/>
    <w:rsid w:val="00ED5487"/>
    <w:rsid w:val="00ED5E63"/>
    <w:rsid w:val="00EE41F8"/>
    <w:rsid w:val="00EE4775"/>
    <w:rsid w:val="00EE68DE"/>
    <w:rsid w:val="00EF3A7F"/>
    <w:rsid w:val="00F43B94"/>
    <w:rsid w:val="00F452BF"/>
    <w:rsid w:val="00F541F5"/>
    <w:rsid w:val="00F57236"/>
    <w:rsid w:val="00F74DDF"/>
    <w:rsid w:val="00F80134"/>
    <w:rsid w:val="00F87AD7"/>
    <w:rsid w:val="00F907E8"/>
    <w:rsid w:val="00F93A18"/>
    <w:rsid w:val="00FD3847"/>
    <w:rsid w:val="00FD53AB"/>
    <w:rsid w:val="00FF677C"/>
    <w:rsid w:val="00FF7B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5AC97"/>
  <w15:docId w15:val="{FCDECF9E-E837-4471-900D-1A8FE6EBA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BEE"/>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numberedlist">
    <w:name w:val="RSC numbered list"/>
    <w:basedOn w:val="Normal"/>
    <w:qFormat/>
    <w:rsid w:val="00EC7501"/>
    <w:pPr>
      <w:numPr>
        <w:numId w:val="4"/>
      </w:numPr>
      <w:tabs>
        <w:tab w:val="left" w:pos="539"/>
        <w:tab w:val="left" w:pos="1077"/>
        <w:tab w:val="left" w:pos="1435"/>
        <w:tab w:val="right" w:pos="9072"/>
      </w:tabs>
      <w:spacing w:before="240" w:after="0" w:line="480" w:lineRule="auto"/>
      <w:outlineLvl w:val="0"/>
    </w:pPr>
    <w:rPr>
      <w:rFonts w:ascii="Century Gothic" w:eastAsiaTheme="minorHAnsi" w:hAnsi="Century Gothic" w:cs="Arial"/>
      <w:color w:val="000000" w:themeColor="text1"/>
      <w:lang w:eastAsia="zh-CN"/>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893F13"/>
    <w:pPr>
      <w:spacing w:after="0" w:line="480" w:lineRule="auto"/>
      <w:outlineLvl w:val="0"/>
    </w:pPr>
    <w:rPr>
      <w:rFonts w:ascii="Century Gothic" w:eastAsiaTheme="minorHAnsi" w:hAnsi="Century Gothic" w:cs="Arial"/>
      <w:lang w:eastAsia="zh-CN"/>
    </w:rPr>
  </w:style>
  <w:style w:type="paragraph" w:customStyle="1" w:styleId="RSCbold">
    <w:name w:val="RSC bold"/>
    <w:basedOn w:val="RSCBasictext"/>
    <w:qFormat/>
    <w:rsid w:val="00ED5487"/>
    <w:pPr>
      <w:spacing w:before="120" w:after="120"/>
      <w:jc w:val="center"/>
    </w:pPr>
    <w:rPr>
      <w:b/>
    </w:rPr>
  </w:style>
  <w:style w:type="paragraph" w:customStyle="1" w:styleId="RSCBulletedlist">
    <w:name w:val="RSC Bulleted list"/>
    <w:basedOn w:val="Normal"/>
    <w:qFormat/>
    <w:rsid w:val="00893F13"/>
    <w:pPr>
      <w:numPr>
        <w:numId w:val="3"/>
      </w:numPr>
      <w:spacing w:after="0" w:line="480" w:lineRule="auto"/>
      <w:outlineLvl w:val="0"/>
    </w:pPr>
    <w:rPr>
      <w:rFonts w:ascii="Century Gothic" w:eastAsiaTheme="minorHAnsi" w:hAnsi="Century Gothic" w:cs="Arial"/>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603929"/>
    <w:pPr>
      <w:numPr>
        <w:ilvl w:val="1"/>
        <w:numId w:val="4"/>
      </w:numPr>
      <w:tabs>
        <w:tab w:val="left" w:pos="1077"/>
        <w:tab w:val="left" w:pos="1435"/>
        <w:tab w:val="right" w:pos="9072"/>
      </w:tabs>
      <w:spacing w:before="120" w:after="0" w:line="480" w:lineRule="auto"/>
      <w:outlineLvl w:val="0"/>
    </w:pPr>
    <w:rPr>
      <w:rFonts w:ascii="Century Gothic" w:eastAsiaTheme="minorHAnsi" w:hAnsi="Century Gothic" w:cs="Arial"/>
      <w:lang w:eastAsia="zh-CN"/>
    </w:rPr>
  </w:style>
  <w:style w:type="paragraph" w:customStyle="1" w:styleId="RSCnumberedlist11">
    <w:name w:val="RSC numbered list 1.1"/>
    <w:basedOn w:val="Normal"/>
    <w:qFormat/>
    <w:rsid w:val="00957006"/>
    <w:pPr>
      <w:numPr>
        <w:numId w:val="2"/>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942AA3"/>
    <w:pPr>
      <w:numPr>
        <w:numId w:val="5"/>
      </w:numPr>
      <w:tabs>
        <w:tab w:val="left" w:pos="1077"/>
        <w:tab w:val="left" w:pos="1435"/>
        <w:tab w:val="right" w:pos="9072"/>
      </w:tabs>
      <w:spacing w:after="0" w:line="480" w:lineRule="auto"/>
      <w:outlineLvl w:val="0"/>
    </w:pPr>
    <w:rPr>
      <w:rFonts w:ascii="Century Gothic" w:eastAsiaTheme="minorHAnsi"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numbering" w:customStyle="1" w:styleId="CurrentList6">
    <w:name w:val="Current List6"/>
    <w:uiPriority w:val="99"/>
    <w:rsid w:val="009565B8"/>
  </w:style>
  <w:style w:type="paragraph" w:customStyle="1" w:styleId="RSCunderline">
    <w:name w:val="RSC underline"/>
    <w:basedOn w:val="Normal"/>
    <w:qFormat/>
    <w:rsid w:val="00ED2E24"/>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normalindentedtext">
    <w:name w:val="RSC normal indented text"/>
    <w:basedOn w:val="RSCBasictext"/>
    <w:qFormat/>
    <w:rsid w:val="002B1E50"/>
    <w:pPr>
      <w:ind w:left="539"/>
    </w:p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4248A9"/>
    <w:rPr>
      <w:color w:val="605E5C"/>
      <w:shd w:val="clear" w:color="auto" w:fill="E1DFDD"/>
    </w:rPr>
  </w:style>
  <w:style w:type="paragraph" w:customStyle="1" w:styleId="RSCmark1">
    <w:name w:val="RSC mark 1"/>
    <w:basedOn w:val="Normal"/>
    <w:qFormat/>
    <w:rsid w:val="00ED5E63"/>
    <w:pPr>
      <w:pBdr>
        <w:top w:val="nil"/>
        <w:left w:val="nil"/>
        <w:bottom w:val="nil"/>
        <w:right w:val="nil"/>
        <w:between w:val="nil"/>
      </w:pBdr>
      <w:tabs>
        <w:tab w:val="right" w:pos="9072"/>
      </w:tabs>
      <w:spacing w:before="240" w:after="0" w:line="480" w:lineRule="auto"/>
    </w:pPr>
    <w:rPr>
      <w:rFonts w:ascii="Century Gothic" w:eastAsia="Century Gothic" w:hAnsi="Century Gothic" w:cs="Century Gothic"/>
      <w:color w:val="000000"/>
    </w:rPr>
  </w:style>
  <w:style w:type="numbering" w:customStyle="1" w:styleId="CurrentList21">
    <w:name w:val="Current List21"/>
    <w:uiPriority w:val="99"/>
    <w:rsid w:val="00131912"/>
    <w:pPr>
      <w:numPr>
        <w:numId w:val="8"/>
      </w:numPr>
    </w:pPr>
  </w:style>
  <w:style w:type="numbering" w:customStyle="1" w:styleId="CurrentList19">
    <w:name w:val="Current List19"/>
    <w:uiPriority w:val="99"/>
    <w:rsid w:val="003D44ED"/>
    <w:pPr>
      <w:numPr>
        <w:numId w:val="6"/>
      </w:numPr>
    </w:pPr>
  </w:style>
  <w:style w:type="numbering" w:customStyle="1" w:styleId="CurrentList20">
    <w:name w:val="Current List20"/>
    <w:uiPriority w:val="99"/>
    <w:rsid w:val="00E76ACB"/>
    <w:pPr>
      <w:numPr>
        <w:numId w:val="7"/>
      </w:numPr>
    </w:pPr>
  </w:style>
  <w:style w:type="paragraph" w:customStyle="1" w:styleId="RSCCapitallist">
    <w:name w:val="RSC Capital list"/>
    <w:basedOn w:val="Normal"/>
    <w:qFormat/>
    <w:rsid w:val="00045A9B"/>
    <w:pPr>
      <w:keepLines/>
      <w:numPr>
        <w:numId w:val="1"/>
      </w:numPr>
      <w:pBdr>
        <w:top w:val="nil"/>
        <w:left w:val="nil"/>
        <w:bottom w:val="nil"/>
        <w:right w:val="nil"/>
        <w:between w:val="nil"/>
      </w:pBdr>
      <w:spacing w:after="0" w:line="480" w:lineRule="auto"/>
    </w:pPr>
    <w:rPr>
      <w:rFonts w:ascii="Century Gothic" w:eastAsia="Century Gothic" w:hAnsi="Century Gothic" w:cs="Century Gothic"/>
      <w:color w:val="000000"/>
    </w:rPr>
  </w:style>
  <w:style w:type="numbering" w:customStyle="1" w:styleId="CurrentList22">
    <w:name w:val="Current List22"/>
    <w:uiPriority w:val="99"/>
    <w:rsid w:val="00045A9B"/>
    <w:pPr>
      <w:numPr>
        <w:numId w:val="10"/>
      </w:numPr>
    </w:pPr>
  </w:style>
  <w:style w:type="paragraph" w:customStyle="1" w:styleId="RSCendquestions">
    <w:name w:val="RSC end questions"/>
    <w:basedOn w:val="Normal"/>
    <w:qFormat/>
    <w:rsid w:val="002F22C7"/>
    <w:pPr>
      <w:spacing w:after="0" w:line="360" w:lineRule="auto"/>
      <w:ind w:left="936"/>
      <w:outlineLvl w:val="0"/>
    </w:pPr>
    <w:rPr>
      <w:rFonts w:ascii="Century Gothic" w:eastAsiaTheme="minorHAnsi" w:hAnsi="Century Gothic" w:cs="Arial"/>
      <w:b/>
      <w:bCs/>
      <w:noProof/>
      <w:lang w:eastAsia="zh-CN"/>
    </w:rPr>
  </w:style>
  <w:style w:type="paragraph" w:customStyle="1" w:styleId="RSCMarks">
    <w:name w:val="RSC Marks"/>
    <w:basedOn w:val="Normal"/>
    <w:qFormat/>
    <w:rsid w:val="00966BF2"/>
    <w:pPr>
      <w:tabs>
        <w:tab w:val="left" w:pos="8789"/>
      </w:tabs>
      <w:spacing w:after="240"/>
      <w:jc w:val="right"/>
      <w:outlineLvl w:val="0"/>
    </w:pPr>
    <w:rPr>
      <w:rFonts w:ascii="Century Gothic" w:eastAsiaTheme="minorHAnsi" w:hAnsi="Century Gothic" w:cs="Arial"/>
      <w:b/>
      <w:color w:val="C8102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SVvKk5svtGGbLZfYp7w181OZMg==">CgMxLjAyCGguZ2pkZ3hzOAByITFiUVladHdPZVFOTTRPWGgtb2l6S1d2aTJRTGNKN3B2VA==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E1C288-C7CC-4FFA-BEA3-B4790A04ED84}">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7611629-AA3E-4947-BED7-2147ECABC77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4.xml><?xml version="1.0" encoding="utf-8"?>
<ds:datastoreItem xmlns:ds="http://schemas.openxmlformats.org/officeDocument/2006/customXml" ds:itemID="{9B049FB7-41ED-4B2A-878C-400CE7FF3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405</Words>
  <Characters>2397</Characters>
  <Application>Microsoft Office Word</Application>
  <DocSecurity>0</DocSecurity>
  <Lines>126</Lines>
  <Paragraphs>90</Paragraphs>
  <ScaleCrop>false</ScaleCrop>
  <HeadingPairs>
    <vt:vector size="2" baseType="variant">
      <vt:variant>
        <vt:lpstr>Title</vt:lpstr>
      </vt:variant>
      <vt:variant>
        <vt:i4>1</vt:i4>
      </vt:variant>
    </vt:vector>
  </HeadingPairs>
  <TitlesOfParts>
    <vt:vector size="1" baseType="lpstr">
      <vt:lpstr>Particle model 14-16 knowledge check student sheet foundation</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 model 14-16 knowledge check student sheet foundation</dc:title>
  <dc:creator>Royal Society of Chemistry</dc:creator>
  <cp:keywords>particle model; solid; liquid; gas; change of state; boiling; freezing; melting; condensing; chemistry; GCSE; worksheet</cp:keywords>
  <dc:description>From https://4bZlNkc, higher worksheet and answers also available</dc:description>
  <cp:lastModifiedBy>Kirsty Patterson</cp:lastModifiedBy>
  <cp:revision>145</cp:revision>
  <dcterms:created xsi:type="dcterms:W3CDTF">2024-06-05T10:33:00Z</dcterms:created>
  <dcterms:modified xsi:type="dcterms:W3CDTF">2025-05-16T11:25:00Z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9d34a2556bb79f62727796707bfe1d4220bf08098b9ab36ef5525902a8ee10d3</vt:lpwstr>
  </property>
  <property fmtid="{D5CDD505-2E9C-101B-9397-08002B2CF9AE}" pid="3" name="ContentTypeId">
    <vt:lpwstr>0x010100E45D359969893149933A4D4A74E189F8</vt:lpwstr>
  </property>
  <property fmtid="{D5CDD505-2E9C-101B-9397-08002B2CF9AE}" pid="4" name="MediaServiceImageTags">
    <vt:lpwstr/>
  </property>
</Properties>
</file>