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9214" w14:textId="6F57FA7B" w:rsidR="00A0567D" w:rsidRPr="00B06A1A" w:rsidRDefault="00817AFE" w:rsidP="000E5C03">
      <w:pPr>
        <w:pStyle w:val="RSCH1"/>
        <w:ind w:right="-709"/>
      </w:pPr>
      <w:r>
        <w:t>Solutions</w:t>
      </w:r>
    </w:p>
    <w:p w14:paraId="6D96E77A" w14:textId="13A5ED21" w:rsidR="005739C1" w:rsidRPr="007022AC" w:rsidRDefault="00AC283E" w:rsidP="00D2698B">
      <w:pPr>
        <w:pStyle w:val="RSCH2"/>
      </w:pPr>
      <w:r>
        <w:t xml:space="preserve">Introduction </w:t>
      </w:r>
    </w:p>
    <w:p w14:paraId="0DB71833" w14:textId="59B1C5A2" w:rsidR="00171B64" w:rsidRDefault="00AC283E" w:rsidP="005B6359">
      <w:pPr>
        <w:pStyle w:val="RSCBasictext"/>
      </w:pPr>
      <w:r>
        <w:t>Th</w:t>
      </w:r>
      <w:r w:rsidR="00321331">
        <w:t>ese</w:t>
      </w:r>
      <w:r>
        <w:t xml:space="preserve"> </w:t>
      </w:r>
      <w:r w:rsidR="00321331">
        <w:t xml:space="preserve">questions are designed to help you to develop your mental models (pictures in your head) of what happens to the particles when a substance dissolves. This will help you to develop your ability to explain your observations.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171B64" w14:paraId="5CE50017" w14:textId="77777777" w:rsidTr="000F6186">
        <w:trPr>
          <w:trHeight w:val="873"/>
        </w:trPr>
        <w:tc>
          <w:tcPr>
            <w:tcW w:w="988" w:type="dxa"/>
            <w:vAlign w:val="center"/>
          </w:tcPr>
          <w:p w14:paraId="6083B183" w14:textId="1C883B3D" w:rsidR="00171B64" w:rsidRDefault="00D2393B" w:rsidP="000F6186">
            <w:pPr>
              <w:pStyle w:val="RSCBasictext"/>
              <w:jc w:val="center"/>
            </w:pPr>
            <w:r>
              <w:rPr>
                <w:noProof/>
                <w:lang w:eastAsia="en-GB"/>
              </w:rPr>
              <w:drawing>
                <wp:inline distT="0" distB="0" distL="0" distR="0" wp14:anchorId="3155528D" wp14:editId="314CB853">
                  <wp:extent cx="396000" cy="396000"/>
                  <wp:effectExtent l="0" t="0" r="4445" b="4445"/>
                  <wp:docPr id="729749225" name="Picture 1"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49225" name="Picture 1" descr="An icon used to indicate the Macroscopic part of Johnstone's triangl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373DE773" w14:textId="77777777" w:rsidR="00171B64" w:rsidRDefault="00171B64" w:rsidP="000F6186">
            <w:pPr>
              <w:pStyle w:val="RSCBasictext"/>
            </w:pPr>
            <w:r w:rsidRPr="000F6186">
              <w:rPr>
                <w:b/>
                <w:bCs/>
                <w:color w:val="006F62"/>
              </w:rPr>
              <w:t>Macroscopic:</w:t>
            </w:r>
            <w:r w:rsidRPr="000F6186">
              <w:rPr>
                <w:color w:val="006F62"/>
              </w:rPr>
              <w:t xml:space="preserve"> </w:t>
            </w:r>
            <w:r>
              <w:t>what we can see. Think about the properties that we can observe, measure and record.</w:t>
            </w:r>
          </w:p>
        </w:tc>
      </w:tr>
      <w:tr w:rsidR="00171B64" w14:paraId="62457D44" w14:textId="77777777" w:rsidTr="000F6186">
        <w:trPr>
          <w:trHeight w:val="873"/>
        </w:trPr>
        <w:tc>
          <w:tcPr>
            <w:tcW w:w="988" w:type="dxa"/>
            <w:vAlign w:val="center"/>
          </w:tcPr>
          <w:p w14:paraId="58415FF9" w14:textId="7E975634" w:rsidR="00171B64" w:rsidRDefault="00A55A22" w:rsidP="000F6186">
            <w:pPr>
              <w:pStyle w:val="RSCBasictext"/>
              <w:jc w:val="center"/>
            </w:pPr>
            <w:r>
              <w:rPr>
                <w:noProof/>
                <w:lang w:eastAsia="en-GB"/>
              </w:rPr>
              <w:drawing>
                <wp:inline distT="0" distB="0" distL="0" distR="0" wp14:anchorId="0ED2F278" wp14:editId="4DAC9685">
                  <wp:extent cx="396000" cy="396000"/>
                  <wp:effectExtent l="0" t="0" r="4445" b="4445"/>
                  <wp:docPr id="1324314289" name="Picture 1"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314289" name="Picture 1" descr="An icon used to indicate the Sub-microscopic part of Johnstone's triangl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5F0BC9B1" w14:textId="77777777" w:rsidR="00171B64" w:rsidRDefault="00171B64" w:rsidP="000F6186">
            <w:pPr>
              <w:pStyle w:val="RSCBasictext"/>
            </w:pPr>
            <w:r w:rsidRPr="000F6186">
              <w:rPr>
                <w:b/>
                <w:bCs/>
                <w:color w:val="006F62"/>
              </w:rPr>
              <w:t>Sub-microscopic:</w:t>
            </w:r>
            <w:r w:rsidRPr="000F6186">
              <w:rPr>
                <w:color w:val="006F62"/>
              </w:rPr>
              <w:t xml:space="preserve"> </w:t>
            </w:r>
            <w:r>
              <w:t xml:space="preserve">smaller than we can see. </w:t>
            </w:r>
            <w:r w:rsidRPr="00C528FD">
              <w:t>Think about the particle or atomic level.</w:t>
            </w:r>
          </w:p>
        </w:tc>
      </w:tr>
      <w:tr w:rsidR="00171B64" w14:paraId="2B353698" w14:textId="77777777" w:rsidTr="000F6186">
        <w:trPr>
          <w:trHeight w:val="873"/>
        </w:trPr>
        <w:tc>
          <w:tcPr>
            <w:tcW w:w="988" w:type="dxa"/>
            <w:vAlign w:val="center"/>
          </w:tcPr>
          <w:p w14:paraId="1EE37E1C" w14:textId="7752198B" w:rsidR="00171B64" w:rsidRDefault="00710A6F" w:rsidP="000F6186">
            <w:pPr>
              <w:pStyle w:val="RSCBasictext"/>
              <w:jc w:val="center"/>
            </w:pPr>
            <w:r>
              <w:rPr>
                <w:noProof/>
                <w:lang w:eastAsia="en-GB"/>
              </w:rPr>
              <w:drawing>
                <wp:inline distT="0" distB="0" distL="0" distR="0" wp14:anchorId="23AAE7E7" wp14:editId="6E8F4CE0">
                  <wp:extent cx="396000" cy="396000"/>
                  <wp:effectExtent l="0" t="0" r="4445" b="4445"/>
                  <wp:docPr id="12919426" name="Picture 1"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426" name="Picture 1" descr="An icon used to indicate the Symbolic part of Johnstone's triangl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1869BAF0" w14:textId="77777777" w:rsidR="00171B64" w:rsidRDefault="00171B64" w:rsidP="000F6186">
            <w:pPr>
              <w:pStyle w:val="RSCBasictext"/>
            </w:pPr>
            <w:r w:rsidRPr="000F6186">
              <w:rPr>
                <w:b/>
                <w:bCs/>
                <w:color w:val="006F62"/>
              </w:rPr>
              <w:t>Symbolic:</w:t>
            </w:r>
            <w:r w:rsidRPr="000F6186">
              <w:rPr>
                <w:color w:val="006F62"/>
              </w:rPr>
              <w:t xml:space="preserve"> </w:t>
            </w:r>
            <w:r w:rsidRPr="00C528FD">
              <w:t xml:space="preserve">representations. Think about </w:t>
            </w:r>
            <w:r>
              <w:t>how we represent chemical ideas including symbols and diagrams</w:t>
            </w:r>
            <w:r w:rsidRPr="00C528FD">
              <w:t>.</w:t>
            </w:r>
          </w:p>
        </w:tc>
      </w:tr>
    </w:tbl>
    <w:p w14:paraId="023C9EB9" w14:textId="7F417980" w:rsidR="00FB6140" w:rsidRPr="00F00373" w:rsidRDefault="00321948" w:rsidP="007877C9">
      <w:pPr>
        <w:pStyle w:val="RSCH2"/>
      </w:pPr>
      <w:r>
        <w:rPr>
          <w:noProof/>
          <w:lang w:eastAsia="en-GB"/>
        </w:rPr>
        <w:drawing>
          <wp:anchor distT="0" distB="0" distL="114300" distR="114300" simplePos="0" relativeHeight="251677696" behindDoc="0" locked="0" layoutInCell="1" allowOverlap="1" wp14:anchorId="4E4DFC7D" wp14:editId="2B6B4EF3">
            <wp:simplePos x="0" y="0"/>
            <wp:positionH relativeFrom="leftMargin">
              <wp:align>right</wp:align>
            </wp:positionH>
            <wp:positionV relativeFrom="page">
              <wp:posOffset>5000625</wp:posOffset>
            </wp:positionV>
            <wp:extent cx="360000" cy="360000"/>
            <wp:effectExtent l="0" t="0" r="2540" b="2540"/>
            <wp:wrapNone/>
            <wp:docPr id="571199257" name="Picture 1" descr="An icon indicating that Question 1 uses Macroscop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199257" name="Picture 1" descr="An icon indicating that Question 1 uses Macroscopic levels of think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FB6140" w:rsidRPr="00F00373">
        <w:t>Question</w:t>
      </w:r>
      <w:r w:rsidR="00995FA6" w:rsidRPr="00F00373">
        <w:t>s</w:t>
      </w:r>
    </w:p>
    <w:p w14:paraId="0DD558E9" w14:textId="0442519C" w:rsidR="00995FA6" w:rsidRDefault="00995FA6" w:rsidP="001C0394">
      <w:pPr>
        <w:pStyle w:val="RSCnumberedlist"/>
      </w:pPr>
      <w:r>
        <w:t xml:space="preserve">A </w:t>
      </w:r>
      <w:r w:rsidR="000044E3">
        <w:t>student</w:t>
      </w:r>
      <w:r>
        <w:t xml:space="preserve"> adds substances to test tubes of water to find out if they dissolve.</w:t>
      </w:r>
    </w:p>
    <w:p w14:paraId="348C756B" w14:textId="68CEB047" w:rsidR="00995FA6" w:rsidRDefault="00995FA6" w:rsidP="00661011">
      <w:pPr>
        <w:pStyle w:val="RSCletteredlist"/>
      </w:pPr>
      <w:r>
        <w:t xml:space="preserve">First </w:t>
      </w:r>
      <w:r w:rsidR="3F166D63">
        <w:t>they</w:t>
      </w:r>
      <w:r>
        <w:t xml:space="preserve"> test everyday cooking ingredients. State whether </w:t>
      </w:r>
      <w:r w:rsidR="114255C2">
        <w:t>the</w:t>
      </w:r>
      <w:r>
        <w:t xml:space="preserve"> substance</w:t>
      </w:r>
      <w:r w:rsidR="26027A6C">
        <w:t>s</w:t>
      </w:r>
      <w:r>
        <w:t xml:space="preserve"> </w:t>
      </w:r>
      <w:r w:rsidR="03D46C4D">
        <w:t xml:space="preserve">are </w:t>
      </w:r>
      <w:r>
        <w:t>soluble or insoluble.</w:t>
      </w:r>
    </w:p>
    <w:p w14:paraId="76212BA7" w14:textId="77777777" w:rsidR="00995FA6" w:rsidRDefault="00995FA6" w:rsidP="00995FA6">
      <w:pPr>
        <w:pStyle w:val="RSCnumberedlist"/>
        <w:numPr>
          <w:ilvl w:val="0"/>
          <w:numId w:val="0"/>
        </w:numPr>
        <w:ind w:left="1440"/>
      </w:pPr>
    </w:p>
    <w:p w14:paraId="59233397" w14:textId="5145A79A" w:rsidR="00995FA6" w:rsidRDefault="00995FA6" w:rsidP="00661011">
      <w:pPr>
        <w:pStyle w:val="RSCromannumeralsublist"/>
      </w:pPr>
      <w:r>
        <w:t>salt</w:t>
      </w:r>
      <w:r>
        <w:tab/>
      </w:r>
      <w:r>
        <w:tab/>
        <w:t>__________</w:t>
      </w:r>
    </w:p>
    <w:p w14:paraId="1E93ED34" w14:textId="77777777" w:rsidR="00995FA6" w:rsidRDefault="00995FA6" w:rsidP="00995FA6">
      <w:pPr>
        <w:pStyle w:val="RSCnumberedlist"/>
        <w:numPr>
          <w:ilvl w:val="0"/>
          <w:numId w:val="0"/>
        </w:numPr>
        <w:ind w:left="2160"/>
      </w:pPr>
    </w:p>
    <w:p w14:paraId="19558FE8" w14:textId="580EE6C1" w:rsidR="00995FA6" w:rsidRDefault="00995FA6" w:rsidP="00661011">
      <w:pPr>
        <w:pStyle w:val="RSCromannumeralsublist"/>
      </w:pPr>
      <w:r>
        <w:t>flour</w:t>
      </w:r>
      <w:r>
        <w:tab/>
      </w:r>
      <w:r>
        <w:tab/>
        <w:t>__________</w:t>
      </w:r>
    </w:p>
    <w:p w14:paraId="6DD11EA2" w14:textId="77777777" w:rsidR="00995FA6" w:rsidRDefault="00995FA6" w:rsidP="00995FA6">
      <w:pPr>
        <w:pStyle w:val="RSCnumberedlist"/>
        <w:numPr>
          <w:ilvl w:val="0"/>
          <w:numId w:val="0"/>
        </w:numPr>
      </w:pPr>
    </w:p>
    <w:p w14:paraId="3B956F7A" w14:textId="4264058E" w:rsidR="00995FA6" w:rsidRDefault="00995FA6" w:rsidP="00661011">
      <w:pPr>
        <w:pStyle w:val="RSCromannumeralsublist"/>
      </w:pPr>
      <w:r>
        <w:t>sugar</w:t>
      </w:r>
      <w:r>
        <w:tab/>
        <w:t>___________</w:t>
      </w:r>
    </w:p>
    <w:p w14:paraId="43F66DDE" w14:textId="77777777" w:rsidR="00995FA6" w:rsidRDefault="00995FA6" w:rsidP="00995FA6">
      <w:pPr>
        <w:pStyle w:val="RSCnumberedlist"/>
        <w:numPr>
          <w:ilvl w:val="0"/>
          <w:numId w:val="0"/>
        </w:numPr>
      </w:pPr>
    </w:p>
    <w:p w14:paraId="61B17617" w14:textId="6985BA99" w:rsidR="00691267" w:rsidRDefault="4DC3DDDD" w:rsidP="005B6359">
      <w:pPr>
        <w:pStyle w:val="RSCBasictext"/>
      </w:pPr>
      <w:r>
        <w:t xml:space="preserve">Next, the </w:t>
      </w:r>
      <w:r w:rsidR="000044E3">
        <w:t>student</w:t>
      </w:r>
      <w:r w:rsidR="00995FA6">
        <w:t xml:space="preserve"> tests substances from the lab</w:t>
      </w:r>
      <w:r w:rsidR="047FA7D2">
        <w:t xml:space="preserve"> and describes</w:t>
      </w:r>
      <w:r w:rsidR="00995FA6">
        <w:t xml:space="preserve"> their observations in a table</w:t>
      </w:r>
      <w:r w:rsidR="008E1EBB">
        <w:t>.</w:t>
      </w:r>
    </w:p>
    <w:p w14:paraId="594A5531" w14:textId="19EE50B5" w:rsidR="00691267" w:rsidRDefault="00691267" w:rsidP="005B6359">
      <w:pPr>
        <w:pStyle w:val="RSCletteredlist"/>
      </w:pPr>
      <w:r>
        <w:t>Give the meaning of the word colourless.</w:t>
      </w:r>
    </w:p>
    <w:p w14:paraId="0BC84424" w14:textId="1416D155" w:rsidR="00661011" w:rsidRDefault="00661011" w:rsidP="005B6359">
      <w:pPr>
        <w:pStyle w:val="RSCUnderline"/>
      </w:pPr>
      <w:r>
        <w:t>_________________________________________________________________________________</w:t>
      </w:r>
    </w:p>
    <w:p w14:paraId="5E0B0C02" w14:textId="1F80626A" w:rsidR="00661011" w:rsidRDefault="00661011" w:rsidP="007224E6">
      <w:pPr>
        <w:pStyle w:val="RSCUnderline"/>
      </w:pPr>
      <w:r>
        <w:t>__________________________________________________________________________________</w:t>
      </w:r>
    </w:p>
    <w:p w14:paraId="0C44918B" w14:textId="5765CEF1" w:rsidR="00691267" w:rsidRDefault="00691267" w:rsidP="005B6359">
      <w:pPr>
        <w:pStyle w:val="RSCletteredlist"/>
      </w:pPr>
      <w:r>
        <w:t>Give the meaning of the word clear.</w:t>
      </w:r>
    </w:p>
    <w:p w14:paraId="43A9E831" w14:textId="77777777" w:rsidR="00661011" w:rsidRDefault="00661011" w:rsidP="005B6359">
      <w:pPr>
        <w:pStyle w:val="RSCUnderline"/>
      </w:pPr>
      <w:r>
        <w:t>_________________________________________________________________________________</w:t>
      </w:r>
    </w:p>
    <w:p w14:paraId="683D882C" w14:textId="77777777" w:rsidR="00661011" w:rsidRDefault="00661011" w:rsidP="007224E6">
      <w:pPr>
        <w:pStyle w:val="RSCUnderline"/>
      </w:pPr>
      <w:r>
        <w:t>__________________________________________________________________________________</w:t>
      </w:r>
    </w:p>
    <w:p w14:paraId="1340CA5B" w14:textId="77777777" w:rsidR="00691267" w:rsidRDefault="00691267" w:rsidP="00691267">
      <w:pPr>
        <w:pStyle w:val="RSCnumberedlist"/>
        <w:numPr>
          <w:ilvl w:val="0"/>
          <w:numId w:val="0"/>
        </w:numPr>
        <w:ind w:left="2160"/>
      </w:pPr>
    </w:p>
    <w:p w14:paraId="37F8791B" w14:textId="057C2772" w:rsidR="008E1EBB" w:rsidRDefault="001C0394" w:rsidP="005B6359">
      <w:pPr>
        <w:pStyle w:val="RSCletteredlist"/>
      </w:pPr>
      <w:r>
        <w:lastRenderedPageBreak/>
        <w:t>Complete the table to show whether</w:t>
      </w:r>
      <w:r w:rsidR="00376778">
        <w:t xml:space="preserve"> each unknown substance is soluble or insoluble.</w:t>
      </w:r>
      <w:r w:rsidR="004642A3">
        <w:br/>
      </w:r>
    </w:p>
    <w:tbl>
      <w:tblPr>
        <w:tblStyle w:val="TableGrid"/>
        <w:tblpPr w:leftFromText="180" w:rightFromText="180" w:vertAnchor="text" w:horzAnchor="margin" w:tblpY="17"/>
        <w:tblW w:w="0" w:type="auto"/>
        <w:tblLook w:val="04A0" w:firstRow="1" w:lastRow="0" w:firstColumn="1" w:lastColumn="0" w:noHBand="0" w:noVBand="1"/>
      </w:tblPr>
      <w:tblGrid>
        <w:gridCol w:w="1413"/>
        <w:gridCol w:w="3969"/>
        <w:gridCol w:w="3634"/>
      </w:tblGrid>
      <w:tr w:rsidR="004642A3" w:rsidRPr="00E73726" w14:paraId="7251F4BF" w14:textId="77777777" w:rsidTr="004642A3">
        <w:trPr>
          <w:trHeight w:val="482"/>
        </w:trPr>
        <w:tc>
          <w:tcPr>
            <w:tcW w:w="1413" w:type="dxa"/>
            <w:shd w:val="clear" w:color="auto" w:fill="E0E88E"/>
            <w:vAlign w:val="center"/>
          </w:tcPr>
          <w:p w14:paraId="0AADFF0F" w14:textId="77777777" w:rsidR="004642A3" w:rsidRPr="00E73726" w:rsidRDefault="004642A3" w:rsidP="004642A3">
            <w:pPr>
              <w:spacing w:before="60" w:after="60" w:line="259" w:lineRule="auto"/>
              <w:ind w:right="34"/>
              <w:jc w:val="center"/>
              <w:rPr>
                <w:rFonts w:ascii="Century Gothic" w:hAnsi="Century Gothic"/>
                <w:b/>
                <w:bCs/>
                <w:color w:val="006F62"/>
              </w:rPr>
            </w:pPr>
            <w:r>
              <w:rPr>
                <w:rFonts w:ascii="Century Gothic" w:hAnsi="Century Gothic"/>
                <w:b/>
                <w:bCs/>
                <w:color w:val="006F62"/>
              </w:rPr>
              <w:t>Unknown substance</w:t>
            </w:r>
          </w:p>
        </w:tc>
        <w:tc>
          <w:tcPr>
            <w:tcW w:w="3969" w:type="dxa"/>
            <w:shd w:val="clear" w:color="auto" w:fill="E0E88E"/>
            <w:vAlign w:val="center"/>
          </w:tcPr>
          <w:p w14:paraId="501EA941" w14:textId="77777777" w:rsidR="004642A3" w:rsidRPr="00E73726" w:rsidRDefault="004642A3" w:rsidP="004642A3">
            <w:pPr>
              <w:spacing w:before="60" w:after="60" w:line="259" w:lineRule="auto"/>
              <w:ind w:right="33"/>
              <w:jc w:val="center"/>
              <w:rPr>
                <w:rFonts w:ascii="Century Gothic" w:hAnsi="Century Gothic"/>
                <w:b/>
                <w:bCs/>
                <w:color w:val="006F62"/>
              </w:rPr>
            </w:pPr>
            <w:r>
              <w:rPr>
                <w:rFonts w:ascii="Century Gothic" w:hAnsi="Century Gothic"/>
                <w:b/>
                <w:bCs/>
                <w:color w:val="006F62"/>
              </w:rPr>
              <w:t>Observation after adding to water</w:t>
            </w:r>
          </w:p>
        </w:tc>
        <w:tc>
          <w:tcPr>
            <w:tcW w:w="3634" w:type="dxa"/>
            <w:shd w:val="clear" w:color="auto" w:fill="E0E88E"/>
            <w:vAlign w:val="center"/>
          </w:tcPr>
          <w:p w14:paraId="43501567" w14:textId="77777777" w:rsidR="004642A3" w:rsidRPr="00E73726" w:rsidRDefault="004642A3" w:rsidP="004642A3">
            <w:pPr>
              <w:spacing w:before="60" w:after="60" w:line="259" w:lineRule="auto"/>
              <w:ind w:right="-1"/>
              <w:jc w:val="center"/>
              <w:rPr>
                <w:rFonts w:ascii="Century Gothic" w:hAnsi="Century Gothic"/>
                <w:b/>
                <w:bCs/>
                <w:color w:val="006F62"/>
              </w:rPr>
            </w:pPr>
            <w:r>
              <w:rPr>
                <w:rFonts w:ascii="Century Gothic" w:hAnsi="Century Gothic"/>
                <w:b/>
                <w:bCs/>
                <w:color w:val="006F62"/>
              </w:rPr>
              <w:t>Soluble or insoluble?</w:t>
            </w:r>
          </w:p>
        </w:tc>
      </w:tr>
      <w:tr w:rsidR="004642A3" w:rsidRPr="00985C41" w14:paraId="0037B82D" w14:textId="77777777" w:rsidTr="004642A3">
        <w:trPr>
          <w:trHeight w:val="482"/>
        </w:trPr>
        <w:tc>
          <w:tcPr>
            <w:tcW w:w="1413" w:type="dxa"/>
            <w:vAlign w:val="center"/>
          </w:tcPr>
          <w:p w14:paraId="4D27258B" w14:textId="77777777" w:rsidR="004642A3" w:rsidRDefault="004642A3" w:rsidP="004642A3">
            <w:pPr>
              <w:spacing w:line="259" w:lineRule="auto"/>
              <w:ind w:right="34"/>
              <w:jc w:val="center"/>
              <w:rPr>
                <w:rFonts w:ascii="Century Gothic" w:hAnsi="Century Gothic"/>
              </w:rPr>
            </w:pPr>
            <w:r>
              <w:rPr>
                <w:rFonts w:ascii="Century Gothic" w:hAnsi="Century Gothic"/>
              </w:rPr>
              <w:t>W</w:t>
            </w:r>
          </w:p>
        </w:tc>
        <w:tc>
          <w:tcPr>
            <w:tcW w:w="3969" w:type="dxa"/>
            <w:vAlign w:val="center"/>
          </w:tcPr>
          <w:p w14:paraId="71D81D89" w14:textId="77777777" w:rsidR="004642A3" w:rsidRDefault="004642A3" w:rsidP="004642A3">
            <w:pPr>
              <w:tabs>
                <w:tab w:val="left" w:pos="1593"/>
              </w:tabs>
              <w:spacing w:line="259" w:lineRule="auto"/>
              <w:ind w:right="33"/>
              <w:jc w:val="center"/>
              <w:rPr>
                <w:rFonts w:ascii="Century Gothic" w:hAnsi="Century Gothic"/>
              </w:rPr>
            </w:pPr>
            <w:r>
              <w:rPr>
                <w:rFonts w:ascii="Century Gothic" w:hAnsi="Century Gothic"/>
              </w:rPr>
              <w:t xml:space="preserve">white lump and </w:t>
            </w:r>
            <w:r>
              <w:rPr>
                <w:rFonts w:ascii="Century Gothic" w:hAnsi="Century Gothic"/>
              </w:rPr>
              <w:br/>
              <w:t>clear and colourless liquid</w:t>
            </w:r>
          </w:p>
        </w:tc>
        <w:tc>
          <w:tcPr>
            <w:tcW w:w="3634" w:type="dxa"/>
            <w:vAlign w:val="center"/>
          </w:tcPr>
          <w:p w14:paraId="0AF1FB05" w14:textId="77777777" w:rsidR="004642A3" w:rsidRDefault="004642A3" w:rsidP="004642A3">
            <w:pPr>
              <w:tabs>
                <w:tab w:val="left" w:pos="6128"/>
              </w:tabs>
              <w:spacing w:line="259" w:lineRule="auto"/>
              <w:ind w:right="-1"/>
              <w:jc w:val="left"/>
              <w:rPr>
                <w:rFonts w:ascii="Century Gothic" w:hAnsi="Century Gothic"/>
              </w:rPr>
            </w:pPr>
          </w:p>
        </w:tc>
      </w:tr>
      <w:tr w:rsidR="004642A3" w:rsidRPr="00985C41" w14:paraId="388C69B7" w14:textId="77777777" w:rsidTr="004642A3">
        <w:trPr>
          <w:trHeight w:val="482"/>
        </w:trPr>
        <w:tc>
          <w:tcPr>
            <w:tcW w:w="1413" w:type="dxa"/>
            <w:vAlign w:val="center"/>
          </w:tcPr>
          <w:p w14:paraId="74A14327" w14:textId="77777777" w:rsidR="004642A3" w:rsidRPr="00985C41" w:rsidRDefault="004642A3" w:rsidP="004642A3">
            <w:pPr>
              <w:spacing w:line="259" w:lineRule="auto"/>
              <w:ind w:right="34"/>
              <w:jc w:val="center"/>
              <w:rPr>
                <w:rFonts w:ascii="Century Gothic" w:hAnsi="Century Gothic"/>
              </w:rPr>
            </w:pPr>
            <w:r>
              <w:rPr>
                <w:rFonts w:ascii="Century Gothic" w:hAnsi="Century Gothic"/>
              </w:rPr>
              <w:t>X</w:t>
            </w:r>
          </w:p>
        </w:tc>
        <w:tc>
          <w:tcPr>
            <w:tcW w:w="3969" w:type="dxa"/>
            <w:vAlign w:val="center"/>
          </w:tcPr>
          <w:p w14:paraId="699A20D5" w14:textId="77777777" w:rsidR="004642A3" w:rsidRPr="00985C41" w:rsidRDefault="004642A3" w:rsidP="004642A3">
            <w:pPr>
              <w:tabs>
                <w:tab w:val="left" w:pos="1593"/>
              </w:tabs>
              <w:spacing w:line="259" w:lineRule="auto"/>
              <w:ind w:right="33"/>
              <w:jc w:val="center"/>
              <w:rPr>
                <w:rFonts w:ascii="Century Gothic" w:hAnsi="Century Gothic"/>
              </w:rPr>
            </w:pPr>
            <w:r>
              <w:rPr>
                <w:rFonts w:ascii="Century Gothic" w:hAnsi="Century Gothic"/>
              </w:rPr>
              <w:t>cloudy and white</w:t>
            </w:r>
          </w:p>
        </w:tc>
        <w:tc>
          <w:tcPr>
            <w:tcW w:w="3634" w:type="dxa"/>
            <w:vAlign w:val="center"/>
          </w:tcPr>
          <w:p w14:paraId="58EA88BC" w14:textId="77777777" w:rsidR="004642A3" w:rsidRPr="00985C41" w:rsidRDefault="004642A3" w:rsidP="004642A3">
            <w:pPr>
              <w:tabs>
                <w:tab w:val="left" w:pos="6128"/>
              </w:tabs>
              <w:spacing w:line="259" w:lineRule="auto"/>
              <w:ind w:right="-1"/>
              <w:jc w:val="left"/>
              <w:rPr>
                <w:rFonts w:ascii="Century Gothic" w:hAnsi="Century Gothic"/>
              </w:rPr>
            </w:pPr>
          </w:p>
        </w:tc>
      </w:tr>
      <w:tr w:rsidR="004642A3" w:rsidRPr="00985C41" w14:paraId="621E6B3E" w14:textId="77777777" w:rsidTr="004642A3">
        <w:trPr>
          <w:trHeight w:val="482"/>
        </w:trPr>
        <w:tc>
          <w:tcPr>
            <w:tcW w:w="1413" w:type="dxa"/>
            <w:vAlign w:val="center"/>
          </w:tcPr>
          <w:p w14:paraId="7DC06E03" w14:textId="77777777" w:rsidR="004642A3" w:rsidRDefault="004642A3" w:rsidP="004642A3">
            <w:pPr>
              <w:spacing w:line="259" w:lineRule="auto"/>
              <w:ind w:right="34"/>
              <w:jc w:val="center"/>
              <w:rPr>
                <w:rFonts w:ascii="Century Gothic" w:hAnsi="Century Gothic"/>
              </w:rPr>
            </w:pPr>
            <w:r>
              <w:rPr>
                <w:rFonts w:ascii="Century Gothic" w:hAnsi="Century Gothic"/>
              </w:rPr>
              <w:t>Y</w:t>
            </w:r>
          </w:p>
        </w:tc>
        <w:tc>
          <w:tcPr>
            <w:tcW w:w="3969" w:type="dxa"/>
            <w:vAlign w:val="center"/>
          </w:tcPr>
          <w:p w14:paraId="5A4975CE" w14:textId="77777777" w:rsidR="004642A3" w:rsidRDefault="004642A3" w:rsidP="004642A3">
            <w:pPr>
              <w:tabs>
                <w:tab w:val="left" w:pos="1593"/>
              </w:tabs>
              <w:spacing w:line="259" w:lineRule="auto"/>
              <w:ind w:right="33"/>
              <w:jc w:val="center"/>
              <w:rPr>
                <w:rFonts w:ascii="Century Gothic" w:hAnsi="Century Gothic"/>
              </w:rPr>
            </w:pPr>
            <w:r>
              <w:rPr>
                <w:rFonts w:ascii="Century Gothic" w:hAnsi="Century Gothic"/>
              </w:rPr>
              <w:t>clear and colourless</w:t>
            </w:r>
          </w:p>
        </w:tc>
        <w:tc>
          <w:tcPr>
            <w:tcW w:w="3634" w:type="dxa"/>
            <w:vAlign w:val="center"/>
          </w:tcPr>
          <w:p w14:paraId="4F393E78" w14:textId="77777777" w:rsidR="004642A3" w:rsidRDefault="004642A3" w:rsidP="004642A3">
            <w:pPr>
              <w:tabs>
                <w:tab w:val="left" w:pos="6128"/>
              </w:tabs>
              <w:spacing w:line="259" w:lineRule="auto"/>
              <w:ind w:right="-1"/>
              <w:jc w:val="left"/>
              <w:rPr>
                <w:rFonts w:ascii="Century Gothic" w:hAnsi="Century Gothic"/>
              </w:rPr>
            </w:pPr>
          </w:p>
        </w:tc>
      </w:tr>
      <w:tr w:rsidR="004642A3" w:rsidRPr="00985C41" w14:paraId="75D8202D" w14:textId="77777777" w:rsidTr="004642A3">
        <w:trPr>
          <w:trHeight w:val="482"/>
        </w:trPr>
        <w:tc>
          <w:tcPr>
            <w:tcW w:w="1413" w:type="dxa"/>
            <w:vAlign w:val="center"/>
          </w:tcPr>
          <w:p w14:paraId="440507B5" w14:textId="77777777" w:rsidR="004642A3" w:rsidRDefault="004642A3" w:rsidP="004642A3">
            <w:pPr>
              <w:spacing w:line="259" w:lineRule="auto"/>
              <w:ind w:right="34"/>
              <w:jc w:val="center"/>
              <w:rPr>
                <w:rFonts w:ascii="Century Gothic" w:hAnsi="Century Gothic"/>
              </w:rPr>
            </w:pPr>
            <w:r>
              <w:rPr>
                <w:rFonts w:ascii="Century Gothic" w:hAnsi="Century Gothic"/>
              </w:rPr>
              <w:t>Z</w:t>
            </w:r>
          </w:p>
        </w:tc>
        <w:tc>
          <w:tcPr>
            <w:tcW w:w="3969" w:type="dxa"/>
            <w:vAlign w:val="center"/>
          </w:tcPr>
          <w:p w14:paraId="100590F6" w14:textId="77777777" w:rsidR="004642A3" w:rsidRDefault="004642A3" w:rsidP="004642A3">
            <w:pPr>
              <w:tabs>
                <w:tab w:val="left" w:pos="1593"/>
              </w:tabs>
              <w:spacing w:line="259" w:lineRule="auto"/>
              <w:ind w:right="33"/>
              <w:jc w:val="center"/>
              <w:rPr>
                <w:rFonts w:ascii="Century Gothic" w:hAnsi="Century Gothic"/>
              </w:rPr>
            </w:pPr>
            <w:r>
              <w:rPr>
                <w:rFonts w:ascii="Century Gothic" w:hAnsi="Century Gothic"/>
              </w:rPr>
              <w:t>clear and blue</w:t>
            </w:r>
          </w:p>
        </w:tc>
        <w:tc>
          <w:tcPr>
            <w:tcW w:w="3634" w:type="dxa"/>
            <w:vAlign w:val="center"/>
          </w:tcPr>
          <w:p w14:paraId="4096D78D" w14:textId="77777777" w:rsidR="004642A3" w:rsidRDefault="004642A3" w:rsidP="004642A3">
            <w:pPr>
              <w:tabs>
                <w:tab w:val="left" w:pos="6128"/>
              </w:tabs>
              <w:spacing w:line="259" w:lineRule="auto"/>
              <w:ind w:right="-1"/>
              <w:jc w:val="left"/>
              <w:rPr>
                <w:rFonts w:ascii="Century Gothic" w:hAnsi="Century Gothic"/>
              </w:rPr>
            </w:pPr>
          </w:p>
        </w:tc>
      </w:tr>
    </w:tbl>
    <w:p w14:paraId="1063D17B" w14:textId="77777777" w:rsidR="00691267" w:rsidRDefault="00691267" w:rsidP="008E1EBB">
      <w:pPr>
        <w:pStyle w:val="RSCnumberedlist"/>
        <w:numPr>
          <w:ilvl w:val="0"/>
          <w:numId w:val="0"/>
        </w:numPr>
        <w:ind w:left="360" w:hanging="360"/>
      </w:pPr>
    </w:p>
    <w:p w14:paraId="3FB24569" w14:textId="78748490" w:rsidR="008E1EBB" w:rsidRDefault="008E1EBB" w:rsidP="005E4E22">
      <w:pPr>
        <w:pStyle w:val="RSCletteredlist"/>
        <w:ind w:left="357" w:right="0" w:hanging="357"/>
      </w:pPr>
      <w:r>
        <w:t xml:space="preserve">Select </w:t>
      </w:r>
      <w:r w:rsidR="36ED8FA4">
        <w:t>the</w:t>
      </w:r>
      <w:r>
        <w:t xml:space="preserve"> observation </w:t>
      </w:r>
      <w:r w:rsidR="1D4CFB05">
        <w:t xml:space="preserve">that </w:t>
      </w:r>
      <w:r>
        <w:t>tells you that the substance has dissolved and a solution has formed.</w:t>
      </w:r>
      <w:r w:rsidR="00F00373">
        <w:t xml:space="preserve"> Circle your answer.</w:t>
      </w:r>
    </w:p>
    <w:p w14:paraId="3217035D" w14:textId="77777777" w:rsidR="005E4E22" w:rsidRDefault="005E4E22" w:rsidP="005B6359">
      <w:pPr>
        <w:pStyle w:val="RSCletteredlist"/>
        <w:numPr>
          <w:ilvl w:val="0"/>
          <w:numId w:val="0"/>
        </w:numPr>
        <w:ind w:left="357" w:right="0"/>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559"/>
      </w:tblGrid>
      <w:tr w:rsidR="00F00373" w14:paraId="491C0520" w14:textId="77777777" w:rsidTr="005B6359">
        <w:tc>
          <w:tcPr>
            <w:tcW w:w="709" w:type="dxa"/>
          </w:tcPr>
          <w:p w14:paraId="509469A8" w14:textId="306B0161" w:rsidR="00F00373" w:rsidRPr="005B6359" w:rsidRDefault="00F00373" w:rsidP="005B6359">
            <w:pPr>
              <w:pStyle w:val="RSCletteredlist"/>
              <w:numPr>
                <w:ilvl w:val="0"/>
                <w:numId w:val="0"/>
              </w:numPr>
              <w:jc w:val="center"/>
              <w:rPr>
                <w:b/>
                <w:bCs/>
                <w:color w:val="006F62"/>
              </w:rPr>
            </w:pPr>
            <w:r w:rsidRPr="005B6359">
              <w:rPr>
                <w:b/>
                <w:bCs/>
                <w:color w:val="006F62"/>
              </w:rPr>
              <w:t>A</w:t>
            </w:r>
          </w:p>
        </w:tc>
        <w:tc>
          <w:tcPr>
            <w:tcW w:w="1559" w:type="dxa"/>
          </w:tcPr>
          <w:p w14:paraId="68A62666" w14:textId="5C295130" w:rsidR="00F00373" w:rsidRDefault="00F00373" w:rsidP="00F00373">
            <w:pPr>
              <w:pStyle w:val="RSCletteredlist"/>
              <w:numPr>
                <w:ilvl w:val="0"/>
                <w:numId w:val="0"/>
              </w:numPr>
            </w:pPr>
            <w:r>
              <w:t>colourless</w:t>
            </w:r>
          </w:p>
        </w:tc>
      </w:tr>
      <w:tr w:rsidR="00F00373" w14:paraId="5B276ED2" w14:textId="77777777" w:rsidTr="005B6359">
        <w:tc>
          <w:tcPr>
            <w:tcW w:w="709" w:type="dxa"/>
          </w:tcPr>
          <w:p w14:paraId="52FD6FF2" w14:textId="0E8C5293" w:rsidR="00F00373" w:rsidRPr="005B6359" w:rsidRDefault="00F00373" w:rsidP="005B6359">
            <w:pPr>
              <w:pStyle w:val="RSCletteredlist"/>
              <w:numPr>
                <w:ilvl w:val="0"/>
                <w:numId w:val="0"/>
              </w:numPr>
              <w:jc w:val="center"/>
              <w:rPr>
                <w:b/>
                <w:bCs/>
                <w:color w:val="006F62"/>
              </w:rPr>
            </w:pPr>
            <w:r w:rsidRPr="005B6359">
              <w:rPr>
                <w:b/>
                <w:bCs/>
                <w:color w:val="006F62"/>
              </w:rPr>
              <w:t>B</w:t>
            </w:r>
          </w:p>
        </w:tc>
        <w:tc>
          <w:tcPr>
            <w:tcW w:w="1559" w:type="dxa"/>
          </w:tcPr>
          <w:p w14:paraId="5FBC7027" w14:textId="00C05344" w:rsidR="00F00373" w:rsidRDefault="00F00373" w:rsidP="00F00373">
            <w:pPr>
              <w:pStyle w:val="RSCletteredlist"/>
              <w:numPr>
                <w:ilvl w:val="0"/>
                <w:numId w:val="0"/>
              </w:numPr>
            </w:pPr>
            <w:r>
              <w:t>cloudy</w:t>
            </w:r>
          </w:p>
        </w:tc>
      </w:tr>
      <w:tr w:rsidR="00F00373" w14:paraId="7623484F" w14:textId="77777777" w:rsidTr="005B6359">
        <w:tc>
          <w:tcPr>
            <w:tcW w:w="709" w:type="dxa"/>
          </w:tcPr>
          <w:p w14:paraId="12D34249" w14:textId="1AAC66EF" w:rsidR="00F00373" w:rsidRPr="005B6359" w:rsidRDefault="00F00373" w:rsidP="005B6359">
            <w:pPr>
              <w:pStyle w:val="RSCletteredlist"/>
              <w:numPr>
                <w:ilvl w:val="0"/>
                <w:numId w:val="0"/>
              </w:numPr>
              <w:jc w:val="center"/>
              <w:rPr>
                <w:b/>
                <w:bCs/>
                <w:color w:val="006F62"/>
              </w:rPr>
            </w:pPr>
            <w:r w:rsidRPr="005B6359">
              <w:rPr>
                <w:b/>
                <w:bCs/>
                <w:color w:val="006F62"/>
              </w:rPr>
              <w:t>C</w:t>
            </w:r>
          </w:p>
        </w:tc>
        <w:tc>
          <w:tcPr>
            <w:tcW w:w="1559" w:type="dxa"/>
          </w:tcPr>
          <w:p w14:paraId="4DA2B5BF" w14:textId="42A196AA" w:rsidR="00F00373" w:rsidRDefault="00F00373" w:rsidP="00F00373">
            <w:pPr>
              <w:pStyle w:val="RSCletteredlist"/>
              <w:numPr>
                <w:ilvl w:val="0"/>
                <w:numId w:val="0"/>
              </w:numPr>
            </w:pPr>
            <w:r>
              <w:t>clear</w:t>
            </w:r>
          </w:p>
        </w:tc>
      </w:tr>
    </w:tbl>
    <w:p w14:paraId="527D4AD6" w14:textId="16C3D9BE" w:rsidR="00995FA6" w:rsidRDefault="00E51C4D" w:rsidP="008E1EBB">
      <w:pPr>
        <w:pStyle w:val="RSCnumberedlist"/>
        <w:numPr>
          <w:ilvl w:val="0"/>
          <w:numId w:val="0"/>
        </w:numPr>
        <w:ind w:left="360" w:hanging="360"/>
      </w:pPr>
      <w:r>
        <w:rPr>
          <w:noProof/>
          <w:lang w:eastAsia="en-GB"/>
        </w:rPr>
        <w:drawing>
          <wp:anchor distT="0" distB="0" distL="114300" distR="114300" simplePos="0" relativeHeight="251683840" behindDoc="1" locked="0" layoutInCell="1" allowOverlap="1" wp14:anchorId="12F18E50" wp14:editId="20CDEB2D">
            <wp:simplePos x="0" y="0"/>
            <wp:positionH relativeFrom="leftMargin">
              <wp:align>right</wp:align>
            </wp:positionH>
            <wp:positionV relativeFrom="margin">
              <wp:posOffset>3828415</wp:posOffset>
            </wp:positionV>
            <wp:extent cx="360000" cy="360000"/>
            <wp:effectExtent l="0" t="0" r="2540" b="2540"/>
            <wp:wrapNone/>
            <wp:docPr id="3" name="Picture 1" descr="An icon indicating that Question 2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n icon indicating that Question 2 uses Macroscopic, Sub-microscopic and Symbolic levels of think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469CDA2E" w14:textId="40C81426" w:rsidR="00FB6140" w:rsidRDefault="00817AFE" w:rsidP="0021503F">
      <w:pPr>
        <w:pStyle w:val="RSCnumberedlist"/>
      </w:pPr>
      <w:r>
        <w:t>A</w:t>
      </w:r>
      <w:r w:rsidR="004177D1">
        <w:t xml:space="preserve"> </w:t>
      </w:r>
      <w:r w:rsidR="00B40199">
        <w:t>teache</w:t>
      </w:r>
      <w:r w:rsidR="00B36B95">
        <w:t xml:space="preserve">r </w:t>
      </w:r>
      <w:r w:rsidR="772096AE">
        <w:t>measures</w:t>
      </w:r>
      <w:r>
        <w:t xml:space="preserve"> the</w:t>
      </w:r>
      <w:r w:rsidR="2C48A0A0">
        <w:t xml:space="preserve"> combined</w:t>
      </w:r>
      <w:r>
        <w:t xml:space="preserve"> mass of a beaker of water and a smaller beaker containing </w:t>
      </w:r>
      <w:r w:rsidR="00987040">
        <w:t>4</w:t>
      </w:r>
      <w:r w:rsidR="00256ADB">
        <w:t xml:space="preserve"> </w:t>
      </w:r>
      <w:r>
        <w:t>g of sugar.</w:t>
      </w:r>
    </w:p>
    <w:p w14:paraId="195964D5" w14:textId="47A57ED7" w:rsidR="00817AFE" w:rsidRDefault="00817AFE" w:rsidP="00817AFE">
      <w:pPr>
        <w:pStyle w:val="RSCnumberedlist"/>
        <w:numPr>
          <w:ilvl w:val="0"/>
          <w:numId w:val="0"/>
        </w:numPr>
        <w:ind w:left="360"/>
      </w:pPr>
      <w:r>
        <w:t xml:space="preserve">The </w:t>
      </w:r>
      <w:r w:rsidR="004177D1">
        <w:t>teacher</w:t>
      </w:r>
      <w:r w:rsidR="00B36B95">
        <w:t xml:space="preserve"> </w:t>
      </w:r>
      <w:r>
        <w:t>adds the sugar to the beaker of water and replaces the smaller beaker on the balance.</w:t>
      </w:r>
    </w:p>
    <w:p w14:paraId="4A003CA8" w14:textId="15110A79" w:rsidR="005808BC" w:rsidRDefault="005808BC" w:rsidP="005B6359">
      <w:pPr>
        <w:pStyle w:val="RSCnumberedlist"/>
        <w:numPr>
          <w:ilvl w:val="0"/>
          <w:numId w:val="0"/>
        </w:numPr>
        <w:ind w:left="360"/>
        <w:jc w:val="center"/>
      </w:pPr>
      <w:r>
        <w:rPr>
          <w:noProof/>
          <w:lang w:eastAsia="en-GB"/>
        </w:rPr>
        <w:drawing>
          <wp:inline distT="0" distB="0" distL="0" distR="0" wp14:anchorId="4066E1F5" wp14:editId="030D10D5">
            <wp:extent cx="3856690" cy="2135070"/>
            <wp:effectExtent l="0" t="0" r="0" b="0"/>
            <wp:docPr id="1599227495" name="Picture 1" descr="Two beakers on a top pan balance. One contains 4g of sugar and the other contains water. The mass on the balance reads 022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227495" name="Picture 1" descr="Two beakers on a top pan balance. One contains 4g of sugar and the other contains water. The mass on the balance reads 0229g."/>
                    <pic:cNvPicPr/>
                  </pic:nvPicPr>
                  <pic:blipFill>
                    <a:blip r:embed="rId15" cstate="print">
                      <a:extLst>
                        <a:ext uri="{28A0092B-C50C-407E-A947-70E740481C1C}">
                          <a14:useLocalDpi xmlns:a14="http://schemas.microsoft.com/office/drawing/2010/main" val="0"/>
                        </a:ext>
                      </a:extLst>
                    </a:blip>
                    <a:srcRect t="8473" b="8473"/>
                    <a:stretch>
                      <a:fillRect/>
                    </a:stretch>
                  </pic:blipFill>
                  <pic:spPr bwMode="auto">
                    <a:xfrm>
                      <a:off x="0" y="0"/>
                      <a:ext cx="3856690" cy="2135070"/>
                    </a:xfrm>
                    <a:prstGeom prst="rect">
                      <a:avLst/>
                    </a:prstGeom>
                    <a:ln>
                      <a:noFill/>
                    </a:ln>
                    <a:extLst>
                      <a:ext uri="{53640926-AAD7-44D8-BBD7-CCE9431645EC}">
                        <a14:shadowObscured xmlns:a14="http://schemas.microsoft.com/office/drawing/2010/main"/>
                      </a:ext>
                    </a:extLst>
                  </pic:spPr>
                </pic:pic>
              </a:graphicData>
            </a:graphic>
          </wp:inline>
        </w:drawing>
      </w:r>
    </w:p>
    <w:p w14:paraId="24A8CBF6" w14:textId="10CE83FE" w:rsidR="00817AFE" w:rsidRDefault="00817AFE" w:rsidP="00661011">
      <w:pPr>
        <w:pStyle w:val="RSCletteredlist"/>
        <w:numPr>
          <w:ilvl w:val="0"/>
          <w:numId w:val="25"/>
        </w:numPr>
      </w:pPr>
      <w:r>
        <w:t>Predict the mass reading on the balance</w:t>
      </w:r>
      <w:r w:rsidR="0099719B">
        <w:t xml:space="preserve"> when the sugar is added to the water.</w:t>
      </w:r>
    </w:p>
    <w:p w14:paraId="78B37468" w14:textId="77777777" w:rsidR="0099719B" w:rsidRDefault="0099719B" w:rsidP="0099719B">
      <w:pPr>
        <w:pStyle w:val="RSCnumberedlist"/>
        <w:numPr>
          <w:ilvl w:val="0"/>
          <w:numId w:val="0"/>
        </w:numPr>
        <w:ind w:left="1440"/>
      </w:pPr>
    </w:p>
    <w:p w14:paraId="35C662AE" w14:textId="2A192610" w:rsidR="00106B34" w:rsidRDefault="0099719B" w:rsidP="00CC7C64">
      <w:pPr>
        <w:pStyle w:val="RSCnumberedlist"/>
        <w:numPr>
          <w:ilvl w:val="0"/>
          <w:numId w:val="0"/>
        </w:numPr>
        <w:ind w:left="1440"/>
      </w:pPr>
      <w:r>
        <w:t>_________ g</w:t>
      </w:r>
    </w:p>
    <w:p w14:paraId="21D5FAB2" w14:textId="77777777" w:rsidR="00106B34" w:rsidRDefault="00106B34">
      <w:pPr>
        <w:ind w:left="714" w:hanging="357"/>
        <w:outlineLvl w:val="9"/>
        <w:rPr>
          <w:rFonts w:ascii="Century Gothic" w:hAnsi="Century Gothic"/>
          <w:color w:val="000000" w:themeColor="text1"/>
          <w:sz w:val="22"/>
          <w:szCs w:val="22"/>
        </w:rPr>
      </w:pPr>
      <w:r>
        <w:br w:type="page"/>
      </w:r>
    </w:p>
    <w:p w14:paraId="1047EE24" w14:textId="01262C7E" w:rsidR="00817AFE" w:rsidRDefault="00817AFE" w:rsidP="00661011">
      <w:pPr>
        <w:pStyle w:val="RSCletteredlist"/>
      </w:pPr>
      <w:r>
        <w:lastRenderedPageBreak/>
        <w:t xml:space="preserve">The particle diagrams for water </w:t>
      </w:r>
      <w:r w:rsidR="00044F4A">
        <w:t xml:space="preserve">and sugar </w:t>
      </w:r>
      <w:r>
        <w:t>are shown below.</w:t>
      </w:r>
    </w:p>
    <w:p w14:paraId="6A00D4C6" w14:textId="77777777" w:rsidR="00B36B95" w:rsidRDefault="00B36B95" w:rsidP="00B36B95">
      <w:pPr>
        <w:pStyle w:val="RSCletteredlist"/>
        <w:numPr>
          <w:ilvl w:val="0"/>
          <w:numId w:val="0"/>
        </w:numPr>
        <w:ind w:left="360" w:hanging="360"/>
      </w:pPr>
    </w:p>
    <w:tbl>
      <w:tblPr>
        <w:tblStyle w:val="TableGrid"/>
        <w:tblW w:w="0" w:type="auto"/>
        <w:tblInd w:w="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2"/>
        <w:gridCol w:w="3873"/>
      </w:tblGrid>
      <w:tr w:rsidR="00B36B95" w14:paraId="0AF9F27B" w14:textId="77777777" w:rsidTr="000F6186">
        <w:tc>
          <w:tcPr>
            <w:tcW w:w="3872" w:type="dxa"/>
            <w:vAlign w:val="center"/>
          </w:tcPr>
          <w:p w14:paraId="5E5E0262" w14:textId="0A0692A9" w:rsidR="00B36B95" w:rsidRDefault="00B36B95" w:rsidP="000F6186">
            <w:pPr>
              <w:pStyle w:val="RSCnumberedlist"/>
              <w:numPr>
                <w:ilvl w:val="0"/>
                <w:numId w:val="0"/>
              </w:numPr>
              <w:jc w:val="center"/>
            </w:pPr>
            <w:r>
              <w:rPr>
                <w:noProof/>
                <w:lang w:eastAsia="en-GB"/>
              </w:rPr>
              <w:drawing>
                <wp:inline distT="0" distB="0" distL="0" distR="0" wp14:anchorId="6070A5AC" wp14:editId="72AE097A">
                  <wp:extent cx="1446816" cy="1440000"/>
                  <wp:effectExtent l="0" t="0" r="1270" b="8255"/>
                  <wp:docPr id="1679999301" name="Picture 1" descr="A square box containing 16 grey circles, regularly arranged in a 4x4 grid where each circle is just touching its neighbours to the left, right and above and below it. These represent sugar part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999301" name="Picture 1" descr="A square box containing 16 grey circles, regularly arranged in a 4x4 grid where each circle is just touching its neighbours to the left, right and above and below it. These represent sugar particles."/>
                          <pic:cNvPicPr/>
                        </pic:nvPicPr>
                        <pic:blipFill rotWithShape="1">
                          <a:blip r:embed="rId16" cstate="print">
                            <a:extLst>
                              <a:ext uri="{28A0092B-C50C-407E-A947-70E740481C1C}">
                                <a14:useLocalDpi xmlns:a14="http://schemas.microsoft.com/office/drawing/2010/main" val="0"/>
                              </a:ext>
                            </a:extLst>
                          </a:blip>
                          <a:srcRect l="24534" t="8378" r="22413" b="12495"/>
                          <a:stretch/>
                        </pic:blipFill>
                        <pic:spPr bwMode="auto">
                          <a:xfrm>
                            <a:off x="0" y="0"/>
                            <a:ext cx="1446816"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873" w:type="dxa"/>
            <w:vAlign w:val="center"/>
          </w:tcPr>
          <w:p w14:paraId="578E5905" w14:textId="77777777" w:rsidR="00B36B95" w:rsidRDefault="00B36B95" w:rsidP="000F6186">
            <w:pPr>
              <w:pStyle w:val="RSCnumberedlist"/>
              <w:numPr>
                <w:ilvl w:val="0"/>
                <w:numId w:val="0"/>
              </w:numPr>
              <w:jc w:val="center"/>
            </w:pPr>
            <w:r>
              <w:rPr>
                <w:noProof/>
                <w:lang w:eastAsia="en-GB"/>
              </w:rPr>
              <w:drawing>
                <wp:inline distT="0" distB="0" distL="0" distR="0" wp14:anchorId="328E1E88" wp14:editId="56BB7798">
                  <wp:extent cx="1446816" cy="1440000"/>
                  <wp:effectExtent l="0" t="0" r="1270" b="8255"/>
                  <wp:docPr id="1098948740" name="Picture 1" descr="A square box filled with approximately 40 white circles that are all the same size. The circles are close together, touching and overlapping in an irregular arrangement. These represent water part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948740" name="Picture 1" descr="A square box filled with approximately 40 white circles that are all the same size. The circles are close together, touching and overlapping in an irregular arrangement. These represent water particles."/>
                          <pic:cNvPicPr/>
                        </pic:nvPicPr>
                        <pic:blipFill rotWithShape="1">
                          <a:blip r:embed="rId17" cstate="print">
                            <a:extLst>
                              <a:ext uri="{28A0092B-C50C-407E-A947-70E740481C1C}">
                                <a14:useLocalDpi xmlns:a14="http://schemas.microsoft.com/office/drawing/2010/main" val="0"/>
                              </a:ext>
                            </a:extLst>
                          </a:blip>
                          <a:srcRect l="54438" t="15412" r="7468" b="27770"/>
                          <a:stretch/>
                        </pic:blipFill>
                        <pic:spPr bwMode="auto">
                          <a:xfrm>
                            <a:off x="0" y="0"/>
                            <a:ext cx="1446816" cy="1440000"/>
                          </a:xfrm>
                          <a:prstGeom prst="rect">
                            <a:avLst/>
                          </a:prstGeom>
                          <a:ln>
                            <a:noFill/>
                          </a:ln>
                          <a:extLst>
                            <a:ext uri="{53640926-AAD7-44D8-BBD7-CCE9431645EC}">
                              <a14:shadowObscured xmlns:a14="http://schemas.microsoft.com/office/drawing/2010/main"/>
                            </a:ext>
                          </a:extLst>
                        </pic:spPr>
                      </pic:pic>
                    </a:graphicData>
                  </a:graphic>
                </wp:inline>
              </w:drawing>
            </w:r>
          </w:p>
        </w:tc>
      </w:tr>
      <w:tr w:rsidR="00B36B95" w:rsidRPr="000F6186" w14:paraId="00336EFB" w14:textId="77777777" w:rsidTr="00B36B95">
        <w:trPr>
          <w:trHeight w:val="547"/>
        </w:trPr>
        <w:tc>
          <w:tcPr>
            <w:tcW w:w="3872" w:type="dxa"/>
            <w:vAlign w:val="center"/>
          </w:tcPr>
          <w:p w14:paraId="31D80E1C" w14:textId="6AEEFB86" w:rsidR="00B36B95" w:rsidRPr="000F6186" w:rsidRDefault="00B36B95" w:rsidP="00B36B95">
            <w:pPr>
              <w:pStyle w:val="RSCnumberedlist"/>
              <w:numPr>
                <w:ilvl w:val="0"/>
                <w:numId w:val="0"/>
              </w:numPr>
              <w:jc w:val="center"/>
              <w:rPr>
                <w:b/>
                <w:bCs/>
                <w:color w:val="006F62"/>
              </w:rPr>
            </w:pPr>
            <w:r>
              <w:rPr>
                <w:b/>
                <w:bCs/>
                <w:color w:val="006F62"/>
              </w:rPr>
              <w:t>sugar particle</w:t>
            </w:r>
            <w:r w:rsidR="002E4262">
              <w:rPr>
                <w:b/>
                <w:bCs/>
                <w:color w:val="006F62"/>
              </w:rPr>
              <w:t>s</w:t>
            </w:r>
          </w:p>
        </w:tc>
        <w:tc>
          <w:tcPr>
            <w:tcW w:w="3873" w:type="dxa"/>
            <w:vAlign w:val="center"/>
          </w:tcPr>
          <w:p w14:paraId="48A20F34" w14:textId="351B0CC0" w:rsidR="00B36B95" w:rsidRPr="000F6186" w:rsidRDefault="00B36B95" w:rsidP="000F6186">
            <w:pPr>
              <w:pStyle w:val="RSCnumberedlist"/>
              <w:numPr>
                <w:ilvl w:val="0"/>
                <w:numId w:val="0"/>
              </w:numPr>
              <w:jc w:val="center"/>
              <w:rPr>
                <w:b/>
                <w:bCs/>
                <w:color w:val="006F62"/>
              </w:rPr>
            </w:pPr>
            <w:r>
              <w:rPr>
                <w:b/>
                <w:bCs/>
                <w:color w:val="006F62"/>
              </w:rPr>
              <w:t>water particle</w:t>
            </w:r>
            <w:r w:rsidR="002E4262">
              <w:rPr>
                <w:b/>
                <w:bCs/>
                <w:color w:val="006F62"/>
              </w:rPr>
              <w:t>s</w:t>
            </w:r>
          </w:p>
        </w:tc>
      </w:tr>
    </w:tbl>
    <w:p w14:paraId="40CAEDE5" w14:textId="017557F2" w:rsidR="00B36B95" w:rsidRDefault="00B36B95" w:rsidP="005B6359">
      <w:pPr>
        <w:pStyle w:val="RSCletteredlist"/>
        <w:numPr>
          <w:ilvl w:val="0"/>
          <w:numId w:val="0"/>
        </w:numPr>
        <w:ind w:left="360" w:hanging="360"/>
      </w:pPr>
    </w:p>
    <w:p w14:paraId="27CC0398" w14:textId="77777777" w:rsidR="00163B5D" w:rsidRDefault="00CC7C64" w:rsidP="00163B5D">
      <w:pPr>
        <w:pStyle w:val="RSCBasictext"/>
        <w:rPr>
          <w:noProof/>
          <w:lang w:eastAsia="en-GB"/>
        </w:rPr>
      </w:pPr>
      <w:r>
        <w:rPr>
          <w:noProof/>
          <w:color w:val="000000" w:themeColor="text1"/>
          <w:lang w:eastAsia="en-GB"/>
        </w:rPr>
        <mc:AlternateContent>
          <mc:Choice Requires="wps">
            <w:drawing>
              <wp:anchor distT="0" distB="0" distL="114300" distR="114300" simplePos="0" relativeHeight="251674624" behindDoc="0" locked="0" layoutInCell="1" allowOverlap="1" wp14:anchorId="1133C8FA" wp14:editId="6F650FC2">
                <wp:simplePos x="0" y="0"/>
                <wp:positionH relativeFrom="margin">
                  <wp:align>center</wp:align>
                </wp:positionH>
                <wp:positionV relativeFrom="paragraph">
                  <wp:posOffset>431165</wp:posOffset>
                </wp:positionV>
                <wp:extent cx="1980000" cy="1980000"/>
                <wp:effectExtent l="0" t="0" r="20320" b="20320"/>
                <wp:wrapTopAndBottom/>
                <wp:docPr id="356117035"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80000" cy="1980000"/>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134DD" id="Rectangle 6" o:spid="_x0000_s1026" alt="&quot;&quot;" style="position:absolute;margin-left:0;margin-top:33.95pt;width:155.9pt;height:155.9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" fillcolor="white [3212]" strokecolor="black [3213]">
                <w10:wrap type="topAndBottom" anchorx="margin"/>
              </v:rect>
            </w:pict>
          </mc:Fallback>
        </mc:AlternateContent>
      </w:r>
      <w:r w:rsidR="00817AFE">
        <w:t>Draw a new particle diagram to show sugar dissolved in water.</w:t>
      </w:r>
      <w:r w:rsidR="00535893" w:rsidRPr="00535893">
        <w:rPr>
          <w:noProof/>
          <w:lang w:eastAsia="en-GB"/>
        </w:rPr>
        <w:t xml:space="preserve"> </w:t>
      </w:r>
    </w:p>
    <w:p w14:paraId="597DBA85" w14:textId="4B8E291C" w:rsidR="00817AFE" w:rsidRDefault="00535893" w:rsidP="00163B5D">
      <w:pPr>
        <w:pStyle w:val="RSCBasictext"/>
        <w:jc w:val="center"/>
      </w:pPr>
      <w:r>
        <w:rPr>
          <w:noProof/>
          <w:lang w:eastAsia="en-GB"/>
        </w:rPr>
        <w:drawing>
          <wp:inline distT="0" distB="0" distL="0" distR="0" wp14:anchorId="783F81E5" wp14:editId="0F699F4D">
            <wp:extent cx="3690790" cy="453225"/>
            <wp:effectExtent l="0" t="0" r="5080" b="4445"/>
            <wp:docPr id="1160630427" name="Picture 1" descr="A key indicating that a large grey circle represents a sugar particle and that a slightly smaller white circle represents a water part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630427" name="Picture 1" descr="A key indicating that a large grey circle represents a sugar particle and that a slightly smaller white circle represents a water particle."/>
                    <pic:cNvPicPr/>
                  </pic:nvPicPr>
                  <pic:blipFill rotWithShape="1">
                    <a:blip r:embed="rId18" cstate="print">
                      <a:extLst>
                        <a:ext uri="{28A0092B-C50C-407E-A947-70E740481C1C}">
                          <a14:useLocalDpi xmlns:a14="http://schemas.microsoft.com/office/drawing/2010/main" val="0"/>
                        </a:ext>
                      </a:extLst>
                    </a:blip>
                    <a:srcRect l="7094" t="75702" r="7467" b="8577"/>
                    <a:stretch/>
                  </pic:blipFill>
                  <pic:spPr bwMode="auto">
                    <a:xfrm>
                      <a:off x="0" y="0"/>
                      <a:ext cx="3730644" cy="458119"/>
                    </a:xfrm>
                    <a:prstGeom prst="rect">
                      <a:avLst/>
                    </a:prstGeom>
                    <a:ln>
                      <a:noFill/>
                    </a:ln>
                    <a:extLst>
                      <a:ext uri="{53640926-AAD7-44D8-BBD7-CCE9431645EC}">
                        <a14:shadowObscured xmlns:a14="http://schemas.microsoft.com/office/drawing/2010/main"/>
                      </a:ext>
                    </a:extLst>
                  </pic:spPr>
                </pic:pic>
              </a:graphicData>
            </a:graphic>
          </wp:inline>
        </w:drawing>
      </w:r>
    </w:p>
    <w:p w14:paraId="46CECDEC" w14:textId="0C04B5ED" w:rsidR="001C0394" w:rsidRDefault="001C0394" w:rsidP="001C0394">
      <w:pPr>
        <w:pStyle w:val="RSCnumberedlist"/>
        <w:numPr>
          <w:ilvl w:val="0"/>
          <w:numId w:val="0"/>
        </w:numPr>
        <w:ind w:left="1440"/>
      </w:pPr>
    </w:p>
    <w:p w14:paraId="7D49B1CF" w14:textId="117BB02E" w:rsidR="00817AFE" w:rsidRDefault="00817AFE" w:rsidP="00661011">
      <w:pPr>
        <w:pStyle w:val="RSCletteredlist"/>
      </w:pPr>
      <w:r>
        <w:t xml:space="preserve">Use your diagram to explain your answer to part </w:t>
      </w:r>
      <w:r w:rsidR="00903DEB">
        <w:t>(</w:t>
      </w:r>
      <w:r>
        <w:t>a</w:t>
      </w:r>
      <w:r w:rsidR="00903DEB">
        <w:t>)</w:t>
      </w:r>
      <w:r>
        <w:t>.</w:t>
      </w:r>
    </w:p>
    <w:p w14:paraId="730793B0" w14:textId="181C3D1A" w:rsidR="00661011" w:rsidRDefault="00661011" w:rsidP="00661011">
      <w:pPr>
        <w:pStyle w:val="RSCUnderline"/>
      </w:pPr>
      <w:r>
        <w:t>__________________________________________________________________________________</w:t>
      </w:r>
    </w:p>
    <w:p w14:paraId="04B9C2A6" w14:textId="457C819A" w:rsidR="00661011" w:rsidRDefault="00661011" w:rsidP="00661011">
      <w:pPr>
        <w:pStyle w:val="RSCUnderline"/>
      </w:pPr>
      <w:r>
        <w:t>__________________________________________________________________________________</w:t>
      </w:r>
    </w:p>
    <w:p w14:paraId="32553CE3" w14:textId="3C9A3E1B" w:rsidR="00661011" w:rsidRDefault="00661011" w:rsidP="00661011">
      <w:pPr>
        <w:pStyle w:val="RSCUnderline"/>
      </w:pPr>
      <w:r>
        <w:t>__________________________________________________________________________________</w:t>
      </w:r>
    </w:p>
    <w:p w14:paraId="6EABCB26" w14:textId="32D1F77A" w:rsidR="00817AFE" w:rsidRDefault="00E51C4D" w:rsidP="00817AFE">
      <w:pPr>
        <w:pStyle w:val="RSCnumberedlist"/>
        <w:numPr>
          <w:ilvl w:val="0"/>
          <w:numId w:val="0"/>
        </w:numPr>
        <w:ind w:left="360" w:hanging="360"/>
      </w:pPr>
      <w:r>
        <w:rPr>
          <w:noProof/>
          <w:lang w:eastAsia="en-GB"/>
        </w:rPr>
        <w:drawing>
          <wp:anchor distT="0" distB="0" distL="114300" distR="114300" simplePos="0" relativeHeight="251685888" behindDoc="1" locked="0" layoutInCell="1" allowOverlap="1" wp14:anchorId="75E78287" wp14:editId="0BB0D5AE">
            <wp:simplePos x="0" y="0"/>
            <wp:positionH relativeFrom="leftMargin">
              <wp:align>right</wp:align>
            </wp:positionH>
            <wp:positionV relativeFrom="margin">
              <wp:posOffset>6821805</wp:posOffset>
            </wp:positionV>
            <wp:extent cx="360000" cy="360000"/>
            <wp:effectExtent l="0" t="0" r="2540" b="2540"/>
            <wp:wrapNone/>
            <wp:docPr id="2072228026" name="Picture 1" descr="An icon indicating that Question 3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228026" name="Picture 1" descr="An icon indicating that Question 3 uses Macroscopic, Sub-microscopic and Symbolic levels of think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414E0FBB" w14:textId="16AFFAEA" w:rsidR="002925DB" w:rsidRDefault="00321331" w:rsidP="002925DB">
      <w:pPr>
        <w:pStyle w:val="RSCnumberedlist"/>
      </w:pPr>
      <w:r>
        <w:t xml:space="preserve">A </w:t>
      </w:r>
      <w:r w:rsidR="000044E3">
        <w:t>student</w:t>
      </w:r>
      <w:r w:rsidR="00B36B95">
        <w:t xml:space="preserve"> </w:t>
      </w:r>
      <w:r>
        <w:t>adds</w:t>
      </w:r>
      <w:r w:rsidR="0099719B">
        <w:t xml:space="preserve"> chalk pow</w:t>
      </w:r>
      <w:r>
        <w:t xml:space="preserve">der </w:t>
      </w:r>
      <w:r w:rsidR="0099719B">
        <w:t>to water</w:t>
      </w:r>
      <w:r w:rsidR="008411C9">
        <w:t>. Chalk is insoluble in water. When chalk powder is added to water it forms a mixture called a suspension. The suspension mixture looks cloudy and white.</w:t>
      </w:r>
    </w:p>
    <w:p w14:paraId="1EA5BED1" w14:textId="77777777" w:rsidR="008411C9" w:rsidRDefault="008411C9" w:rsidP="008411C9">
      <w:pPr>
        <w:pStyle w:val="RSCnumberedlist"/>
        <w:numPr>
          <w:ilvl w:val="0"/>
          <w:numId w:val="0"/>
        </w:numPr>
        <w:ind w:left="360"/>
      </w:pPr>
    </w:p>
    <w:p w14:paraId="13A3F0D9" w14:textId="74AF7D84" w:rsidR="00E67DE6" w:rsidRDefault="00E67DE6" w:rsidP="00661011">
      <w:pPr>
        <w:pStyle w:val="RSCletteredlist"/>
        <w:numPr>
          <w:ilvl w:val="0"/>
          <w:numId w:val="26"/>
        </w:numPr>
      </w:pPr>
      <w:r>
        <w:t>Explain why the suspension looks cloudy.</w:t>
      </w:r>
    </w:p>
    <w:p w14:paraId="65B02943" w14:textId="77777777" w:rsidR="00661011" w:rsidRDefault="00661011" w:rsidP="00661011">
      <w:pPr>
        <w:pStyle w:val="RSCUnderline"/>
      </w:pPr>
      <w:r>
        <w:t>__________________________________________________________________________________</w:t>
      </w:r>
    </w:p>
    <w:p w14:paraId="322BCAD4" w14:textId="77777777" w:rsidR="00661011" w:rsidRDefault="00661011" w:rsidP="00661011">
      <w:pPr>
        <w:pStyle w:val="RSCUnderline"/>
      </w:pPr>
      <w:r>
        <w:t>__________________________________________________________________________________</w:t>
      </w:r>
    </w:p>
    <w:p w14:paraId="2867C3F5" w14:textId="4A3E1EF5" w:rsidR="00E67DE6" w:rsidRDefault="00661011" w:rsidP="00661011">
      <w:pPr>
        <w:pStyle w:val="RSCUnderline"/>
      </w:pPr>
      <w:r>
        <w:t>__________________________________________________________________________________</w:t>
      </w:r>
    </w:p>
    <w:p w14:paraId="02ED5F2E" w14:textId="3C0FDAE9" w:rsidR="00321331" w:rsidRDefault="00321331" w:rsidP="00661011">
      <w:pPr>
        <w:pStyle w:val="RSCletteredlist"/>
      </w:pPr>
      <w:r>
        <w:lastRenderedPageBreak/>
        <w:t xml:space="preserve">The </w:t>
      </w:r>
      <w:r w:rsidR="002767E2">
        <w:t>student</w:t>
      </w:r>
      <w:r w:rsidR="002767E2">
        <w:t xml:space="preserve"> </w:t>
      </w:r>
      <w:r>
        <w:t>draws a diagram to explain what happens to the particles.</w:t>
      </w:r>
    </w:p>
    <w:p w14:paraId="3893FC4F" w14:textId="77AD041A" w:rsidR="004444A7" w:rsidRDefault="004444A7" w:rsidP="004444A7">
      <w:pPr>
        <w:pStyle w:val="RSCnumberedlist"/>
        <w:numPr>
          <w:ilvl w:val="0"/>
          <w:numId w:val="0"/>
        </w:numPr>
        <w:ind w:left="1440"/>
      </w:pPr>
    </w:p>
    <w:p w14:paraId="4DE3B266" w14:textId="64A7C480" w:rsidR="004444A7" w:rsidRDefault="00BA644F" w:rsidP="005B6359">
      <w:pPr>
        <w:pStyle w:val="RSCnumberedlist"/>
        <w:numPr>
          <w:ilvl w:val="0"/>
          <w:numId w:val="0"/>
        </w:numPr>
        <w:jc w:val="center"/>
      </w:pPr>
      <w:r>
        <w:rPr>
          <w:noProof/>
          <w:lang w:eastAsia="en-GB"/>
        </w:rPr>
        <w:drawing>
          <wp:inline distT="0" distB="0" distL="0" distR="0" wp14:anchorId="0C67CB2B" wp14:editId="5CB5FEA2">
            <wp:extent cx="3816000" cy="2543861"/>
            <wp:effectExtent l="0" t="0" r="0" b="8890"/>
            <wp:docPr id="1557753944" name="Picture 2" descr="A square box filled with approximately 40 circles that are all the same size. The circles are close together, touching and overlapping in an irregular arrangement. Most of the circles are white. Five of the circles are black. The black circles are spaced far apart so that they are not touching each other. A key indicates that the white circles are water particles and the black circles are chalk part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753944" name="Picture 2" descr="A square box filled with approximately 40 circles that are all the same size. The circles are close together, touching and overlapping in an irregular arrangement. Most of the circles are white. Five of the circles are black. The black circles are spaced far apart so that they are not touching each other. A key indicates that the white circles are water particles and the black circles are chalk particles."/>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816000" cy="2543861"/>
                    </a:xfrm>
                    <a:prstGeom prst="rect">
                      <a:avLst/>
                    </a:prstGeom>
                  </pic:spPr>
                </pic:pic>
              </a:graphicData>
            </a:graphic>
          </wp:inline>
        </w:drawing>
      </w:r>
    </w:p>
    <w:p w14:paraId="2F552DA2" w14:textId="753B41EC" w:rsidR="0099719B" w:rsidRDefault="002925DB" w:rsidP="00661011">
      <w:pPr>
        <w:pStyle w:val="RSCBasictext"/>
      </w:pPr>
      <w:r>
        <w:t xml:space="preserve">Explain why this particle diagram does </w:t>
      </w:r>
      <w:r w:rsidRPr="00587F48">
        <w:rPr>
          <w:b/>
          <w:bCs/>
        </w:rPr>
        <w:t>not</w:t>
      </w:r>
      <w:r>
        <w:t xml:space="preserve"> represent </w:t>
      </w:r>
      <w:r w:rsidR="00321331">
        <w:t>a suspension.</w:t>
      </w:r>
    </w:p>
    <w:p w14:paraId="4C367AAA" w14:textId="77777777" w:rsidR="00661011" w:rsidRDefault="00661011" w:rsidP="00661011">
      <w:pPr>
        <w:pStyle w:val="RSCUnderline"/>
      </w:pPr>
      <w:r>
        <w:t>__________________________________________________________________________________</w:t>
      </w:r>
    </w:p>
    <w:p w14:paraId="610CA78B" w14:textId="77777777" w:rsidR="00661011" w:rsidRDefault="00661011" w:rsidP="00661011">
      <w:pPr>
        <w:pStyle w:val="RSCUnderline"/>
      </w:pPr>
      <w:r>
        <w:t>__________________________________________________________________________________</w:t>
      </w:r>
    </w:p>
    <w:p w14:paraId="3D846CE4" w14:textId="77777777" w:rsidR="00661011" w:rsidRDefault="00661011" w:rsidP="00661011">
      <w:pPr>
        <w:pStyle w:val="RSCUnderline"/>
      </w:pPr>
      <w:r>
        <w:t>__________________________________________________________________________________</w:t>
      </w:r>
    </w:p>
    <w:p w14:paraId="76AD8485" w14:textId="77777777" w:rsidR="00D03594" w:rsidRDefault="00041475" w:rsidP="00D03594">
      <w:pPr>
        <w:pStyle w:val="RSCletteredlist"/>
      </w:pPr>
      <w:r>
        <w:rPr>
          <w:noProof/>
          <w:lang w:eastAsia="en-GB"/>
        </w:rPr>
        <mc:AlternateContent>
          <mc:Choice Requires="wps">
            <w:drawing>
              <wp:anchor distT="0" distB="0" distL="114300" distR="114300" simplePos="0" relativeHeight="251666432" behindDoc="0" locked="0" layoutInCell="1" allowOverlap="1" wp14:anchorId="697CCCD2" wp14:editId="131A6D2E">
                <wp:simplePos x="0" y="0"/>
                <wp:positionH relativeFrom="margin">
                  <wp:align>center</wp:align>
                </wp:positionH>
                <wp:positionV relativeFrom="paragraph">
                  <wp:posOffset>302260</wp:posOffset>
                </wp:positionV>
                <wp:extent cx="1980000" cy="1980000"/>
                <wp:effectExtent l="0" t="0" r="20320" b="20320"/>
                <wp:wrapTopAndBottom/>
                <wp:docPr id="1978280640"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80000" cy="1980000"/>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FC1AC" id="Rectangle 6" o:spid="_x0000_s1026" alt="&quot;&quot;" style="position:absolute;margin-left:0;margin-top:23.8pt;width:155.9pt;height:155.9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" fillcolor="white [3212]" strokecolor="black [3213]">
                <w10:wrap type="topAndBottom" anchorx="margin"/>
              </v:rect>
            </w:pict>
          </mc:Fallback>
        </mc:AlternateContent>
      </w:r>
      <w:r w:rsidR="00321331">
        <w:t>Draw an improved diagram</w:t>
      </w:r>
      <w:r w:rsidR="008411C9">
        <w:t xml:space="preserve"> to represent a suspensio</w:t>
      </w:r>
      <w:r w:rsidR="002B4EDD">
        <w:t>n.</w:t>
      </w:r>
      <w:r w:rsidR="00F8496F" w:rsidRPr="00F8496F">
        <w:rPr>
          <w:noProof/>
          <w:lang w:eastAsia="en-GB"/>
        </w:rPr>
        <w:t xml:space="preserve"> </w:t>
      </w:r>
    </w:p>
    <w:p w14:paraId="3A4D41D9" w14:textId="048ED5D2" w:rsidR="002B4EDD" w:rsidRDefault="00F8496F" w:rsidP="00D03594">
      <w:pPr>
        <w:pStyle w:val="RSCletteredlist"/>
        <w:numPr>
          <w:ilvl w:val="0"/>
          <w:numId w:val="0"/>
        </w:numPr>
        <w:ind w:left="360"/>
        <w:jc w:val="center"/>
      </w:pPr>
      <w:r>
        <w:rPr>
          <w:noProof/>
          <w:lang w:eastAsia="en-GB"/>
        </w:rPr>
        <w:drawing>
          <wp:inline distT="0" distB="0" distL="0" distR="0" wp14:anchorId="13746893" wp14:editId="26AC3EE5">
            <wp:extent cx="3816000" cy="476747"/>
            <wp:effectExtent l="0" t="0" r="0" b="0"/>
            <wp:docPr id="1855706161" name="Picture 2" descr="A key indicating that a white circle represents a water particle and a black circle represents a chalk part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06161" name="Picture 2" descr="A key indicating that a white circle represents a water particle and a black circle represents a chalk particle."/>
                    <pic:cNvPicPr/>
                  </pic:nvPicPr>
                  <pic:blipFill rotWithShape="1">
                    <a:blip r:embed="rId19" cstate="print">
                      <a:extLst>
                        <a:ext uri="{28A0092B-C50C-407E-A947-70E740481C1C}">
                          <a14:useLocalDpi xmlns:a14="http://schemas.microsoft.com/office/drawing/2010/main" val="0"/>
                        </a:ext>
                      </a:extLst>
                    </a:blip>
                    <a:srcRect t="81259"/>
                    <a:stretch/>
                  </pic:blipFill>
                  <pic:spPr bwMode="auto">
                    <a:xfrm>
                      <a:off x="0" y="0"/>
                      <a:ext cx="3816000" cy="476747"/>
                    </a:xfrm>
                    <a:prstGeom prst="rect">
                      <a:avLst/>
                    </a:prstGeom>
                    <a:ln>
                      <a:noFill/>
                    </a:ln>
                    <a:extLst>
                      <a:ext uri="{53640926-AAD7-44D8-BBD7-CCE9431645EC}">
                        <a14:shadowObscured xmlns:a14="http://schemas.microsoft.com/office/drawing/2010/main"/>
                      </a:ext>
                    </a:extLst>
                  </pic:spPr>
                </pic:pic>
              </a:graphicData>
            </a:graphic>
          </wp:inline>
        </w:drawing>
      </w:r>
    </w:p>
    <w:p w14:paraId="0596C306" w14:textId="657FDBBA" w:rsidR="002B4EDD" w:rsidRDefault="002B4EDD" w:rsidP="002B4EDD">
      <w:pPr>
        <w:pStyle w:val="RSCnumberedlist"/>
        <w:numPr>
          <w:ilvl w:val="0"/>
          <w:numId w:val="0"/>
        </w:numPr>
        <w:ind w:left="1440"/>
      </w:pPr>
    </w:p>
    <w:p w14:paraId="5628FB30" w14:textId="335D4CD1" w:rsidR="00903DEB" w:rsidRDefault="008411C9" w:rsidP="00903DEB">
      <w:pPr>
        <w:pStyle w:val="RSCletteredlist"/>
      </w:pPr>
      <w:r>
        <w:t xml:space="preserve">After leaving the mixture the </w:t>
      </w:r>
      <w:r w:rsidR="005832D6">
        <w:t>student</w:t>
      </w:r>
      <w:r w:rsidR="005832D6">
        <w:t xml:space="preserve"> </w:t>
      </w:r>
      <w:r>
        <w:t>notices that the liquid no longer looks cloudy. There is a layer of white at the bottom of the test tube.</w:t>
      </w:r>
    </w:p>
    <w:p w14:paraId="16B73064" w14:textId="77777777" w:rsidR="00903DEB" w:rsidRDefault="00903DEB" w:rsidP="00903DEB">
      <w:pPr>
        <w:pStyle w:val="RSCletteredlist"/>
        <w:numPr>
          <w:ilvl w:val="0"/>
          <w:numId w:val="0"/>
        </w:numPr>
      </w:pPr>
    </w:p>
    <w:p w14:paraId="5B518973" w14:textId="7D39351A" w:rsidR="008411C9" w:rsidRDefault="008411C9" w:rsidP="00903DEB">
      <w:pPr>
        <w:pStyle w:val="RSCletteredlist"/>
        <w:numPr>
          <w:ilvl w:val="0"/>
          <w:numId w:val="0"/>
        </w:numPr>
      </w:pPr>
      <w:r>
        <w:t>Explain the change that has occurred.</w:t>
      </w:r>
    </w:p>
    <w:p w14:paraId="306C7E63" w14:textId="77777777" w:rsidR="00903DEB" w:rsidRDefault="00903DEB" w:rsidP="00903DEB">
      <w:pPr>
        <w:pStyle w:val="RSCUnderline"/>
      </w:pPr>
      <w:r>
        <w:t>__________________________________________________________________________________</w:t>
      </w:r>
    </w:p>
    <w:p w14:paraId="4D3957AF" w14:textId="77777777" w:rsidR="00903DEB" w:rsidRDefault="00903DEB" w:rsidP="00903DEB">
      <w:pPr>
        <w:pStyle w:val="RSCUnderline"/>
      </w:pPr>
      <w:r>
        <w:t>__________________________________________________________________________________</w:t>
      </w:r>
    </w:p>
    <w:p w14:paraId="1244A798" w14:textId="39087D9D" w:rsidR="00971878" w:rsidRPr="00EF237E" w:rsidRDefault="00903DEB" w:rsidP="00D03594">
      <w:pPr>
        <w:pStyle w:val="RSCUnderline"/>
      </w:pPr>
      <w:r>
        <w:t>__________________________________________________________________________________</w:t>
      </w:r>
    </w:p>
    <w:sectPr w:rsidR="00971878" w:rsidRPr="00EF237E" w:rsidSect="000D2791">
      <w:headerReference w:type="default" r:id="rId20"/>
      <w:footerReference w:type="default" r:id="rId21"/>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D66B7" w14:textId="77777777" w:rsidR="00D04944" w:rsidRDefault="00D04944" w:rsidP="00C51F51">
      <w:r>
        <w:separator/>
      </w:r>
    </w:p>
  </w:endnote>
  <w:endnote w:type="continuationSeparator" w:id="0">
    <w:p w14:paraId="29E0B11B" w14:textId="77777777" w:rsidR="00D04944" w:rsidRDefault="00D04944"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3550971"/>
      <w:docPartObj>
        <w:docPartGallery w:val="Page Numbers (Bottom of Page)"/>
        <w:docPartUnique/>
      </w:docPartObj>
    </w:sdtPr>
    <w:sdtContent>
      <w:p w14:paraId="16A16242" w14:textId="5EB3F404" w:rsidR="00012E5C" w:rsidRDefault="00012E5C"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D65B8B">
          <w:rPr>
            <w:rStyle w:val="PageNumber"/>
            <w:rFonts w:ascii="Century Gothic" w:hAnsi="Century Gothic"/>
            <w:b/>
            <w:bCs/>
            <w:noProof/>
            <w:sz w:val="18"/>
            <w:szCs w:val="18"/>
          </w:rPr>
          <w:t>3</w:t>
        </w:r>
        <w:r w:rsidRPr="00913533">
          <w:rPr>
            <w:rStyle w:val="PageNumber"/>
            <w:rFonts w:ascii="Century Gothic" w:hAnsi="Century Gothic"/>
            <w:b/>
            <w:bCs/>
            <w:sz w:val="18"/>
            <w:szCs w:val="18"/>
          </w:rPr>
          <w:fldChar w:fldCharType="end"/>
        </w:r>
      </w:p>
    </w:sdtContent>
  </w:sdt>
  <w:p w14:paraId="484345FC" w14:textId="23730057" w:rsidR="00012E5C" w:rsidRPr="006757A8" w:rsidRDefault="00012E5C"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58768A">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8C7B5" w14:textId="77777777" w:rsidR="00D04944" w:rsidRDefault="00D04944" w:rsidP="00C51F51">
      <w:r>
        <w:separator/>
      </w:r>
    </w:p>
  </w:footnote>
  <w:footnote w:type="continuationSeparator" w:id="0">
    <w:p w14:paraId="33A8277A" w14:textId="77777777" w:rsidR="00D04944" w:rsidRDefault="00D04944"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2850" w14:textId="2D87B16A" w:rsidR="00012E5C" w:rsidRDefault="00012E5C" w:rsidP="003759CC">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lang w:eastAsia="en-GB"/>
      </w:rPr>
      <w:drawing>
        <wp:anchor distT="0" distB="0" distL="114300" distR="114300" simplePos="0" relativeHeight="251668480" behindDoc="0" locked="0" layoutInCell="1" allowOverlap="1" wp14:anchorId="5F025AFE" wp14:editId="1310DBD7">
          <wp:simplePos x="0" y="0"/>
          <wp:positionH relativeFrom="column">
            <wp:posOffset>-540385</wp:posOffset>
          </wp:positionH>
          <wp:positionV relativeFrom="paragraph">
            <wp:posOffset>36195</wp:posOffset>
          </wp:positionV>
          <wp:extent cx="1893600" cy="356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6F62"/>
        <w:sz w:val="30"/>
        <w:szCs w:val="30"/>
        <w:lang w:eastAsia="en-GB"/>
      </w:rPr>
      <w:drawing>
        <wp:anchor distT="0" distB="0" distL="114300" distR="114300" simplePos="0" relativeHeight="251667456" behindDoc="1" locked="0" layoutInCell="1" allowOverlap="1" wp14:anchorId="08BBDD82" wp14:editId="28942C5F">
          <wp:simplePos x="0" y="0"/>
          <wp:positionH relativeFrom="column">
            <wp:posOffset>-933450</wp:posOffset>
          </wp:positionH>
          <wp:positionV relativeFrom="paragraph">
            <wp:posOffset>-273685</wp:posOffset>
          </wp:positionV>
          <wp:extent cx="7575550" cy="10720419"/>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070F92">
      <w:rPr>
        <w:rFonts w:ascii="Century Gothic" w:hAnsi="Century Gothic"/>
        <w:b/>
        <w:bCs/>
        <w:color w:val="006F62"/>
        <w:sz w:val="30"/>
        <w:szCs w:val="30"/>
      </w:rPr>
      <w:t>Developing understanding</w:t>
    </w:r>
    <w:r>
      <w:rPr>
        <w:rFonts w:ascii="Century Gothic" w:hAnsi="Century Gothic"/>
        <w:b/>
        <w:bCs/>
        <w:color w:val="004976"/>
        <w:sz w:val="24"/>
        <w:szCs w:val="24"/>
      </w:rPr>
      <w:t xml:space="preserve">   </w:t>
    </w:r>
    <w:r>
      <w:rPr>
        <w:rFonts w:ascii="Century Gothic" w:hAnsi="Century Gothic"/>
        <w:b/>
        <w:bCs/>
        <w:color w:val="000000" w:themeColor="text1"/>
        <w:sz w:val="24"/>
        <w:szCs w:val="24"/>
      </w:rPr>
      <w:t>11–14 years</w:t>
    </w:r>
  </w:p>
  <w:p w14:paraId="673455FC" w14:textId="700483B6" w:rsidR="00012E5C" w:rsidRPr="009F18E6" w:rsidRDefault="008837A1" w:rsidP="000B003A">
    <w:pPr>
      <w:pStyle w:val="RSCH3"/>
      <w:spacing w:before="0" w:after="0"/>
      <w:ind w:right="-850"/>
      <w:jc w:val="right"/>
      <w:rPr>
        <w:sz w:val="18"/>
        <w:szCs w:val="18"/>
      </w:rPr>
    </w:pPr>
    <w:r>
      <w:rPr>
        <w:color w:val="000000" w:themeColor="text1"/>
        <w:sz w:val="18"/>
        <w:szCs w:val="18"/>
      </w:rPr>
      <w:t>Available</w:t>
    </w:r>
    <w:r w:rsidR="00012E5C">
      <w:rPr>
        <w:color w:val="000000" w:themeColor="text1"/>
        <w:sz w:val="18"/>
        <w:szCs w:val="18"/>
      </w:rPr>
      <w:t xml:space="preserve"> from</w:t>
    </w:r>
    <w:r w:rsidR="00012E5C" w:rsidRPr="009F18E6">
      <w:rPr>
        <w:color w:val="000000" w:themeColor="text1"/>
        <w:sz w:val="18"/>
        <w:szCs w:val="18"/>
      </w:rPr>
      <w:t xml:space="preserve"> </w:t>
    </w:r>
    <w:hyperlink r:id="rId3" w:history="1">
      <w:r w:rsidR="008828D9" w:rsidRPr="00587F48">
        <w:rPr>
          <w:rStyle w:val="Hyperlink"/>
          <w:color w:val="006F62"/>
          <w:sz w:val="18"/>
          <w:szCs w:val="18"/>
          <w:u w:val="none"/>
        </w:rPr>
        <w:t>rsc.li/4klHYVL</w:t>
      </w:r>
      <w:r w:rsidRPr="00587F48">
        <w:rPr>
          <w:rStyle w:val="Hyperlink"/>
          <w:color w:val="006F62"/>
          <w:sz w:val="18"/>
          <w:szCs w:val="18"/>
          <w:u w:val="none"/>
        </w:rPr>
        <w:t xml:space="preserve"> </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54296A"/>
    <w:multiLevelType w:val="hybridMultilevel"/>
    <w:tmpl w:val="F3129C4A"/>
    <w:lvl w:ilvl="0" w:tplc="44E0B42C">
      <w:start w:val="1"/>
      <w:numFmt w:val="bullet"/>
      <w:lvlText w:val=""/>
      <w:lvlJc w:val="left"/>
      <w:pPr>
        <w:ind w:left="720" w:hanging="360"/>
      </w:pPr>
      <w:rPr>
        <w:rFonts w:ascii="Symbol" w:hAnsi="Symbol"/>
      </w:rPr>
    </w:lvl>
    <w:lvl w:ilvl="1" w:tplc="6D12D704">
      <w:start w:val="1"/>
      <w:numFmt w:val="bullet"/>
      <w:lvlText w:val=""/>
      <w:lvlJc w:val="left"/>
      <w:pPr>
        <w:ind w:left="720" w:hanging="360"/>
      </w:pPr>
      <w:rPr>
        <w:rFonts w:ascii="Symbol" w:hAnsi="Symbol"/>
      </w:rPr>
    </w:lvl>
    <w:lvl w:ilvl="2" w:tplc="31B8B93E">
      <w:start w:val="1"/>
      <w:numFmt w:val="bullet"/>
      <w:lvlText w:val=""/>
      <w:lvlJc w:val="left"/>
      <w:pPr>
        <w:ind w:left="720" w:hanging="360"/>
      </w:pPr>
      <w:rPr>
        <w:rFonts w:ascii="Symbol" w:hAnsi="Symbol"/>
      </w:rPr>
    </w:lvl>
    <w:lvl w:ilvl="3" w:tplc="00A2AD2C">
      <w:start w:val="1"/>
      <w:numFmt w:val="bullet"/>
      <w:lvlText w:val=""/>
      <w:lvlJc w:val="left"/>
      <w:pPr>
        <w:ind w:left="720" w:hanging="360"/>
      </w:pPr>
      <w:rPr>
        <w:rFonts w:ascii="Symbol" w:hAnsi="Symbol"/>
      </w:rPr>
    </w:lvl>
    <w:lvl w:ilvl="4" w:tplc="238625E0">
      <w:start w:val="1"/>
      <w:numFmt w:val="bullet"/>
      <w:lvlText w:val=""/>
      <w:lvlJc w:val="left"/>
      <w:pPr>
        <w:ind w:left="720" w:hanging="360"/>
      </w:pPr>
      <w:rPr>
        <w:rFonts w:ascii="Symbol" w:hAnsi="Symbol"/>
      </w:rPr>
    </w:lvl>
    <w:lvl w:ilvl="5" w:tplc="51B05EE4">
      <w:start w:val="1"/>
      <w:numFmt w:val="bullet"/>
      <w:lvlText w:val=""/>
      <w:lvlJc w:val="left"/>
      <w:pPr>
        <w:ind w:left="720" w:hanging="360"/>
      </w:pPr>
      <w:rPr>
        <w:rFonts w:ascii="Symbol" w:hAnsi="Symbol"/>
      </w:rPr>
    </w:lvl>
    <w:lvl w:ilvl="6" w:tplc="B79EAA7E">
      <w:start w:val="1"/>
      <w:numFmt w:val="bullet"/>
      <w:lvlText w:val=""/>
      <w:lvlJc w:val="left"/>
      <w:pPr>
        <w:ind w:left="720" w:hanging="360"/>
      </w:pPr>
      <w:rPr>
        <w:rFonts w:ascii="Symbol" w:hAnsi="Symbol"/>
      </w:rPr>
    </w:lvl>
    <w:lvl w:ilvl="7" w:tplc="30383D62">
      <w:start w:val="1"/>
      <w:numFmt w:val="bullet"/>
      <w:lvlText w:val=""/>
      <w:lvlJc w:val="left"/>
      <w:pPr>
        <w:ind w:left="720" w:hanging="360"/>
      </w:pPr>
      <w:rPr>
        <w:rFonts w:ascii="Symbol" w:hAnsi="Symbol"/>
      </w:rPr>
    </w:lvl>
    <w:lvl w:ilvl="8" w:tplc="664A8D14">
      <w:start w:val="1"/>
      <w:numFmt w:val="bullet"/>
      <w:lvlText w:val=""/>
      <w:lvlJc w:val="left"/>
      <w:pPr>
        <w:ind w:left="720" w:hanging="360"/>
      </w:pPr>
      <w:rPr>
        <w:rFonts w:ascii="Symbol" w:hAnsi="Symbol"/>
      </w:rPr>
    </w:lvl>
  </w:abstractNum>
  <w:abstractNum w:abstractNumId="5"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0671E"/>
    <w:multiLevelType w:val="hybridMultilevel"/>
    <w:tmpl w:val="62B67744"/>
    <w:lvl w:ilvl="0" w:tplc="DCC0327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8"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1"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1159FE"/>
    <w:multiLevelType w:val="hybridMultilevel"/>
    <w:tmpl w:val="E6DAF35E"/>
    <w:lvl w:ilvl="0" w:tplc="DFFEB786">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0576166">
    <w:abstractNumId w:val="0"/>
  </w:num>
  <w:num w:numId="2" w16cid:durableId="1776822317">
    <w:abstractNumId w:val="8"/>
  </w:num>
  <w:num w:numId="3" w16cid:durableId="493836861">
    <w:abstractNumId w:val="13"/>
  </w:num>
  <w:num w:numId="4" w16cid:durableId="1955095843">
    <w:abstractNumId w:val="11"/>
  </w:num>
  <w:num w:numId="5" w16cid:durableId="1219559491">
    <w:abstractNumId w:val="5"/>
  </w:num>
  <w:num w:numId="6" w16cid:durableId="353775442">
    <w:abstractNumId w:val="6"/>
  </w:num>
  <w:num w:numId="7" w16cid:durableId="163324573">
    <w:abstractNumId w:val="6"/>
    <w:lvlOverride w:ilvl="0">
      <w:startOverride w:val="1"/>
    </w:lvlOverride>
  </w:num>
  <w:num w:numId="8" w16cid:durableId="1312829843">
    <w:abstractNumId w:val="10"/>
    <w:lvlOverride w:ilvl="0">
      <w:startOverride w:val="2"/>
    </w:lvlOverride>
  </w:num>
  <w:num w:numId="9" w16cid:durableId="323896086">
    <w:abstractNumId w:val="6"/>
    <w:lvlOverride w:ilvl="0">
      <w:startOverride w:val="1"/>
    </w:lvlOverride>
  </w:num>
  <w:num w:numId="10" w16cid:durableId="1781073043">
    <w:abstractNumId w:val="7"/>
  </w:num>
  <w:num w:numId="11" w16cid:durableId="190150785">
    <w:abstractNumId w:val="7"/>
    <w:lvlOverride w:ilvl="0">
      <w:startOverride w:val="2"/>
    </w:lvlOverride>
  </w:num>
  <w:num w:numId="12" w16cid:durableId="749279612">
    <w:abstractNumId w:val="12"/>
  </w:num>
  <w:num w:numId="13" w16cid:durableId="1524900123">
    <w:abstractNumId w:val="17"/>
  </w:num>
  <w:num w:numId="14" w16cid:durableId="770666359">
    <w:abstractNumId w:val="7"/>
    <w:lvlOverride w:ilvl="0">
      <w:startOverride w:val="2"/>
    </w:lvlOverride>
  </w:num>
  <w:num w:numId="15" w16cid:durableId="662702755">
    <w:abstractNumId w:val="6"/>
    <w:lvlOverride w:ilvl="0">
      <w:startOverride w:val="1"/>
    </w:lvlOverride>
  </w:num>
  <w:num w:numId="16" w16cid:durableId="26755093">
    <w:abstractNumId w:val="16"/>
  </w:num>
  <w:num w:numId="17" w16cid:durableId="325860184">
    <w:abstractNumId w:val="2"/>
  </w:num>
  <w:num w:numId="18" w16cid:durableId="1640840426">
    <w:abstractNumId w:val="1"/>
  </w:num>
  <w:num w:numId="19" w16cid:durableId="395737418">
    <w:abstractNumId w:val="9"/>
  </w:num>
  <w:num w:numId="20" w16cid:durableId="1027487134">
    <w:abstractNumId w:val="15"/>
  </w:num>
  <w:num w:numId="21" w16cid:durableId="183517250">
    <w:abstractNumId w:val="14"/>
  </w:num>
  <w:num w:numId="22" w16cid:durableId="956645796">
    <w:abstractNumId w:val="7"/>
    <w:lvlOverride w:ilvl="0">
      <w:startOverride w:val="1"/>
    </w:lvlOverride>
  </w:num>
  <w:num w:numId="23" w16cid:durableId="1671251514">
    <w:abstractNumId w:val="3"/>
  </w:num>
  <w:num w:numId="24" w16cid:durableId="1836799638">
    <w:abstractNumId w:val="12"/>
    <w:lvlOverride w:ilvl="0">
      <w:startOverride w:val="1"/>
    </w:lvlOverride>
  </w:num>
  <w:num w:numId="25" w16cid:durableId="172959260">
    <w:abstractNumId w:val="7"/>
    <w:lvlOverride w:ilvl="0">
      <w:startOverride w:val="1"/>
    </w:lvlOverride>
  </w:num>
  <w:num w:numId="26" w16cid:durableId="1219241297">
    <w:abstractNumId w:val="7"/>
    <w:lvlOverride w:ilvl="0">
      <w:startOverride w:val="1"/>
    </w:lvlOverride>
  </w:num>
  <w:num w:numId="27" w16cid:durableId="57744253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44E3"/>
    <w:rsid w:val="000051B9"/>
    <w:rsid w:val="00005B4D"/>
    <w:rsid w:val="00007EBF"/>
    <w:rsid w:val="00011336"/>
    <w:rsid w:val="00012E5C"/>
    <w:rsid w:val="00013C05"/>
    <w:rsid w:val="00014841"/>
    <w:rsid w:val="000160C3"/>
    <w:rsid w:val="0001765C"/>
    <w:rsid w:val="00020449"/>
    <w:rsid w:val="00020F33"/>
    <w:rsid w:val="00022217"/>
    <w:rsid w:val="000233B3"/>
    <w:rsid w:val="00025A47"/>
    <w:rsid w:val="00025E75"/>
    <w:rsid w:val="00026C57"/>
    <w:rsid w:val="00030E3B"/>
    <w:rsid w:val="0003280C"/>
    <w:rsid w:val="00032B03"/>
    <w:rsid w:val="00033A35"/>
    <w:rsid w:val="000344B5"/>
    <w:rsid w:val="0003542D"/>
    <w:rsid w:val="00035B04"/>
    <w:rsid w:val="0003635F"/>
    <w:rsid w:val="0003694C"/>
    <w:rsid w:val="00036D5F"/>
    <w:rsid w:val="00037DD3"/>
    <w:rsid w:val="000404E4"/>
    <w:rsid w:val="00041475"/>
    <w:rsid w:val="000426F8"/>
    <w:rsid w:val="00043B7B"/>
    <w:rsid w:val="00044F4A"/>
    <w:rsid w:val="00047323"/>
    <w:rsid w:val="00051BF0"/>
    <w:rsid w:val="00052523"/>
    <w:rsid w:val="00052F81"/>
    <w:rsid w:val="000548AA"/>
    <w:rsid w:val="000553A0"/>
    <w:rsid w:val="00062222"/>
    <w:rsid w:val="00063E84"/>
    <w:rsid w:val="00066CD0"/>
    <w:rsid w:val="000672D2"/>
    <w:rsid w:val="00067B49"/>
    <w:rsid w:val="00067BDA"/>
    <w:rsid w:val="00070F92"/>
    <w:rsid w:val="0007172C"/>
    <w:rsid w:val="00071874"/>
    <w:rsid w:val="000730BB"/>
    <w:rsid w:val="000801FC"/>
    <w:rsid w:val="0008114E"/>
    <w:rsid w:val="00082489"/>
    <w:rsid w:val="000825E0"/>
    <w:rsid w:val="00084B0D"/>
    <w:rsid w:val="00090EE8"/>
    <w:rsid w:val="000923FD"/>
    <w:rsid w:val="00094A8B"/>
    <w:rsid w:val="00095344"/>
    <w:rsid w:val="000953D5"/>
    <w:rsid w:val="000A031F"/>
    <w:rsid w:val="000A162C"/>
    <w:rsid w:val="000A1C7A"/>
    <w:rsid w:val="000A324B"/>
    <w:rsid w:val="000A6C0C"/>
    <w:rsid w:val="000B003A"/>
    <w:rsid w:val="000B11A8"/>
    <w:rsid w:val="000B1952"/>
    <w:rsid w:val="000B3DA6"/>
    <w:rsid w:val="000C3EA9"/>
    <w:rsid w:val="000C4533"/>
    <w:rsid w:val="000C4E88"/>
    <w:rsid w:val="000C54D2"/>
    <w:rsid w:val="000C6C91"/>
    <w:rsid w:val="000C735F"/>
    <w:rsid w:val="000D0774"/>
    <w:rsid w:val="000D13A7"/>
    <w:rsid w:val="000D2791"/>
    <w:rsid w:val="000D4202"/>
    <w:rsid w:val="000D79F2"/>
    <w:rsid w:val="000D7C33"/>
    <w:rsid w:val="000E1286"/>
    <w:rsid w:val="000E4BDA"/>
    <w:rsid w:val="000E5C03"/>
    <w:rsid w:val="000E6162"/>
    <w:rsid w:val="000F1532"/>
    <w:rsid w:val="000F3C7E"/>
    <w:rsid w:val="000F4A39"/>
    <w:rsid w:val="001014CF"/>
    <w:rsid w:val="0010331C"/>
    <w:rsid w:val="00105608"/>
    <w:rsid w:val="00106B34"/>
    <w:rsid w:val="00106EF7"/>
    <w:rsid w:val="00110D7B"/>
    <w:rsid w:val="00110E34"/>
    <w:rsid w:val="001119EE"/>
    <w:rsid w:val="00111BFB"/>
    <w:rsid w:val="0011297D"/>
    <w:rsid w:val="001131A2"/>
    <w:rsid w:val="0011632E"/>
    <w:rsid w:val="0011754F"/>
    <w:rsid w:val="001228EC"/>
    <w:rsid w:val="00124DE7"/>
    <w:rsid w:val="00125301"/>
    <w:rsid w:val="0012670F"/>
    <w:rsid w:val="001301AF"/>
    <w:rsid w:val="00131044"/>
    <w:rsid w:val="001315CA"/>
    <w:rsid w:val="00132EB4"/>
    <w:rsid w:val="00133888"/>
    <w:rsid w:val="00133A3E"/>
    <w:rsid w:val="0013731C"/>
    <w:rsid w:val="00144CDA"/>
    <w:rsid w:val="0015105E"/>
    <w:rsid w:val="00152693"/>
    <w:rsid w:val="001547A9"/>
    <w:rsid w:val="00154EEB"/>
    <w:rsid w:val="00160CCC"/>
    <w:rsid w:val="00163B5D"/>
    <w:rsid w:val="00164B56"/>
    <w:rsid w:val="00170FA5"/>
    <w:rsid w:val="001714D0"/>
    <w:rsid w:val="00171B64"/>
    <w:rsid w:val="001806ED"/>
    <w:rsid w:val="001831DC"/>
    <w:rsid w:val="00184A03"/>
    <w:rsid w:val="00184B61"/>
    <w:rsid w:val="00185427"/>
    <w:rsid w:val="0018667F"/>
    <w:rsid w:val="0019613D"/>
    <w:rsid w:val="001968DC"/>
    <w:rsid w:val="00196EFF"/>
    <w:rsid w:val="001A251E"/>
    <w:rsid w:val="001A27D9"/>
    <w:rsid w:val="001A2F7C"/>
    <w:rsid w:val="001A5E39"/>
    <w:rsid w:val="001B1555"/>
    <w:rsid w:val="001B2292"/>
    <w:rsid w:val="001B5474"/>
    <w:rsid w:val="001C0394"/>
    <w:rsid w:val="001C1331"/>
    <w:rsid w:val="001C23F6"/>
    <w:rsid w:val="001C290F"/>
    <w:rsid w:val="001C6470"/>
    <w:rsid w:val="001D57A7"/>
    <w:rsid w:val="001D7B9F"/>
    <w:rsid w:val="001E254D"/>
    <w:rsid w:val="001E2DA2"/>
    <w:rsid w:val="001E57BB"/>
    <w:rsid w:val="001F0451"/>
    <w:rsid w:val="001F2C34"/>
    <w:rsid w:val="001F5394"/>
    <w:rsid w:val="001F73C1"/>
    <w:rsid w:val="00200439"/>
    <w:rsid w:val="00200D4F"/>
    <w:rsid w:val="0020188D"/>
    <w:rsid w:val="00202F49"/>
    <w:rsid w:val="00203039"/>
    <w:rsid w:val="00204957"/>
    <w:rsid w:val="002063BF"/>
    <w:rsid w:val="002073C9"/>
    <w:rsid w:val="0021063E"/>
    <w:rsid w:val="002118A2"/>
    <w:rsid w:val="002119DF"/>
    <w:rsid w:val="0021462B"/>
    <w:rsid w:val="0021503F"/>
    <w:rsid w:val="00215CA2"/>
    <w:rsid w:val="00216D60"/>
    <w:rsid w:val="0022129F"/>
    <w:rsid w:val="00221BC3"/>
    <w:rsid w:val="00223D44"/>
    <w:rsid w:val="00227D80"/>
    <w:rsid w:val="0023055D"/>
    <w:rsid w:val="0023378E"/>
    <w:rsid w:val="002345A4"/>
    <w:rsid w:val="0023518B"/>
    <w:rsid w:val="00237895"/>
    <w:rsid w:val="002401EA"/>
    <w:rsid w:val="00241B74"/>
    <w:rsid w:val="00242C8B"/>
    <w:rsid w:val="00243696"/>
    <w:rsid w:val="0024403F"/>
    <w:rsid w:val="002468BF"/>
    <w:rsid w:val="00246DA9"/>
    <w:rsid w:val="00247F5F"/>
    <w:rsid w:val="002510C3"/>
    <w:rsid w:val="0025661E"/>
    <w:rsid w:val="00256ADB"/>
    <w:rsid w:val="00267279"/>
    <w:rsid w:val="002716EA"/>
    <w:rsid w:val="002723D5"/>
    <w:rsid w:val="002767E2"/>
    <w:rsid w:val="00276F81"/>
    <w:rsid w:val="002772DA"/>
    <w:rsid w:val="00281D7B"/>
    <w:rsid w:val="00283107"/>
    <w:rsid w:val="00283DFC"/>
    <w:rsid w:val="0028615D"/>
    <w:rsid w:val="002925DB"/>
    <w:rsid w:val="00293322"/>
    <w:rsid w:val="002944CA"/>
    <w:rsid w:val="00295CA1"/>
    <w:rsid w:val="00296F91"/>
    <w:rsid w:val="002975B4"/>
    <w:rsid w:val="002A2CE0"/>
    <w:rsid w:val="002A3B57"/>
    <w:rsid w:val="002A4AD8"/>
    <w:rsid w:val="002A6E5A"/>
    <w:rsid w:val="002A6FDE"/>
    <w:rsid w:val="002B28FD"/>
    <w:rsid w:val="002B4EDD"/>
    <w:rsid w:val="002B4F41"/>
    <w:rsid w:val="002B5206"/>
    <w:rsid w:val="002B5EB5"/>
    <w:rsid w:val="002C16FA"/>
    <w:rsid w:val="002C5391"/>
    <w:rsid w:val="002C5ED2"/>
    <w:rsid w:val="002C6D90"/>
    <w:rsid w:val="002C762B"/>
    <w:rsid w:val="002D20F2"/>
    <w:rsid w:val="002D4389"/>
    <w:rsid w:val="002D535D"/>
    <w:rsid w:val="002D5362"/>
    <w:rsid w:val="002D5DE5"/>
    <w:rsid w:val="002D625A"/>
    <w:rsid w:val="002E06BD"/>
    <w:rsid w:val="002E4262"/>
    <w:rsid w:val="002E48D4"/>
    <w:rsid w:val="002E5407"/>
    <w:rsid w:val="002E56CF"/>
    <w:rsid w:val="002F2188"/>
    <w:rsid w:val="002F2F8F"/>
    <w:rsid w:val="002F7189"/>
    <w:rsid w:val="00300B97"/>
    <w:rsid w:val="0030396E"/>
    <w:rsid w:val="00303E06"/>
    <w:rsid w:val="003066C2"/>
    <w:rsid w:val="003071E5"/>
    <w:rsid w:val="003108F7"/>
    <w:rsid w:val="00311379"/>
    <w:rsid w:val="00314EDA"/>
    <w:rsid w:val="003161DC"/>
    <w:rsid w:val="00316B59"/>
    <w:rsid w:val="00320E4D"/>
    <w:rsid w:val="00321331"/>
    <w:rsid w:val="00321948"/>
    <w:rsid w:val="003224A9"/>
    <w:rsid w:val="003234B7"/>
    <w:rsid w:val="00324BA5"/>
    <w:rsid w:val="00325444"/>
    <w:rsid w:val="003306A0"/>
    <w:rsid w:val="00330E9E"/>
    <w:rsid w:val="00331D3D"/>
    <w:rsid w:val="00334372"/>
    <w:rsid w:val="00334C46"/>
    <w:rsid w:val="0033529C"/>
    <w:rsid w:val="00336CB7"/>
    <w:rsid w:val="0034189A"/>
    <w:rsid w:val="00342FEE"/>
    <w:rsid w:val="00343802"/>
    <w:rsid w:val="00344B7D"/>
    <w:rsid w:val="0034595D"/>
    <w:rsid w:val="00350232"/>
    <w:rsid w:val="00350B11"/>
    <w:rsid w:val="0035142B"/>
    <w:rsid w:val="00357166"/>
    <w:rsid w:val="00363C2F"/>
    <w:rsid w:val="003642B4"/>
    <w:rsid w:val="00367470"/>
    <w:rsid w:val="00367A2D"/>
    <w:rsid w:val="00372FB2"/>
    <w:rsid w:val="003742D9"/>
    <w:rsid w:val="003759CC"/>
    <w:rsid w:val="00376778"/>
    <w:rsid w:val="00376E7E"/>
    <w:rsid w:val="00380CBC"/>
    <w:rsid w:val="003811A9"/>
    <w:rsid w:val="003845BF"/>
    <w:rsid w:val="003878D9"/>
    <w:rsid w:val="003914BC"/>
    <w:rsid w:val="00392607"/>
    <w:rsid w:val="0039430F"/>
    <w:rsid w:val="003946FE"/>
    <w:rsid w:val="00394A9D"/>
    <w:rsid w:val="00396469"/>
    <w:rsid w:val="00396481"/>
    <w:rsid w:val="003A28A5"/>
    <w:rsid w:val="003A5C87"/>
    <w:rsid w:val="003A62F2"/>
    <w:rsid w:val="003A7BAB"/>
    <w:rsid w:val="003B120F"/>
    <w:rsid w:val="003B1737"/>
    <w:rsid w:val="003B17F2"/>
    <w:rsid w:val="003B1B2A"/>
    <w:rsid w:val="003B3284"/>
    <w:rsid w:val="003B431D"/>
    <w:rsid w:val="003C1583"/>
    <w:rsid w:val="003C19FC"/>
    <w:rsid w:val="003C1F78"/>
    <w:rsid w:val="003C3514"/>
    <w:rsid w:val="003C4116"/>
    <w:rsid w:val="003C5B91"/>
    <w:rsid w:val="003D3DC2"/>
    <w:rsid w:val="003D560B"/>
    <w:rsid w:val="003D601B"/>
    <w:rsid w:val="003D62C1"/>
    <w:rsid w:val="003D65B5"/>
    <w:rsid w:val="003D6DD9"/>
    <w:rsid w:val="003E1DD5"/>
    <w:rsid w:val="003E20FC"/>
    <w:rsid w:val="003E5946"/>
    <w:rsid w:val="003E5B13"/>
    <w:rsid w:val="003E7C69"/>
    <w:rsid w:val="003F0BEA"/>
    <w:rsid w:val="003F124B"/>
    <w:rsid w:val="003F2E4A"/>
    <w:rsid w:val="003F3485"/>
    <w:rsid w:val="003F51FD"/>
    <w:rsid w:val="003F5440"/>
    <w:rsid w:val="003F69D9"/>
    <w:rsid w:val="003F7382"/>
    <w:rsid w:val="003F7EDE"/>
    <w:rsid w:val="004009B8"/>
    <w:rsid w:val="00403673"/>
    <w:rsid w:val="00411F2B"/>
    <w:rsid w:val="00412411"/>
    <w:rsid w:val="004156B6"/>
    <w:rsid w:val="00415D5A"/>
    <w:rsid w:val="00417257"/>
    <w:rsid w:val="004177D1"/>
    <w:rsid w:val="00420029"/>
    <w:rsid w:val="00421BF6"/>
    <w:rsid w:val="0042614E"/>
    <w:rsid w:val="004261BB"/>
    <w:rsid w:val="004265A5"/>
    <w:rsid w:val="00431406"/>
    <w:rsid w:val="00431CC4"/>
    <w:rsid w:val="004321CD"/>
    <w:rsid w:val="004321D7"/>
    <w:rsid w:val="00434027"/>
    <w:rsid w:val="004345EE"/>
    <w:rsid w:val="00435D98"/>
    <w:rsid w:val="00440A92"/>
    <w:rsid w:val="004421D1"/>
    <w:rsid w:val="004444A7"/>
    <w:rsid w:val="004463A0"/>
    <w:rsid w:val="00446DAA"/>
    <w:rsid w:val="00447805"/>
    <w:rsid w:val="00451A34"/>
    <w:rsid w:val="0045569A"/>
    <w:rsid w:val="0046032D"/>
    <w:rsid w:val="00462C62"/>
    <w:rsid w:val="004642A3"/>
    <w:rsid w:val="004647DD"/>
    <w:rsid w:val="00464DEB"/>
    <w:rsid w:val="00466E24"/>
    <w:rsid w:val="00470516"/>
    <w:rsid w:val="00470A3A"/>
    <w:rsid w:val="0047293A"/>
    <w:rsid w:val="00472E80"/>
    <w:rsid w:val="00477BC5"/>
    <w:rsid w:val="00477C53"/>
    <w:rsid w:val="004813AB"/>
    <w:rsid w:val="004815FF"/>
    <w:rsid w:val="00481703"/>
    <w:rsid w:val="00481F08"/>
    <w:rsid w:val="00483190"/>
    <w:rsid w:val="00485C8F"/>
    <w:rsid w:val="0048617A"/>
    <w:rsid w:val="004863A0"/>
    <w:rsid w:val="00486CCB"/>
    <w:rsid w:val="00487188"/>
    <w:rsid w:val="0049117E"/>
    <w:rsid w:val="004936D6"/>
    <w:rsid w:val="00493819"/>
    <w:rsid w:val="00495705"/>
    <w:rsid w:val="00496978"/>
    <w:rsid w:val="00496DD4"/>
    <w:rsid w:val="0049734A"/>
    <w:rsid w:val="004A455F"/>
    <w:rsid w:val="004A5C3E"/>
    <w:rsid w:val="004B2318"/>
    <w:rsid w:val="004B3C1B"/>
    <w:rsid w:val="004B4E9D"/>
    <w:rsid w:val="004C317E"/>
    <w:rsid w:val="004C54E4"/>
    <w:rsid w:val="004C5AF4"/>
    <w:rsid w:val="004C7173"/>
    <w:rsid w:val="004D038C"/>
    <w:rsid w:val="004D0DA6"/>
    <w:rsid w:val="004D3C89"/>
    <w:rsid w:val="004D4D5D"/>
    <w:rsid w:val="004D5FE4"/>
    <w:rsid w:val="004E1D97"/>
    <w:rsid w:val="004E283C"/>
    <w:rsid w:val="004E2D4A"/>
    <w:rsid w:val="004E35A4"/>
    <w:rsid w:val="004E7DE0"/>
    <w:rsid w:val="004F1810"/>
    <w:rsid w:val="004F6690"/>
    <w:rsid w:val="004F73F4"/>
    <w:rsid w:val="005000BF"/>
    <w:rsid w:val="0050206B"/>
    <w:rsid w:val="00511F3E"/>
    <w:rsid w:val="00512EF1"/>
    <w:rsid w:val="005153EA"/>
    <w:rsid w:val="00517ED5"/>
    <w:rsid w:val="00520569"/>
    <w:rsid w:val="00520E92"/>
    <w:rsid w:val="00522B05"/>
    <w:rsid w:val="00523F16"/>
    <w:rsid w:val="00530A17"/>
    <w:rsid w:val="005329C8"/>
    <w:rsid w:val="00533730"/>
    <w:rsid w:val="00535893"/>
    <w:rsid w:val="0053639C"/>
    <w:rsid w:val="0053797D"/>
    <w:rsid w:val="00537A7B"/>
    <w:rsid w:val="00542DD8"/>
    <w:rsid w:val="005445D0"/>
    <w:rsid w:val="00546756"/>
    <w:rsid w:val="005468E5"/>
    <w:rsid w:val="00546D75"/>
    <w:rsid w:val="00551D55"/>
    <w:rsid w:val="00554FEE"/>
    <w:rsid w:val="00561167"/>
    <w:rsid w:val="00562571"/>
    <w:rsid w:val="0056304F"/>
    <w:rsid w:val="0056464B"/>
    <w:rsid w:val="00566255"/>
    <w:rsid w:val="00570A3E"/>
    <w:rsid w:val="00571F1F"/>
    <w:rsid w:val="005739C1"/>
    <w:rsid w:val="00573B4A"/>
    <w:rsid w:val="00577380"/>
    <w:rsid w:val="005808BC"/>
    <w:rsid w:val="0058186F"/>
    <w:rsid w:val="005832D6"/>
    <w:rsid w:val="00584129"/>
    <w:rsid w:val="00585929"/>
    <w:rsid w:val="00587084"/>
    <w:rsid w:val="0058768A"/>
    <w:rsid w:val="00587F48"/>
    <w:rsid w:val="00590F1A"/>
    <w:rsid w:val="00592A99"/>
    <w:rsid w:val="00593DEC"/>
    <w:rsid w:val="00594B14"/>
    <w:rsid w:val="00594EE1"/>
    <w:rsid w:val="0059502E"/>
    <w:rsid w:val="005957D5"/>
    <w:rsid w:val="005A1DAB"/>
    <w:rsid w:val="005A3EAA"/>
    <w:rsid w:val="005A448E"/>
    <w:rsid w:val="005A47C9"/>
    <w:rsid w:val="005A5A6B"/>
    <w:rsid w:val="005A5D25"/>
    <w:rsid w:val="005B18A6"/>
    <w:rsid w:val="005B3BA5"/>
    <w:rsid w:val="005B55F2"/>
    <w:rsid w:val="005B6359"/>
    <w:rsid w:val="005C01F1"/>
    <w:rsid w:val="005C22B9"/>
    <w:rsid w:val="005C394C"/>
    <w:rsid w:val="005C39AE"/>
    <w:rsid w:val="005C703B"/>
    <w:rsid w:val="005D0AD3"/>
    <w:rsid w:val="005D0DB0"/>
    <w:rsid w:val="005D1E00"/>
    <w:rsid w:val="005D1F6C"/>
    <w:rsid w:val="005D26ED"/>
    <w:rsid w:val="005D5AEB"/>
    <w:rsid w:val="005D69D4"/>
    <w:rsid w:val="005D6A71"/>
    <w:rsid w:val="005E0657"/>
    <w:rsid w:val="005E4E22"/>
    <w:rsid w:val="005F147B"/>
    <w:rsid w:val="005F39DD"/>
    <w:rsid w:val="005F6D0F"/>
    <w:rsid w:val="006056F3"/>
    <w:rsid w:val="0060621C"/>
    <w:rsid w:val="006078DB"/>
    <w:rsid w:val="00612BB1"/>
    <w:rsid w:val="006148BB"/>
    <w:rsid w:val="006205A7"/>
    <w:rsid w:val="00620D37"/>
    <w:rsid w:val="006216C4"/>
    <w:rsid w:val="00623158"/>
    <w:rsid w:val="0062364C"/>
    <w:rsid w:val="00624FB4"/>
    <w:rsid w:val="00625EAF"/>
    <w:rsid w:val="00626E9E"/>
    <w:rsid w:val="00633025"/>
    <w:rsid w:val="006374E3"/>
    <w:rsid w:val="006424DC"/>
    <w:rsid w:val="00643038"/>
    <w:rsid w:val="00644D98"/>
    <w:rsid w:val="006468A8"/>
    <w:rsid w:val="00646B0C"/>
    <w:rsid w:val="006526B0"/>
    <w:rsid w:val="00656322"/>
    <w:rsid w:val="00656A25"/>
    <w:rsid w:val="00656C0A"/>
    <w:rsid w:val="006607E4"/>
    <w:rsid w:val="00661011"/>
    <w:rsid w:val="00661379"/>
    <w:rsid w:val="00661696"/>
    <w:rsid w:val="00664447"/>
    <w:rsid w:val="006745DF"/>
    <w:rsid w:val="006757A8"/>
    <w:rsid w:val="00676A43"/>
    <w:rsid w:val="0067772E"/>
    <w:rsid w:val="006836B9"/>
    <w:rsid w:val="00684E0F"/>
    <w:rsid w:val="00691267"/>
    <w:rsid w:val="006920FC"/>
    <w:rsid w:val="006928B6"/>
    <w:rsid w:val="00692C15"/>
    <w:rsid w:val="00692D16"/>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3380"/>
    <w:rsid w:val="006C3EC5"/>
    <w:rsid w:val="006C44F0"/>
    <w:rsid w:val="006D0DA0"/>
    <w:rsid w:val="006D0E2D"/>
    <w:rsid w:val="006D1240"/>
    <w:rsid w:val="006D29FF"/>
    <w:rsid w:val="006D5A3F"/>
    <w:rsid w:val="006D6201"/>
    <w:rsid w:val="006E3409"/>
    <w:rsid w:val="006E3851"/>
    <w:rsid w:val="006E41FE"/>
    <w:rsid w:val="006E6357"/>
    <w:rsid w:val="006E6E55"/>
    <w:rsid w:val="006F4590"/>
    <w:rsid w:val="006F694B"/>
    <w:rsid w:val="006F7121"/>
    <w:rsid w:val="006F7A2D"/>
    <w:rsid w:val="006F7AB7"/>
    <w:rsid w:val="006F7D10"/>
    <w:rsid w:val="0070059E"/>
    <w:rsid w:val="00701541"/>
    <w:rsid w:val="007022AC"/>
    <w:rsid w:val="007029F3"/>
    <w:rsid w:val="00703E5E"/>
    <w:rsid w:val="0071064A"/>
    <w:rsid w:val="00710A6F"/>
    <w:rsid w:val="007136E5"/>
    <w:rsid w:val="00713D02"/>
    <w:rsid w:val="00716A8B"/>
    <w:rsid w:val="00716B81"/>
    <w:rsid w:val="00716E42"/>
    <w:rsid w:val="00717CA3"/>
    <w:rsid w:val="007205B6"/>
    <w:rsid w:val="0072147E"/>
    <w:rsid w:val="00722163"/>
    <w:rsid w:val="007223CF"/>
    <w:rsid w:val="007224E6"/>
    <w:rsid w:val="00722F2C"/>
    <w:rsid w:val="00723122"/>
    <w:rsid w:val="00731578"/>
    <w:rsid w:val="007337AE"/>
    <w:rsid w:val="00736435"/>
    <w:rsid w:val="00742794"/>
    <w:rsid w:val="00742E84"/>
    <w:rsid w:val="00751C1F"/>
    <w:rsid w:val="00752CBB"/>
    <w:rsid w:val="00753940"/>
    <w:rsid w:val="00754A45"/>
    <w:rsid w:val="00756B12"/>
    <w:rsid w:val="00757152"/>
    <w:rsid w:val="00760DE6"/>
    <w:rsid w:val="0076213F"/>
    <w:rsid w:val="00763DA3"/>
    <w:rsid w:val="00766BC8"/>
    <w:rsid w:val="007730DE"/>
    <w:rsid w:val="00775411"/>
    <w:rsid w:val="0077545E"/>
    <w:rsid w:val="00776C72"/>
    <w:rsid w:val="00776FB7"/>
    <w:rsid w:val="007777A2"/>
    <w:rsid w:val="00783478"/>
    <w:rsid w:val="00785714"/>
    <w:rsid w:val="00786966"/>
    <w:rsid w:val="007877C9"/>
    <w:rsid w:val="0079329D"/>
    <w:rsid w:val="0079342B"/>
    <w:rsid w:val="007934DC"/>
    <w:rsid w:val="00794D42"/>
    <w:rsid w:val="007962B0"/>
    <w:rsid w:val="007A02F3"/>
    <w:rsid w:val="007A084A"/>
    <w:rsid w:val="007A1A13"/>
    <w:rsid w:val="007A2211"/>
    <w:rsid w:val="007A486B"/>
    <w:rsid w:val="007A726C"/>
    <w:rsid w:val="007B34C5"/>
    <w:rsid w:val="007B6138"/>
    <w:rsid w:val="007C0783"/>
    <w:rsid w:val="007C0B91"/>
    <w:rsid w:val="007C55A5"/>
    <w:rsid w:val="007C5EF9"/>
    <w:rsid w:val="007C6931"/>
    <w:rsid w:val="007D0F4E"/>
    <w:rsid w:val="007D14DC"/>
    <w:rsid w:val="007D1674"/>
    <w:rsid w:val="007D1806"/>
    <w:rsid w:val="007D19C1"/>
    <w:rsid w:val="007D1ABF"/>
    <w:rsid w:val="007D2B41"/>
    <w:rsid w:val="007D3761"/>
    <w:rsid w:val="007D4293"/>
    <w:rsid w:val="007D52F6"/>
    <w:rsid w:val="007D5AE5"/>
    <w:rsid w:val="007D6153"/>
    <w:rsid w:val="007E109C"/>
    <w:rsid w:val="007E1DEC"/>
    <w:rsid w:val="007E35D3"/>
    <w:rsid w:val="007E3D38"/>
    <w:rsid w:val="007F374B"/>
    <w:rsid w:val="007F4099"/>
    <w:rsid w:val="007F76F2"/>
    <w:rsid w:val="0080098D"/>
    <w:rsid w:val="00802588"/>
    <w:rsid w:val="00810732"/>
    <w:rsid w:val="00812B52"/>
    <w:rsid w:val="008145E1"/>
    <w:rsid w:val="0081506D"/>
    <w:rsid w:val="0081598F"/>
    <w:rsid w:val="00817AFE"/>
    <w:rsid w:val="00823831"/>
    <w:rsid w:val="00827C7D"/>
    <w:rsid w:val="00831056"/>
    <w:rsid w:val="0083123F"/>
    <w:rsid w:val="00834B9F"/>
    <w:rsid w:val="00834BCA"/>
    <w:rsid w:val="00834C97"/>
    <w:rsid w:val="00835799"/>
    <w:rsid w:val="008359CE"/>
    <w:rsid w:val="00837431"/>
    <w:rsid w:val="00837439"/>
    <w:rsid w:val="008411C9"/>
    <w:rsid w:val="00841525"/>
    <w:rsid w:val="008439F1"/>
    <w:rsid w:val="00844062"/>
    <w:rsid w:val="008441AD"/>
    <w:rsid w:val="00844518"/>
    <w:rsid w:val="008508DE"/>
    <w:rsid w:val="008618F3"/>
    <w:rsid w:val="0086417A"/>
    <w:rsid w:val="0086581C"/>
    <w:rsid w:val="00867252"/>
    <w:rsid w:val="00873024"/>
    <w:rsid w:val="00873625"/>
    <w:rsid w:val="00881419"/>
    <w:rsid w:val="008828D9"/>
    <w:rsid w:val="00882CA3"/>
    <w:rsid w:val="008837A1"/>
    <w:rsid w:val="00883973"/>
    <w:rsid w:val="00884C77"/>
    <w:rsid w:val="0088712A"/>
    <w:rsid w:val="008940CB"/>
    <w:rsid w:val="008960EA"/>
    <w:rsid w:val="008969E1"/>
    <w:rsid w:val="008A6BC0"/>
    <w:rsid w:val="008B0123"/>
    <w:rsid w:val="008B01BB"/>
    <w:rsid w:val="008B226C"/>
    <w:rsid w:val="008B3384"/>
    <w:rsid w:val="008B4369"/>
    <w:rsid w:val="008B4593"/>
    <w:rsid w:val="008B62E8"/>
    <w:rsid w:val="008B67FE"/>
    <w:rsid w:val="008B6EC7"/>
    <w:rsid w:val="008B72CB"/>
    <w:rsid w:val="008C13BC"/>
    <w:rsid w:val="008C37A8"/>
    <w:rsid w:val="008C41F1"/>
    <w:rsid w:val="008D00C8"/>
    <w:rsid w:val="008D15AE"/>
    <w:rsid w:val="008D1AC1"/>
    <w:rsid w:val="008D22B8"/>
    <w:rsid w:val="008D371E"/>
    <w:rsid w:val="008D3B2C"/>
    <w:rsid w:val="008D3D47"/>
    <w:rsid w:val="008D4279"/>
    <w:rsid w:val="008D6721"/>
    <w:rsid w:val="008E0FBF"/>
    <w:rsid w:val="008E1DEA"/>
    <w:rsid w:val="008E1EBB"/>
    <w:rsid w:val="008E3571"/>
    <w:rsid w:val="008E39BF"/>
    <w:rsid w:val="008E5E06"/>
    <w:rsid w:val="008E5E7A"/>
    <w:rsid w:val="008E767A"/>
    <w:rsid w:val="008F0AC1"/>
    <w:rsid w:val="008F15A5"/>
    <w:rsid w:val="008F33FA"/>
    <w:rsid w:val="008F5CAF"/>
    <w:rsid w:val="008F5E94"/>
    <w:rsid w:val="009005E2"/>
    <w:rsid w:val="00903DEB"/>
    <w:rsid w:val="009046A1"/>
    <w:rsid w:val="00905067"/>
    <w:rsid w:val="009069C6"/>
    <w:rsid w:val="00906BF6"/>
    <w:rsid w:val="00907671"/>
    <w:rsid w:val="00907BE0"/>
    <w:rsid w:val="00911E97"/>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37DFB"/>
    <w:rsid w:val="0094079E"/>
    <w:rsid w:val="0094267A"/>
    <w:rsid w:val="00945365"/>
    <w:rsid w:val="00950B44"/>
    <w:rsid w:val="00957167"/>
    <w:rsid w:val="00957209"/>
    <w:rsid w:val="009602A8"/>
    <w:rsid w:val="00962BB5"/>
    <w:rsid w:val="00963633"/>
    <w:rsid w:val="00964B17"/>
    <w:rsid w:val="009652C2"/>
    <w:rsid w:val="00970684"/>
    <w:rsid w:val="009712BA"/>
    <w:rsid w:val="00971878"/>
    <w:rsid w:val="00972EF7"/>
    <w:rsid w:val="00973999"/>
    <w:rsid w:val="0097428A"/>
    <w:rsid w:val="00977F7E"/>
    <w:rsid w:val="009816ED"/>
    <w:rsid w:val="0098265C"/>
    <w:rsid w:val="009854EF"/>
    <w:rsid w:val="00985810"/>
    <w:rsid w:val="00985C41"/>
    <w:rsid w:val="00987040"/>
    <w:rsid w:val="00991AFD"/>
    <w:rsid w:val="00994114"/>
    <w:rsid w:val="00995FA6"/>
    <w:rsid w:val="0099719B"/>
    <w:rsid w:val="009A0229"/>
    <w:rsid w:val="009A0291"/>
    <w:rsid w:val="009A342C"/>
    <w:rsid w:val="009A5CFE"/>
    <w:rsid w:val="009A6B5F"/>
    <w:rsid w:val="009A6BE3"/>
    <w:rsid w:val="009A77BE"/>
    <w:rsid w:val="009B1035"/>
    <w:rsid w:val="009C1359"/>
    <w:rsid w:val="009C61BF"/>
    <w:rsid w:val="009C724E"/>
    <w:rsid w:val="009C75FC"/>
    <w:rsid w:val="009D013D"/>
    <w:rsid w:val="009D2384"/>
    <w:rsid w:val="009D41B1"/>
    <w:rsid w:val="009D74BA"/>
    <w:rsid w:val="009E01F6"/>
    <w:rsid w:val="009E17B6"/>
    <w:rsid w:val="009E2F76"/>
    <w:rsid w:val="009E578A"/>
    <w:rsid w:val="009E6C29"/>
    <w:rsid w:val="009F0460"/>
    <w:rsid w:val="009F18E6"/>
    <w:rsid w:val="009F3D94"/>
    <w:rsid w:val="00A03ADA"/>
    <w:rsid w:val="00A0567D"/>
    <w:rsid w:val="00A06224"/>
    <w:rsid w:val="00A065FA"/>
    <w:rsid w:val="00A07680"/>
    <w:rsid w:val="00A125D9"/>
    <w:rsid w:val="00A15071"/>
    <w:rsid w:val="00A161BC"/>
    <w:rsid w:val="00A16B12"/>
    <w:rsid w:val="00A222AD"/>
    <w:rsid w:val="00A22662"/>
    <w:rsid w:val="00A22837"/>
    <w:rsid w:val="00A26DD8"/>
    <w:rsid w:val="00A313DA"/>
    <w:rsid w:val="00A31E3F"/>
    <w:rsid w:val="00A33366"/>
    <w:rsid w:val="00A356F4"/>
    <w:rsid w:val="00A4219E"/>
    <w:rsid w:val="00A429D0"/>
    <w:rsid w:val="00A4551D"/>
    <w:rsid w:val="00A4560F"/>
    <w:rsid w:val="00A52872"/>
    <w:rsid w:val="00A52FD2"/>
    <w:rsid w:val="00A530C8"/>
    <w:rsid w:val="00A5529A"/>
    <w:rsid w:val="00A55A22"/>
    <w:rsid w:val="00A565C6"/>
    <w:rsid w:val="00A56E37"/>
    <w:rsid w:val="00A61142"/>
    <w:rsid w:val="00A61887"/>
    <w:rsid w:val="00A61936"/>
    <w:rsid w:val="00A64FFF"/>
    <w:rsid w:val="00A72D0D"/>
    <w:rsid w:val="00A74375"/>
    <w:rsid w:val="00A77018"/>
    <w:rsid w:val="00A820A2"/>
    <w:rsid w:val="00A82896"/>
    <w:rsid w:val="00A8366D"/>
    <w:rsid w:val="00A845C9"/>
    <w:rsid w:val="00A85084"/>
    <w:rsid w:val="00A85F0D"/>
    <w:rsid w:val="00A8770B"/>
    <w:rsid w:val="00A976F6"/>
    <w:rsid w:val="00AA1AEA"/>
    <w:rsid w:val="00AA2E28"/>
    <w:rsid w:val="00AA2FE1"/>
    <w:rsid w:val="00AA38C8"/>
    <w:rsid w:val="00AA450F"/>
    <w:rsid w:val="00AB15C9"/>
    <w:rsid w:val="00AB45ED"/>
    <w:rsid w:val="00AB5671"/>
    <w:rsid w:val="00AC0E6D"/>
    <w:rsid w:val="00AC224E"/>
    <w:rsid w:val="00AC283E"/>
    <w:rsid w:val="00AC2A77"/>
    <w:rsid w:val="00AC4A48"/>
    <w:rsid w:val="00AC5904"/>
    <w:rsid w:val="00AC7F9C"/>
    <w:rsid w:val="00AD26EE"/>
    <w:rsid w:val="00AD3139"/>
    <w:rsid w:val="00AD4068"/>
    <w:rsid w:val="00AD41C3"/>
    <w:rsid w:val="00AD4C44"/>
    <w:rsid w:val="00AD762A"/>
    <w:rsid w:val="00AE2097"/>
    <w:rsid w:val="00AE36DC"/>
    <w:rsid w:val="00AE6B2C"/>
    <w:rsid w:val="00AE7272"/>
    <w:rsid w:val="00AF058B"/>
    <w:rsid w:val="00AF5442"/>
    <w:rsid w:val="00B000E3"/>
    <w:rsid w:val="00B01D70"/>
    <w:rsid w:val="00B034F8"/>
    <w:rsid w:val="00B04611"/>
    <w:rsid w:val="00B046F1"/>
    <w:rsid w:val="00B06A1A"/>
    <w:rsid w:val="00B117FF"/>
    <w:rsid w:val="00B13460"/>
    <w:rsid w:val="00B13D6C"/>
    <w:rsid w:val="00B154F2"/>
    <w:rsid w:val="00B154F3"/>
    <w:rsid w:val="00B17CDC"/>
    <w:rsid w:val="00B2005F"/>
    <w:rsid w:val="00B21CD3"/>
    <w:rsid w:val="00B25119"/>
    <w:rsid w:val="00B26099"/>
    <w:rsid w:val="00B263FE"/>
    <w:rsid w:val="00B2651F"/>
    <w:rsid w:val="00B2658C"/>
    <w:rsid w:val="00B2754E"/>
    <w:rsid w:val="00B30437"/>
    <w:rsid w:val="00B327D7"/>
    <w:rsid w:val="00B32FC6"/>
    <w:rsid w:val="00B34C56"/>
    <w:rsid w:val="00B366E9"/>
    <w:rsid w:val="00B36B95"/>
    <w:rsid w:val="00B40199"/>
    <w:rsid w:val="00B41519"/>
    <w:rsid w:val="00B4299A"/>
    <w:rsid w:val="00B42F35"/>
    <w:rsid w:val="00B4519D"/>
    <w:rsid w:val="00B46E49"/>
    <w:rsid w:val="00B572D8"/>
    <w:rsid w:val="00B65C61"/>
    <w:rsid w:val="00B66E80"/>
    <w:rsid w:val="00B67C25"/>
    <w:rsid w:val="00B7153D"/>
    <w:rsid w:val="00B71721"/>
    <w:rsid w:val="00B71832"/>
    <w:rsid w:val="00B7501D"/>
    <w:rsid w:val="00B76FDA"/>
    <w:rsid w:val="00B82B0C"/>
    <w:rsid w:val="00B83328"/>
    <w:rsid w:val="00B85BD9"/>
    <w:rsid w:val="00B86120"/>
    <w:rsid w:val="00B861AB"/>
    <w:rsid w:val="00B86A95"/>
    <w:rsid w:val="00B87FE3"/>
    <w:rsid w:val="00B9142C"/>
    <w:rsid w:val="00B91E97"/>
    <w:rsid w:val="00B95CDE"/>
    <w:rsid w:val="00BA0095"/>
    <w:rsid w:val="00BA183F"/>
    <w:rsid w:val="00BA33A2"/>
    <w:rsid w:val="00BA359E"/>
    <w:rsid w:val="00BA644F"/>
    <w:rsid w:val="00BA72E3"/>
    <w:rsid w:val="00BB2A22"/>
    <w:rsid w:val="00BB32CC"/>
    <w:rsid w:val="00BB5AE5"/>
    <w:rsid w:val="00BC01EA"/>
    <w:rsid w:val="00BC1746"/>
    <w:rsid w:val="00BC29D1"/>
    <w:rsid w:val="00BC3844"/>
    <w:rsid w:val="00BD000A"/>
    <w:rsid w:val="00BD004E"/>
    <w:rsid w:val="00BD1046"/>
    <w:rsid w:val="00BD18F5"/>
    <w:rsid w:val="00BD2A7F"/>
    <w:rsid w:val="00BD2C74"/>
    <w:rsid w:val="00BD3EFF"/>
    <w:rsid w:val="00BD6B2B"/>
    <w:rsid w:val="00BD7CD4"/>
    <w:rsid w:val="00BE7E74"/>
    <w:rsid w:val="00BF02A9"/>
    <w:rsid w:val="00BF0AA8"/>
    <w:rsid w:val="00C034AA"/>
    <w:rsid w:val="00C056D6"/>
    <w:rsid w:val="00C064CF"/>
    <w:rsid w:val="00C103AD"/>
    <w:rsid w:val="00C1049A"/>
    <w:rsid w:val="00C10585"/>
    <w:rsid w:val="00C111A7"/>
    <w:rsid w:val="00C128A0"/>
    <w:rsid w:val="00C12E3D"/>
    <w:rsid w:val="00C1459B"/>
    <w:rsid w:val="00C169D3"/>
    <w:rsid w:val="00C17EDE"/>
    <w:rsid w:val="00C21F3C"/>
    <w:rsid w:val="00C22F5A"/>
    <w:rsid w:val="00C23237"/>
    <w:rsid w:val="00C2398C"/>
    <w:rsid w:val="00C316A0"/>
    <w:rsid w:val="00C37007"/>
    <w:rsid w:val="00C44E45"/>
    <w:rsid w:val="00C45CA1"/>
    <w:rsid w:val="00C46131"/>
    <w:rsid w:val="00C47043"/>
    <w:rsid w:val="00C502B6"/>
    <w:rsid w:val="00C51F51"/>
    <w:rsid w:val="00C5416B"/>
    <w:rsid w:val="00C55994"/>
    <w:rsid w:val="00C6382F"/>
    <w:rsid w:val="00C64140"/>
    <w:rsid w:val="00C663C0"/>
    <w:rsid w:val="00C665FB"/>
    <w:rsid w:val="00C67207"/>
    <w:rsid w:val="00C76636"/>
    <w:rsid w:val="00C76645"/>
    <w:rsid w:val="00C801BF"/>
    <w:rsid w:val="00C80543"/>
    <w:rsid w:val="00C8107F"/>
    <w:rsid w:val="00C812DE"/>
    <w:rsid w:val="00C8199C"/>
    <w:rsid w:val="00C84AFB"/>
    <w:rsid w:val="00C87965"/>
    <w:rsid w:val="00C90060"/>
    <w:rsid w:val="00C9096E"/>
    <w:rsid w:val="00C91017"/>
    <w:rsid w:val="00C910AD"/>
    <w:rsid w:val="00C9143B"/>
    <w:rsid w:val="00C925EA"/>
    <w:rsid w:val="00CA0E16"/>
    <w:rsid w:val="00CA1F50"/>
    <w:rsid w:val="00CA4FE9"/>
    <w:rsid w:val="00CA5099"/>
    <w:rsid w:val="00CA6A3E"/>
    <w:rsid w:val="00CA7FD5"/>
    <w:rsid w:val="00CB10F6"/>
    <w:rsid w:val="00CB1BE1"/>
    <w:rsid w:val="00CB6529"/>
    <w:rsid w:val="00CB6E4B"/>
    <w:rsid w:val="00CB7246"/>
    <w:rsid w:val="00CC129D"/>
    <w:rsid w:val="00CC4195"/>
    <w:rsid w:val="00CC61AC"/>
    <w:rsid w:val="00CC7C64"/>
    <w:rsid w:val="00CD2F1B"/>
    <w:rsid w:val="00CD426D"/>
    <w:rsid w:val="00CD551C"/>
    <w:rsid w:val="00CD5DAF"/>
    <w:rsid w:val="00CE0E23"/>
    <w:rsid w:val="00CE475E"/>
    <w:rsid w:val="00CF0F9A"/>
    <w:rsid w:val="00CF1D2C"/>
    <w:rsid w:val="00CF2277"/>
    <w:rsid w:val="00CF3377"/>
    <w:rsid w:val="00CF560A"/>
    <w:rsid w:val="00CF5E33"/>
    <w:rsid w:val="00CF6B9B"/>
    <w:rsid w:val="00D025E5"/>
    <w:rsid w:val="00D03594"/>
    <w:rsid w:val="00D046E5"/>
    <w:rsid w:val="00D04944"/>
    <w:rsid w:val="00D050E0"/>
    <w:rsid w:val="00D07A39"/>
    <w:rsid w:val="00D101AF"/>
    <w:rsid w:val="00D11BEE"/>
    <w:rsid w:val="00D16DE6"/>
    <w:rsid w:val="00D231B7"/>
    <w:rsid w:val="00D2393B"/>
    <w:rsid w:val="00D23D50"/>
    <w:rsid w:val="00D2480A"/>
    <w:rsid w:val="00D2645E"/>
    <w:rsid w:val="00D2698B"/>
    <w:rsid w:val="00D32C6A"/>
    <w:rsid w:val="00D40C68"/>
    <w:rsid w:val="00D40D5A"/>
    <w:rsid w:val="00D41DF1"/>
    <w:rsid w:val="00D42F09"/>
    <w:rsid w:val="00D470EA"/>
    <w:rsid w:val="00D50596"/>
    <w:rsid w:val="00D50B93"/>
    <w:rsid w:val="00D5133A"/>
    <w:rsid w:val="00D537DB"/>
    <w:rsid w:val="00D57AEC"/>
    <w:rsid w:val="00D60756"/>
    <w:rsid w:val="00D634AE"/>
    <w:rsid w:val="00D65B8B"/>
    <w:rsid w:val="00D7317E"/>
    <w:rsid w:val="00D75DE7"/>
    <w:rsid w:val="00D76C95"/>
    <w:rsid w:val="00D77703"/>
    <w:rsid w:val="00D77E9B"/>
    <w:rsid w:val="00D80221"/>
    <w:rsid w:val="00D80857"/>
    <w:rsid w:val="00D8129D"/>
    <w:rsid w:val="00D81739"/>
    <w:rsid w:val="00D847E4"/>
    <w:rsid w:val="00D85BDD"/>
    <w:rsid w:val="00D85DE0"/>
    <w:rsid w:val="00D86232"/>
    <w:rsid w:val="00D86E2E"/>
    <w:rsid w:val="00DA12F4"/>
    <w:rsid w:val="00DA4E14"/>
    <w:rsid w:val="00DB0C47"/>
    <w:rsid w:val="00DB2CBD"/>
    <w:rsid w:val="00DB59CE"/>
    <w:rsid w:val="00DB7804"/>
    <w:rsid w:val="00DB785A"/>
    <w:rsid w:val="00DB7B25"/>
    <w:rsid w:val="00DC441E"/>
    <w:rsid w:val="00DC46B8"/>
    <w:rsid w:val="00DC4B5C"/>
    <w:rsid w:val="00DC533A"/>
    <w:rsid w:val="00DC5862"/>
    <w:rsid w:val="00DC79B4"/>
    <w:rsid w:val="00DC7E1E"/>
    <w:rsid w:val="00DD2160"/>
    <w:rsid w:val="00DD3A79"/>
    <w:rsid w:val="00DD3AB3"/>
    <w:rsid w:val="00DD4B32"/>
    <w:rsid w:val="00DD638A"/>
    <w:rsid w:val="00DE08BF"/>
    <w:rsid w:val="00DE1B86"/>
    <w:rsid w:val="00DE48F0"/>
    <w:rsid w:val="00DF1B6E"/>
    <w:rsid w:val="00DF4D09"/>
    <w:rsid w:val="00DF5545"/>
    <w:rsid w:val="00DF5D59"/>
    <w:rsid w:val="00E02057"/>
    <w:rsid w:val="00E04231"/>
    <w:rsid w:val="00E056FB"/>
    <w:rsid w:val="00E07D34"/>
    <w:rsid w:val="00E100EC"/>
    <w:rsid w:val="00E13248"/>
    <w:rsid w:val="00E13686"/>
    <w:rsid w:val="00E2490B"/>
    <w:rsid w:val="00E25B03"/>
    <w:rsid w:val="00E268C4"/>
    <w:rsid w:val="00E30E7B"/>
    <w:rsid w:val="00E36242"/>
    <w:rsid w:val="00E368F5"/>
    <w:rsid w:val="00E373D4"/>
    <w:rsid w:val="00E409BE"/>
    <w:rsid w:val="00E42DB3"/>
    <w:rsid w:val="00E454BB"/>
    <w:rsid w:val="00E473C9"/>
    <w:rsid w:val="00E47BD0"/>
    <w:rsid w:val="00E47E4D"/>
    <w:rsid w:val="00E50A8B"/>
    <w:rsid w:val="00E50FBA"/>
    <w:rsid w:val="00E51C4D"/>
    <w:rsid w:val="00E51D78"/>
    <w:rsid w:val="00E51E7E"/>
    <w:rsid w:val="00E52473"/>
    <w:rsid w:val="00E52568"/>
    <w:rsid w:val="00E54445"/>
    <w:rsid w:val="00E56065"/>
    <w:rsid w:val="00E60944"/>
    <w:rsid w:val="00E649E9"/>
    <w:rsid w:val="00E66920"/>
    <w:rsid w:val="00E66B0A"/>
    <w:rsid w:val="00E66F06"/>
    <w:rsid w:val="00E6742A"/>
    <w:rsid w:val="00E67DE6"/>
    <w:rsid w:val="00E70D8E"/>
    <w:rsid w:val="00E7185F"/>
    <w:rsid w:val="00E72821"/>
    <w:rsid w:val="00E73726"/>
    <w:rsid w:val="00E75D57"/>
    <w:rsid w:val="00E80627"/>
    <w:rsid w:val="00E81331"/>
    <w:rsid w:val="00E82F7C"/>
    <w:rsid w:val="00E848CD"/>
    <w:rsid w:val="00E855C3"/>
    <w:rsid w:val="00E90C9F"/>
    <w:rsid w:val="00E96357"/>
    <w:rsid w:val="00E97F9A"/>
    <w:rsid w:val="00EA2A0E"/>
    <w:rsid w:val="00EA6986"/>
    <w:rsid w:val="00EB0179"/>
    <w:rsid w:val="00EB1F20"/>
    <w:rsid w:val="00EB344E"/>
    <w:rsid w:val="00EB4A84"/>
    <w:rsid w:val="00EB6460"/>
    <w:rsid w:val="00EB6E94"/>
    <w:rsid w:val="00EB74F5"/>
    <w:rsid w:val="00EC1000"/>
    <w:rsid w:val="00EC36F7"/>
    <w:rsid w:val="00EC7D8F"/>
    <w:rsid w:val="00ED21B5"/>
    <w:rsid w:val="00ED24AD"/>
    <w:rsid w:val="00ED280A"/>
    <w:rsid w:val="00ED28F6"/>
    <w:rsid w:val="00ED3C6B"/>
    <w:rsid w:val="00ED3CA1"/>
    <w:rsid w:val="00ED5EEE"/>
    <w:rsid w:val="00ED7B5C"/>
    <w:rsid w:val="00EE1FEE"/>
    <w:rsid w:val="00EE57F5"/>
    <w:rsid w:val="00EF036B"/>
    <w:rsid w:val="00EF1DB2"/>
    <w:rsid w:val="00EF237E"/>
    <w:rsid w:val="00EF3A02"/>
    <w:rsid w:val="00EF4E39"/>
    <w:rsid w:val="00EF7364"/>
    <w:rsid w:val="00F00373"/>
    <w:rsid w:val="00F00B0D"/>
    <w:rsid w:val="00F023F4"/>
    <w:rsid w:val="00F02816"/>
    <w:rsid w:val="00F04854"/>
    <w:rsid w:val="00F0720C"/>
    <w:rsid w:val="00F1032B"/>
    <w:rsid w:val="00F10C80"/>
    <w:rsid w:val="00F17042"/>
    <w:rsid w:val="00F21826"/>
    <w:rsid w:val="00F2296C"/>
    <w:rsid w:val="00F232D7"/>
    <w:rsid w:val="00F30A9F"/>
    <w:rsid w:val="00F31BB0"/>
    <w:rsid w:val="00F51039"/>
    <w:rsid w:val="00F513AE"/>
    <w:rsid w:val="00F51C46"/>
    <w:rsid w:val="00F527E6"/>
    <w:rsid w:val="00F53191"/>
    <w:rsid w:val="00F53633"/>
    <w:rsid w:val="00F56DAA"/>
    <w:rsid w:val="00F56FED"/>
    <w:rsid w:val="00F57BC7"/>
    <w:rsid w:val="00F60F8A"/>
    <w:rsid w:val="00F61473"/>
    <w:rsid w:val="00F64650"/>
    <w:rsid w:val="00F65236"/>
    <w:rsid w:val="00F66FD5"/>
    <w:rsid w:val="00F67345"/>
    <w:rsid w:val="00F708BD"/>
    <w:rsid w:val="00F70F0D"/>
    <w:rsid w:val="00F75DB5"/>
    <w:rsid w:val="00F80A54"/>
    <w:rsid w:val="00F810F5"/>
    <w:rsid w:val="00F8496F"/>
    <w:rsid w:val="00F84A48"/>
    <w:rsid w:val="00F85F01"/>
    <w:rsid w:val="00F865ED"/>
    <w:rsid w:val="00F868EA"/>
    <w:rsid w:val="00F87F0E"/>
    <w:rsid w:val="00F93494"/>
    <w:rsid w:val="00F94325"/>
    <w:rsid w:val="00F948E0"/>
    <w:rsid w:val="00F96EF2"/>
    <w:rsid w:val="00FA4F11"/>
    <w:rsid w:val="00FA5D3D"/>
    <w:rsid w:val="00FA6481"/>
    <w:rsid w:val="00FB0B16"/>
    <w:rsid w:val="00FB1014"/>
    <w:rsid w:val="00FB1296"/>
    <w:rsid w:val="00FB206F"/>
    <w:rsid w:val="00FB5515"/>
    <w:rsid w:val="00FB6140"/>
    <w:rsid w:val="00FC35E6"/>
    <w:rsid w:val="00FC40E9"/>
    <w:rsid w:val="00FC72C8"/>
    <w:rsid w:val="00FC7B0D"/>
    <w:rsid w:val="00FD0C9D"/>
    <w:rsid w:val="00FD1D3C"/>
    <w:rsid w:val="00FD57B5"/>
    <w:rsid w:val="00FE2459"/>
    <w:rsid w:val="00FF24B3"/>
    <w:rsid w:val="00FF31CE"/>
    <w:rsid w:val="00FF31F2"/>
    <w:rsid w:val="00FF357F"/>
    <w:rsid w:val="00FF5AD8"/>
    <w:rsid w:val="00FF73C4"/>
    <w:rsid w:val="00FF7B83"/>
    <w:rsid w:val="03D46C4D"/>
    <w:rsid w:val="047FA7D2"/>
    <w:rsid w:val="114255C2"/>
    <w:rsid w:val="1D4CFB05"/>
    <w:rsid w:val="2290FFF2"/>
    <w:rsid w:val="26027A6C"/>
    <w:rsid w:val="2C48A0A0"/>
    <w:rsid w:val="36ED8FA4"/>
    <w:rsid w:val="37CE4D07"/>
    <w:rsid w:val="3A270CD1"/>
    <w:rsid w:val="3F166D63"/>
    <w:rsid w:val="4B612838"/>
    <w:rsid w:val="4CD6B739"/>
    <w:rsid w:val="4DC3DDDD"/>
    <w:rsid w:val="651B6054"/>
    <w:rsid w:val="7500A68E"/>
    <w:rsid w:val="772096AE"/>
    <w:rsid w:val="7C44F2AD"/>
    <w:rsid w:val="7F942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87B4F2F9-BDBD-4E8C-98D6-91D5DF2E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character" w:styleId="CommentReference">
    <w:name w:val="annotation reference"/>
    <w:basedOn w:val="DefaultParagraphFont"/>
    <w:semiHidden/>
    <w:unhideWhenUsed/>
    <w:rsid w:val="001C0394"/>
    <w:rPr>
      <w:sz w:val="16"/>
      <w:szCs w:val="16"/>
    </w:rPr>
  </w:style>
  <w:style w:type="paragraph" w:styleId="CommentText">
    <w:name w:val="annotation text"/>
    <w:basedOn w:val="Normal"/>
    <w:link w:val="CommentTextChar"/>
    <w:unhideWhenUsed/>
    <w:rsid w:val="001C0394"/>
    <w:pPr>
      <w:spacing w:line="240" w:lineRule="auto"/>
    </w:pPr>
  </w:style>
  <w:style w:type="character" w:customStyle="1" w:styleId="CommentTextChar">
    <w:name w:val="Comment Text Char"/>
    <w:basedOn w:val="DefaultParagraphFont"/>
    <w:link w:val="CommentText"/>
    <w:rsid w:val="001C0394"/>
    <w:rPr>
      <w:rFonts w:ascii="Arial" w:hAnsi="Arial" w:cs="Arial"/>
      <w:lang w:eastAsia="zh-CN"/>
    </w:rPr>
  </w:style>
  <w:style w:type="paragraph" w:styleId="CommentSubject">
    <w:name w:val="annotation subject"/>
    <w:basedOn w:val="CommentText"/>
    <w:next w:val="CommentText"/>
    <w:link w:val="CommentSubjectChar"/>
    <w:semiHidden/>
    <w:unhideWhenUsed/>
    <w:rsid w:val="001C0394"/>
    <w:rPr>
      <w:b/>
      <w:bCs/>
    </w:rPr>
  </w:style>
  <w:style w:type="character" w:customStyle="1" w:styleId="CommentSubjectChar">
    <w:name w:val="Comment Subject Char"/>
    <w:basedOn w:val="CommentTextChar"/>
    <w:link w:val="CommentSubject"/>
    <w:semiHidden/>
    <w:rsid w:val="001C0394"/>
    <w:rPr>
      <w:rFonts w:ascii="Arial" w:hAnsi="Arial" w:cs="Arial"/>
      <w:b/>
      <w:bCs/>
      <w:lang w:eastAsia="zh-CN"/>
    </w:rPr>
  </w:style>
  <w:style w:type="paragraph" w:styleId="ListParagraph">
    <w:name w:val="List Paragraph"/>
    <w:basedOn w:val="Normal"/>
    <w:uiPriority w:val="34"/>
    <w:qFormat/>
    <w:rsid w:val="0099719B"/>
    <w:pPr>
      <w:ind w:left="720"/>
      <w:contextualSpacing/>
    </w:pPr>
  </w:style>
  <w:style w:type="paragraph" w:styleId="BalloonText">
    <w:name w:val="Balloon Text"/>
    <w:basedOn w:val="Normal"/>
    <w:link w:val="BalloonTextChar"/>
    <w:semiHidden/>
    <w:unhideWhenUsed/>
    <w:rsid w:val="00470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70516"/>
    <w:rPr>
      <w:rFonts w:ascii="Segoe UI" w:hAnsi="Segoe UI" w:cs="Segoe UI"/>
      <w:sz w:val="18"/>
      <w:szCs w:val="18"/>
      <w:lang w:eastAsia="zh-CN"/>
    </w:rPr>
  </w:style>
  <w:style w:type="character" w:customStyle="1" w:styleId="UnresolvedMention1">
    <w:name w:val="Unresolved Mention1"/>
    <w:basedOn w:val="DefaultParagraphFont"/>
    <w:uiPriority w:val="99"/>
    <w:semiHidden/>
    <w:unhideWhenUsed/>
    <w:rsid w:val="00691267"/>
    <w:rPr>
      <w:color w:val="605E5C"/>
      <w:shd w:val="clear" w:color="auto" w:fill="E1DFDD"/>
    </w:rPr>
  </w:style>
  <w:style w:type="paragraph" w:styleId="Revision">
    <w:name w:val="Revision"/>
    <w:hidden/>
    <w:uiPriority w:val="99"/>
    <w:semiHidden/>
    <w:rsid w:val="00171B64"/>
    <w:pPr>
      <w:spacing w:after="0" w:line="240" w:lineRule="auto"/>
      <w:ind w:left="0" w:firstLine="0"/>
      <w:jc w:val="left"/>
    </w:pPr>
    <w:rPr>
      <w:rFonts w:ascii="Arial" w:hAnsi="Arial" w:cs="Arial"/>
      <w:lang w:eastAsia="zh-CN"/>
    </w:rPr>
  </w:style>
  <w:style w:type="character" w:styleId="Mention">
    <w:name w:val="Mention"/>
    <w:basedOn w:val="DefaultParagraphFont"/>
    <w:uiPriority w:val="99"/>
    <w:unhideWhenUsed/>
    <w:rsid w:val="005D5A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59698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rsc.li/4klHYVL" TargetMode="External"/><Relationship Id="rId2" Type="http://schemas.openxmlformats.org/officeDocument/2006/relationships/image" Target="media/image11.emf"/><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e3c562f-56b0-4bc9-96c8-d04b09868558" xsi:nil="true"/>
    <lcf76f155ced4ddcb4097134ff3c332f xmlns="5c7d88b2-bc5d-47d8-b067-5f30c82b40fb">
      <Terms xmlns="http://schemas.microsoft.com/office/infopath/2007/PartnerControls"/>
    </lcf76f155ced4ddcb4097134ff3c332f>
    <Editorialstage xmlns="5c7d88b2-bc5d-47d8-b067-5f30c82b40fb" xsi:nil="true"/>
  </documentManagement>
</p:properties>
</file>

<file path=customXml/itemProps1.xml><?xml version="1.0" encoding="utf-8"?>
<ds:datastoreItem xmlns:ds="http://schemas.openxmlformats.org/officeDocument/2006/customXml" ds:itemID="{D5BB8366-C008-4ADF-9931-E948ED15640E}">
  <ds:schemaRefs>
    <ds:schemaRef ds:uri="http://schemas.microsoft.com/sharepoint/v3/contenttype/forms"/>
  </ds:schemaRefs>
</ds:datastoreItem>
</file>

<file path=customXml/itemProps2.xml><?xml version="1.0" encoding="utf-8"?>
<ds:datastoreItem xmlns:ds="http://schemas.openxmlformats.org/officeDocument/2006/customXml" ds:itemID="{5C8AB17A-403D-4B38-8749-1986B6DFC143}">
  <ds:schemaRefs>
    <ds:schemaRef ds:uri="http://schemas.openxmlformats.org/officeDocument/2006/bibliography"/>
  </ds:schemaRefs>
</ds:datastoreItem>
</file>

<file path=customXml/itemProps3.xml><?xml version="1.0" encoding="utf-8"?>
<ds:datastoreItem xmlns:ds="http://schemas.openxmlformats.org/officeDocument/2006/customXml" ds:itemID="{9CD7B5AB-E2E9-449F-A763-FE7223947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878D9A-8043-4AB9-B279-FE5EA75AC2FC}">
  <ds:schemaRefs>
    <ds:schemaRef ds:uri="http://schemas.microsoft.com/office/2006/metadata/properties"/>
    <ds:schemaRef ds:uri="http://schemas.microsoft.com/office/infopath/2007/PartnerControls"/>
    <ds:schemaRef ds:uri="9e3c562f-56b0-4bc9-96c8-d04b09868558"/>
    <ds:schemaRef ds:uri="5c7d88b2-bc5d-47d8-b067-5f30c82b40fb"/>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4</Pages>
  <Words>612</Words>
  <Characters>3238</Characters>
  <Application>Microsoft Office Word</Application>
  <DocSecurity>0</DocSecurity>
  <Lines>98</Lines>
  <Paragraphs>57</Paragraphs>
  <ScaleCrop>false</ScaleCrop>
  <HeadingPairs>
    <vt:vector size="2" baseType="variant">
      <vt:variant>
        <vt:lpstr>Title</vt:lpstr>
      </vt:variant>
      <vt:variant>
        <vt:i4>1</vt:i4>
      </vt:variant>
    </vt:vector>
  </HeadingPairs>
  <TitlesOfParts>
    <vt:vector size="1" baseType="lpstr">
      <vt:lpstr>Solutions developing understanding student sheet</vt:lpstr>
    </vt:vector>
  </TitlesOfParts>
  <Manager/>
  <Company/>
  <LinksUpToDate>false</LinksUpToDate>
  <CharactersWithSpaces>3793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developing understanding student sheet</dc:title>
  <dc:subject/>
  <dc:creator>Royal Society of Chemistry</dc:creator>
  <cp:keywords>solutions; dissolving; particle model; KS3; chemistry; worksheet; Johnstone's triangle; macroscopic; sub-microscopic; symbolic</cp:keywords>
  <dc:description>From https://rsc.li/4klHYVL; teacher guidance and answers also available</dc:description>
  <cp:lastModifiedBy>Kirsty Patterson</cp:lastModifiedBy>
  <cp:revision>62</cp:revision>
  <dcterms:created xsi:type="dcterms:W3CDTF">2025-04-30T08:19:00Z</dcterms:created>
  <dcterms:modified xsi:type="dcterms:W3CDTF">2025-06-24T16:05:00Z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38066400</vt:r8>
  </property>
  <property fmtid="{D5CDD505-2E9C-101B-9397-08002B2CF9AE}" pid="4" name="_dlc_DocIdItemGuid">
    <vt:lpwstr>413da4c6-3837-7d46-bc7b-b48363ca8767</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_dlc_DocId">
    <vt:lpwstr>3NRJHQVPYV53-1428155273-5229398</vt:lpwstr>
  </property>
  <property fmtid="{D5CDD505-2E9C-101B-9397-08002B2CF9AE}" pid="9" name="TriggerFlowInfo">
    <vt:lpwstr/>
  </property>
  <property fmtid="{D5CDD505-2E9C-101B-9397-08002B2CF9AE}" pid="10" name="_dlc_DocIdUrl">
    <vt:lpwstr>https://royalsocietychemistry.sharepoint.com/sites/Shares_Additional/_layouts/15/DocIdRedir.aspx?ID=3NRJHQVPYV53-1428155273-5229398, 3NRJHQVPYV53-1428155273-5229398</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