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A45492" w14:textId="7CBCBA47" w:rsidR="00050F2D" w:rsidRPr="00ED592E" w:rsidRDefault="00E425B8" w:rsidP="33322339">
      <w:pPr>
        <w:pStyle w:val="RSCH1"/>
      </w:pPr>
      <w:r>
        <w:t>Diffusion of colour in water</w:t>
      </w:r>
      <w:r w:rsidR="634D2A9D">
        <w:t xml:space="preserve">: </w:t>
      </w:r>
      <w:r w:rsidR="634D2A9D" w:rsidRPr="33322339">
        <w:rPr>
          <w:rFonts w:eastAsia="Century Gothic" w:cs="Century Gothic"/>
        </w:rPr>
        <w:t>Johnstone’s triangle</w:t>
      </w:r>
    </w:p>
    <w:p w14:paraId="663D076F" w14:textId="6F50B6AE" w:rsidR="00DB4250" w:rsidRPr="00201CF7" w:rsidRDefault="00DB4250" w:rsidP="00DB4250">
      <w:pPr>
        <w:pStyle w:val="RSCBasictext"/>
        <w:rPr>
          <w:color w:val="0000FF" w:themeColor="hyperlink"/>
          <w:u w:val="single"/>
          <w:lang w:eastAsia="en-GB"/>
        </w:rPr>
      </w:pPr>
      <w:r>
        <w:rPr>
          <w:lang w:eastAsia="en-GB"/>
        </w:rPr>
        <w:t xml:space="preserve">This resource is from the </w:t>
      </w:r>
      <w:r>
        <w:rPr>
          <w:b/>
          <w:bCs/>
          <w:lang w:eastAsia="en-GB"/>
        </w:rPr>
        <w:t xml:space="preserve">Johnstone’s triangle </w:t>
      </w:r>
      <w:r>
        <w:rPr>
          <w:lang w:eastAsia="en-GB"/>
        </w:rPr>
        <w:t xml:space="preserve">series which can be viewed at: </w:t>
      </w:r>
      <w:hyperlink r:id="rId11" w:history="1">
        <w:r w:rsidR="00AC479A" w:rsidRPr="00AC479A">
          <w:rPr>
            <w:rStyle w:val="Hyperlink"/>
            <w:color w:val="006F62"/>
          </w:rPr>
          <w:t>rsc.li/43jMfSn</w:t>
        </w:r>
      </w:hyperlink>
      <w:r w:rsidR="00AC479A">
        <w:t xml:space="preserve">. </w:t>
      </w:r>
      <w:r w:rsidRPr="00717EB4">
        <w:t xml:space="preserve">It will help learners </w:t>
      </w:r>
      <w:r>
        <w:t xml:space="preserve">to </w:t>
      </w:r>
      <w:r w:rsidRPr="00717EB4">
        <w:t>understand the different ways you need to think in chemistry, building their mental models and understanding.</w:t>
      </w:r>
      <w:r w:rsidRPr="00201CF7">
        <w:rPr>
          <w:color w:val="0000FF" w:themeColor="hyperlink"/>
          <w:u w:val="single"/>
          <w:lang w:eastAsia="en-GB"/>
        </w:rPr>
        <w:t xml:space="preserve"> </w:t>
      </w:r>
    </w:p>
    <w:p w14:paraId="4EFD2684" w14:textId="29E44C66" w:rsidR="00163C40" w:rsidRDefault="00DB4250" w:rsidP="00DB4250">
      <w:pPr>
        <w:pStyle w:val="RSCH2"/>
        <w:spacing w:before="0"/>
      </w:pPr>
      <w:r>
        <w:t>Learning objectives</w:t>
      </w:r>
    </w:p>
    <w:p w14:paraId="5CB6F4BB" w14:textId="2726787F" w:rsidR="00DF3614" w:rsidRDefault="00DF3614" w:rsidP="00DF3614">
      <w:pPr>
        <w:pStyle w:val="RSCLearningobjectives"/>
      </w:pPr>
      <w:r>
        <w:t>Describe the process of diffusion.</w:t>
      </w:r>
    </w:p>
    <w:p w14:paraId="71D78F63" w14:textId="2B1C0D48" w:rsidR="00DF3614" w:rsidRDefault="00DF3614" w:rsidP="00DF3614">
      <w:pPr>
        <w:pStyle w:val="RSCLearningobjectives"/>
      </w:pPr>
      <w:r>
        <w:t>Explain diffusion</w:t>
      </w:r>
      <w:r w:rsidR="00FB3623">
        <w:t xml:space="preserve"> </w:t>
      </w:r>
      <w:r>
        <w:t>using the particle model.</w:t>
      </w:r>
    </w:p>
    <w:p w14:paraId="0552CEBE" w14:textId="2C96C6C0" w:rsidR="00DB4250" w:rsidRDefault="00DB4250" w:rsidP="00DB4250">
      <w:pPr>
        <w:pStyle w:val="RSCH2"/>
        <w:spacing w:before="200"/>
      </w:pPr>
      <w:r>
        <w:t>How to use Johnstone’s triangle</w:t>
      </w:r>
    </w:p>
    <w:p w14:paraId="697872DC" w14:textId="2934D32B" w:rsidR="00DB4250" w:rsidRDefault="00DB4250" w:rsidP="00342CD9">
      <w:pPr>
        <w:pStyle w:val="RSCBasictext"/>
      </w:pPr>
      <w:r>
        <w:t>Use Johnstone’s triangle to develop learners’ thinking about scientific concepts at three different conceptual levels:</w:t>
      </w:r>
    </w:p>
    <w:p w14:paraId="7CC56454" w14:textId="6A95E904" w:rsidR="00163C40" w:rsidRPr="00DB4250" w:rsidRDefault="00EA1E6D" w:rsidP="00DB4250">
      <w:pPr>
        <w:pStyle w:val="RSCBulletedlist"/>
        <w:ind w:left="2552" w:hanging="284"/>
        <w:rPr>
          <w:b/>
          <w:sz w:val="24"/>
        </w:rPr>
      </w:pPr>
      <w:r>
        <w:rPr>
          <w:noProof/>
          <w:lang w:eastAsia="en-GB"/>
        </w:rPr>
        <w:drawing>
          <wp:anchor distT="0" distB="0" distL="114300" distR="114300" simplePos="0" relativeHeight="251683855" behindDoc="0" locked="0" layoutInCell="1" allowOverlap="1" wp14:anchorId="771BF720" wp14:editId="65DE360F">
            <wp:simplePos x="0" y="0"/>
            <wp:positionH relativeFrom="page">
              <wp:posOffset>400050</wp:posOffset>
            </wp:positionH>
            <wp:positionV relativeFrom="page">
              <wp:posOffset>4429125</wp:posOffset>
            </wp:positionV>
            <wp:extent cx="1877695" cy="1492121"/>
            <wp:effectExtent l="0" t="0" r="8255" b="0"/>
            <wp:wrapSquare wrapText="bothSides"/>
            <wp:docPr id="1033470173"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27800" name="Picture 1">
                      <a:extLst>
                        <a:ext uri="{C183D7F6-B498-43B3-948B-1728B52AA6E4}">
                          <adec:decorative xmlns:adec="http://schemas.microsoft.com/office/drawing/2017/decorative" val="1"/>
                        </a:ext>
                      </a:extLst>
                    </pic:cNvPr>
                    <pic:cNvPicPr/>
                  </pic:nvPicPr>
                  <pic:blipFill>
                    <a:blip r:embed="rId12" cstate="print">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1880345" cy="1494227"/>
                    </a:xfrm>
                    <a:prstGeom prst="rect">
                      <a:avLst/>
                    </a:prstGeom>
                  </pic:spPr>
                </pic:pic>
              </a:graphicData>
            </a:graphic>
            <wp14:sizeRelH relativeFrom="margin">
              <wp14:pctWidth>0</wp14:pctWidth>
            </wp14:sizeRelH>
            <wp14:sizeRelV relativeFrom="margin">
              <wp14:pctHeight>0</wp14:pctHeight>
            </wp14:sizeRelV>
          </wp:anchor>
        </w:drawing>
      </w:r>
      <w:r w:rsidR="00DB4250">
        <w:t xml:space="preserve">Macroscopic – what we can see. </w:t>
      </w:r>
      <w:r w:rsidR="00DB4250" w:rsidRPr="00201CF7">
        <w:t>Think about the properties you can observe, measure and record.</w:t>
      </w:r>
    </w:p>
    <w:p w14:paraId="7A20FE7B" w14:textId="3B48CCDA" w:rsidR="00DB4250" w:rsidRDefault="00DB4250" w:rsidP="008D6531">
      <w:pPr>
        <w:pStyle w:val="RSCBulletedlist"/>
        <w:ind w:left="2552" w:hanging="284"/>
      </w:pPr>
      <w:r>
        <w:t>Sub-microscopic – smaller than we can see. Think about the particle or atomic level.</w:t>
      </w:r>
    </w:p>
    <w:p w14:paraId="0E548EE5" w14:textId="77777777" w:rsidR="005A2B06" w:rsidRDefault="005A2B06" w:rsidP="005A2B06">
      <w:pPr>
        <w:pStyle w:val="RSCBulletedlist"/>
        <w:ind w:left="2552" w:hanging="284"/>
      </w:pPr>
      <w:r>
        <w:t>Symbolic – representations. Think about how we represent chemical ideas including symbols and diagrams.</w:t>
      </w:r>
    </w:p>
    <w:p w14:paraId="2A6C4FA5" w14:textId="77777777" w:rsidR="00FB3623" w:rsidRPr="00DF3614" w:rsidRDefault="00FB3623" w:rsidP="00CF698A">
      <w:pPr>
        <w:pStyle w:val="RSCBulletedlist"/>
        <w:numPr>
          <w:ilvl w:val="0"/>
          <w:numId w:val="0"/>
        </w:numPr>
        <w:ind w:left="363"/>
        <w:rPr>
          <w:b/>
          <w:sz w:val="24"/>
        </w:rPr>
      </w:pPr>
    </w:p>
    <w:p w14:paraId="55F7AF9A" w14:textId="77777777" w:rsidR="00DB4250" w:rsidRDefault="0090583D" w:rsidP="00DB4250">
      <w:pPr>
        <w:pStyle w:val="RSCBasictext"/>
        <w:rPr>
          <w:lang w:eastAsia="en-GB"/>
        </w:rPr>
      </w:pPr>
      <w:r>
        <w:br w:type="column"/>
      </w:r>
      <w:r w:rsidR="00DB4250">
        <w:rPr>
          <w:lang w:eastAsia="en-GB"/>
        </w:rPr>
        <w:t>For learners to gain a deeper awareness of a topic, they need to understand it at all three levels.</w:t>
      </w:r>
    </w:p>
    <w:p w14:paraId="1A1890E6" w14:textId="52EDADCD" w:rsidR="00DB4250" w:rsidRDefault="00DB4250" w:rsidP="00DB4250">
      <w:pPr>
        <w:pStyle w:val="RSCBasictext"/>
        <w:rPr>
          <w:lang w:eastAsia="en-GB"/>
        </w:rPr>
      </w:pPr>
      <w:r w:rsidRPr="680B8FB6">
        <w:rPr>
          <w:lang w:eastAsia="en-GB"/>
        </w:rPr>
        <w:t>When introducing a topic, do not try to introduce the</w:t>
      </w:r>
      <w:r w:rsidR="04CE25B2" w:rsidRPr="680B8FB6">
        <w:rPr>
          <w:lang w:eastAsia="en-GB"/>
        </w:rPr>
        <w:t xml:space="preserve"> three</w:t>
      </w:r>
      <w:r w:rsidRPr="680B8FB6">
        <w:rPr>
          <w:lang w:eastAsia="en-GB"/>
        </w:rPr>
        <w:t xml:space="preserve"> levels of thinking at once. This will overload working memory. Instead complete the triangle over a series of lessons, beginning with the macroscopic level </w:t>
      </w:r>
      <w:r w:rsidR="008D6531" w:rsidRPr="590C247A">
        <w:t>before introducing the sub-microscopic and then the symbolic levels, once understanding of the previous stages is secure</w:t>
      </w:r>
      <w:r w:rsidR="008D6531">
        <w:rPr>
          <w:lang w:eastAsia="en-GB"/>
        </w:rPr>
        <w:t xml:space="preserve">. </w:t>
      </w:r>
    </w:p>
    <w:p w14:paraId="3B7B74E3" w14:textId="02D65098" w:rsidR="00DB4250" w:rsidRPr="00274896" w:rsidRDefault="53EA2BD1" w:rsidP="00DB4250">
      <w:pPr>
        <w:pStyle w:val="RSCBasictext"/>
        <w:rPr>
          <w:lang w:eastAsia="en-GB"/>
        </w:rPr>
      </w:pPr>
      <w:r w:rsidRPr="69B19804">
        <w:rPr>
          <w:lang w:eastAsia="en-GB"/>
        </w:rPr>
        <w:t>T</w:t>
      </w:r>
      <w:r w:rsidR="00DB4250" w:rsidRPr="69B19804">
        <w:rPr>
          <w:lang w:eastAsia="en-GB"/>
        </w:rPr>
        <w:t>he</w:t>
      </w:r>
      <w:r w:rsidR="2C11DB35" w:rsidRPr="69B19804">
        <w:rPr>
          <w:lang w:eastAsia="en-GB"/>
        </w:rPr>
        <w:t xml:space="preserve"> three</w:t>
      </w:r>
      <w:r w:rsidR="00DB4250" w:rsidRPr="69B19804">
        <w:rPr>
          <w:lang w:eastAsia="en-GB"/>
        </w:rPr>
        <w:t xml:space="preserve"> levels are interrelated, for example, learners need visual representation of the sub-microscopic </w:t>
      </w:r>
      <w:r w:rsidR="167D6F96" w:rsidRPr="69B19804">
        <w:rPr>
          <w:lang w:eastAsia="en-GB"/>
        </w:rPr>
        <w:t xml:space="preserve">level </w:t>
      </w:r>
      <w:r w:rsidR="00DB4250" w:rsidRPr="69B19804">
        <w:rPr>
          <w:lang w:eastAsia="en-GB"/>
        </w:rPr>
        <w:t>to develop mental models of the particle or atomic level.</w:t>
      </w:r>
    </w:p>
    <w:p w14:paraId="0A3FFE30" w14:textId="0D263361" w:rsidR="00DB4250" w:rsidRPr="00200ACC" w:rsidRDefault="00DB4250" w:rsidP="00DB4250">
      <w:pPr>
        <w:pStyle w:val="RSCBasictext"/>
        <w:rPr>
          <w:lang w:eastAsia="en-GB"/>
        </w:rPr>
      </w:pPr>
      <w:r>
        <w:rPr>
          <w:lang w:eastAsia="en-GB"/>
        </w:rPr>
        <w:t>Find further reading about Johnstone’s triangle and how to use it in your teachi</w:t>
      </w:r>
      <w:r w:rsidRPr="00200ACC">
        <w:rPr>
          <w:lang w:eastAsia="en-GB"/>
        </w:rPr>
        <w:t>ng at</w:t>
      </w:r>
      <w:r w:rsidR="00616E80">
        <w:rPr>
          <w:lang w:eastAsia="en-GB"/>
        </w:rPr>
        <w:t xml:space="preserve"> </w:t>
      </w:r>
      <w:hyperlink r:id="rId13" w:history="1">
        <w:r w:rsidR="00616E80" w:rsidRPr="00616E80">
          <w:rPr>
            <w:rStyle w:val="Hyperlink"/>
            <w:color w:val="006F62"/>
            <w:lang w:eastAsia="en-GB"/>
          </w:rPr>
          <w:t>rsc.li/3Y73h4j</w:t>
        </w:r>
      </w:hyperlink>
      <w:r w:rsidR="00616E80">
        <w:rPr>
          <w:lang w:eastAsia="en-GB"/>
        </w:rPr>
        <w:t xml:space="preserve">. </w:t>
      </w:r>
    </w:p>
    <w:p w14:paraId="59E151B4" w14:textId="0C834E60" w:rsidR="00572418" w:rsidRDefault="00DB4250" w:rsidP="00DB4250">
      <w:pPr>
        <w:pStyle w:val="RSCH2"/>
        <w:spacing w:before="200"/>
      </w:pPr>
      <w:r>
        <w:t>Scaffolding</w:t>
      </w:r>
    </w:p>
    <w:p w14:paraId="56E3F19E" w14:textId="77777777" w:rsidR="00DB4250" w:rsidRDefault="00DB4250" w:rsidP="00DB4250">
      <w:pPr>
        <w:pStyle w:val="RSC2-columntabs"/>
        <w:rPr>
          <w:lang w:eastAsia="en-GB"/>
        </w:rPr>
      </w:pPr>
      <w:r>
        <w:rPr>
          <w:lang w:eastAsia="en-GB"/>
        </w:rPr>
        <w:t>It is important to share the structure of the triangle with learners prior to use. Tell them why you want them to use the triangle and how it will help them to develop their understanding. Use an ‘I try, we try, you try’ approach when you are introducing Johnstone’s triangle for the first time.</w:t>
      </w:r>
    </w:p>
    <w:p w14:paraId="6F7AEDC5" w14:textId="0AB705E0" w:rsidR="00DB4250" w:rsidRDefault="00DB4250" w:rsidP="00DB4250">
      <w:pPr>
        <w:pStyle w:val="RSCH2"/>
        <w:spacing w:before="200"/>
      </w:pPr>
      <w:r>
        <w:t>More resources</w:t>
      </w:r>
    </w:p>
    <w:p w14:paraId="18CEB9D4" w14:textId="461EECC2" w:rsidR="00E425B8" w:rsidRDefault="00DB4250" w:rsidP="008D6531">
      <w:pPr>
        <w:pStyle w:val="RSCBasictext"/>
        <w:rPr>
          <w:lang w:eastAsia="en-GB"/>
        </w:rPr>
      </w:pPr>
      <w:r>
        <w:rPr>
          <w:lang w:eastAsia="en-GB"/>
        </w:rPr>
        <w:t xml:space="preserve">To further develop learner’s thinking in all areas of Johnstone’s triangle, try our </w:t>
      </w:r>
      <w:r w:rsidRPr="00843B8A">
        <w:rPr>
          <w:b/>
          <w:bCs/>
          <w:lang w:eastAsia="en-GB"/>
        </w:rPr>
        <w:t>Developing understanding</w:t>
      </w:r>
      <w:r w:rsidR="00616E80">
        <w:rPr>
          <w:b/>
          <w:bCs/>
          <w:lang w:eastAsia="en-GB"/>
        </w:rPr>
        <w:t xml:space="preserve"> of </w:t>
      </w:r>
      <w:r w:rsidR="0049593D">
        <w:rPr>
          <w:b/>
          <w:bCs/>
          <w:lang w:eastAsia="en-GB"/>
        </w:rPr>
        <w:t xml:space="preserve">diffusion and </w:t>
      </w:r>
      <w:r w:rsidR="00B92668">
        <w:rPr>
          <w:b/>
          <w:bCs/>
          <w:lang w:eastAsia="en-GB"/>
        </w:rPr>
        <w:t>dissolving</w:t>
      </w:r>
      <w:r>
        <w:rPr>
          <w:lang w:eastAsia="en-GB"/>
        </w:rPr>
        <w:t xml:space="preserve"> worksheet (</w:t>
      </w:r>
      <w:hyperlink r:id="rId14" w:history="1">
        <w:r w:rsidR="00B92668" w:rsidRPr="00B92668">
          <w:rPr>
            <w:rStyle w:val="Hyperlink"/>
            <w:color w:val="006F62"/>
          </w:rPr>
          <w:t>rsc.li/4mL4RUf</w:t>
        </w:r>
      </w:hyperlink>
      <w:r>
        <w:rPr>
          <w:lang w:eastAsia="en-GB"/>
        </w:rPr>
        <w:t>). Th</w:t>
      </w:r>
      <w:r w:rsidR="009E62FD">
        <w:rPr>
          <w:lang w:eastAsia="en-GB"/>
        </w:rPr>
        <w:t>is</w:t>
      </w:r>
      <w:r>
        <w:rPr>
          <w:lang w:eastAsia="en-GB"/>
        </w:rPr>
        <w:t xml:space="preserve"> include</w:t>
      </w:r>
      <w:r w:rsidR="009E62FD">
        <w:rPr>
          <w:lang w:eastAsia="en-GB"/>
        </w:rPr>
        <w:t>s</w:t>
      </w:r>
      <w:r>
        <w:rPr>
          <w:lang w:eastAsia="en-GB"/>
        </w:rPr>
        <w:t xml:space="preserve"> icons in the margin referring to the conceptual level of thinking needed to answer the question.</w:t>
      </w:r>
      <w:r w:rsidR="00E425B8">
        <w:rPr>
          <w:lang w:eastAsia="en-GB"/>
        </w:rPr>
        <w:br w:type="page"/>
      </w:r>
    </w:p>
    <w:p w14:paraId="158FDC4B" w14:textId="77777777" w:rsidR="00E64A3C" w:rsidRDefault="00E64A3C" w:rsidP="00DB4250">
      <w:pPr>
        <w:pStyle w:val="RSCBasictext"/>
        <w:rPr>
          <w:color w:val="006F62"/>
          <w:sz w:val="24"/>
        </w:rPr>
        <w:sectPr w:rsidR="00E64A3C" w:rsidSect="00014A14">
          <w:headerReference w:type="default" r:id="rId15"/>
          <w:footerReference w:type="default" r:id="rId16"/>
          <w:headerReference w:type="first" r:id="rId17"/>
          <w:type w:val="continuous"/>
          <w:pgSz w:w="16838" w:h="11906" w:orient="landscape"/>
          <w:pgMar w:top="1701" w:right="1440" w:bottom="1440" w:left="1440" w:header="431" w:footer="533" w:gutter="0"/>
          <w:cols w:num="2" w:space="456"/>
          <w:docGrid w:linePitch="360"/>
        </w:sectPr>
      </w:pPr>
    </w:p>
    <w:p w14:paraId="3890444D" w14:textId="7A420E08" w:rsidR="00E64A3C" w:rsidRPr="00C93241" w:rsidRDefault="007C555B" w:rsidP="00C93241">
      <w:pPr>
        <w:pStyle w:val="RSCBasictext"/>
      </w:pPr>
      <w:r w:rsidRPr="00C93241">
        <w:t>Use this demonstration</w:t>
      </w:r>
      <w:r w:rsidR="00C93241">
        <w:t xml:space="preserve"> </w:t>
      </w:r>
      <w:r w:rsidRPr="00C93241">
        <w:t>of the diffusion of colour in water</w:t>
      </w:r>
      <w:r w:rsidR="00C93241">
        <w:t>, or the alternative learner activity,</w:t>
      </w:r>
      <w:r w:rsidR="00C93241" w:rsidRPr="00C93241">
        <w:t xml:space="preserve"> </w:t>
      </w:r>
      <w:r w:rsidRPr="00C93241">
        <w:t>to encourage learners to observe and describe the macroscopic diffusion</w:t>
      </w:r>
      <w:r w:rsidR="00C93241">
        <w:t xml:space="preserve"> of colour in water</w:t>
      </w:r>
      <w:r w:rsidRPr="00C93241">
        <w:t xml:space="preserve">. </w:t>
      </w:r>
    </w:p>
    <w:p w14:paraId="4B02F5BF" w14:textId="77777777" w:rsidR="00E64A3C" w:rsidRPr="00C93241" w:rsidRDefault="00E64A3C" w:rsidP="00C93241">
      <w:pPr>
        <w:pStyle w:val="RSCBasictext"/>
        <w:sectPr w:rsidR="00E64A3C" w:rsidRPr="00C93241" w:rsidSect="00E64A3C">
          <w:type w:val="continuous"/>
          <w:pgSz w:w="16838" w:h="11906" w:orient="landscape"/>
          <w:pgMar w:top="1701" w:right="1440" w:bottom="1440" w:left="1440" w:header="431" w:footer="533" w:gutter="0"/>
          <w:cols w:space="110"/>
          <w:docGrid w:linePitch="360"/>
        </w:sectPr>
      </w:pPr>
    </w:p>
    <w:p w14:paraId="40B21873" w14:textId="13658447" w:rsidR="00F20388" w:rsidRDefault="00E425B8" w:rsidP="00E64A3C">
      <w:pPr>
        <w:pStyle w:val="RSCH2"/>
      </w:pPr>
      <w:r>
        <w:lastRenderedPageBreak/>
        <w:t>Teacher demonstration</w:t>
      </w:r>
    </w:p>
    <w:p w14:paraId="4C5F5C50" w14:textId="21A9A32C" w:rsidR="00E425B8" w:rsidRDefault="00E425B8" w:rsidP="00E64A3C">
      <w:pPr>
        <w:pStyle w:val="RSCH3"/>
      </w:pPr>
      <w:r>
        <w:t>Equipment for teacher</w:t>
      </w:r>
    </w:p>
    <w:p w14:paraId="44CCEED3" w14:textId="3F7556F9" w:rsidR="00E425B8" w:rsidRDefault="00E425B8" w:rsidP="00E64A3C">
      <w:pPr>
        <w:pStyle w:val="RSCBulletedlist"/>
      </w:pPr>
      <w:r>
        <w:t>Petri dish containing water</w:t>
      </w:r>
    </w:p>
    <w:p w14:paraId="0C0C75B6" w14:textId="2D2DEF86" w:rsidR="00E425B8" w:rsidRDefault="00C876F6" w:rsidP="00E64A3C">
      <w:pPr>
        <w:pStyle w:val="RSCBulletedlist"/>
      </w:pPr>
      <w:r>
        <w:rPr>
          <w:noProof/>
        </w:rPr>
        <w:drawing>
          <wp:anchor distT="0" distB="0" distL="114300" distR="114300" simplePos="0" relativeHeight="251697167" behindDoc="0" locked="0" layoutInCell="1" allowOverlap="1" wp14:anchorId="6C9E0F6C" wp14:editId="5828C597">
            <wp:simplePos x="0" y="0"/>
            <wp:positionH relativeFrom="column">
              <wp:align>right</wp:align>
            </wp:positionH>
            <wp:positionV relativeFrom="page">
              <wp:posOffset>2849327</wp:posOffset>
            </wp:positionV>
            <wp:extent cx="353695" cy="359410"/>
            <wp:effectExtent l="0" t="0" r="8255" b="2540"/>
            <wp:wrapNone/>
            <wp:docPr id="946156370" name="Picture 1" descr="Hazard symbol: environmental haz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6156370" name="Picture 1" descr="Hazard symbol: environmental hazard"/>
                    <pic:cNvPicPr/>
                  </pic:nvPicPr>
                  <pic:blipFill rotWithShape="1">
                    <a:blip r:embed="rId18" cstate="print">
                      <a:extLst>
                        <a:ext uri="{28A0092B-C50C-407E-A947-70E740481C1C}">
                          <a14:useLocalDpi xmlns:a14="http://schemas.microsoft.com/office/drawing/2010/main" val="0"/>
                        </a:ext>
                      </a:extLst>
                    </a:blip>
                    <a:srcRect l="10705" t="1577" r="7342" b="19624"/>
                    <a:stretch/>
                  </pic:blipFill>
                  <pic:spPr bwMode="auto">
                    <a:xfrm flipH="1">
                      <a:off x="0" y="0"/>
                      <a:ext cx="353695" cy="35941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F570F">
        <w:rPr>
          <w:noProof/>
        </w:rPr>
        <w:drawing>
          <wp:anchor distT="0" distB="0" distL="114300" distR="114300" simplePos="0" relativeHeight="251695119" behindDoc="0" locked="0" layoutInCell="1" allowOverlap="1" wp14:anchorId="44320F22" wp14:editId="33576F25">
            <wp:simplePos x="0" y="0"/>
            <wp:positionH relativeFrom="column">
              <wp:posOffset>3481057</wp:posOffset>
            </wp:positionH>
            <wp:positionV relativeFrom="page">
              <wp:posOffset>2847315</wp:posOffset>
            </wp:positionV>
            <wp:extent cx="353695" cy="359410"/>
            <wp:effectExtent l="0" t="0" r="8255" b="2540"/>
            <wp:wrapNone/>
            <wp:docPr id="1114306467" name="Picture 1" descr="Hazard symbol: health haz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4306467" name="Picture 1" descr="Hazard symbol: health hazard"/>
                    <pic:cNvPicPr/>
                  </pic:nvPicPr>
                  <pic:blipFill rotWithShape="1">
                    <a:blip r:embed="rId19" cstate="print">
                      <a:extLst>
                        <a:ext uri="{28A0092B-C50C-407E-A947-70E740481C1C}">
                          <a14:useLocalDpi xmlns:a14="http://schemas.microsoft.com/office/drawing/2010/main" val="0"/>
                        </a:ext>
                      </a:extLst>
                    </a:blip>
                    <a:srcRect l="9533" t="1601" r="6451" b="17584"/>
                    <a:stretch/>
                  </pic:blipFill>
                  <pic:spPr bwMode="auto">
                    <a:xfrm flipH="1">
                      <a:off x="0" y="0"/>
                      <a:ext cx="353695" cy="35941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F570F">
        <w:rPr>
          <w:noProof/>
        </w:rPr>
        <w:drawing>
          <wp:anchor distT="0" distB="0" distL="114300" distR="114300" simplePos="0" relativeHeight="251691023" behindDoc="0" locked="0" layoutInCell="1" allowOverlap="1" wp14:anchorId="780E6A68" wp14:editId="34B99D89">
            <wp:simplePos x="0" y="0"/>
            <wp:positionH relativeFrom="column">
              <wp:posOffset>3116498</wp:posOffset>
            </wp:positionH>
            <wp:positionV relativeFrom="page">
              <wp:posOffset>2846705</wp:posOffset>
            </wp:positionV>
            <wp:extent cx="353695" cy="359410"/>
            <wp:effectExtent l="0" t="0" r="8255" b="2540"/>
            <wp:wrapNone/>
            <wp:docPr id="1631532874" name="Picture 1" descr="Hazard symbol: oxidi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1532874" name="Picture 1" descr="Hazard symbol: oxidising"/>
                    <pic:cNvPicPr/>
                  </pic:nvPicPr>
                  <pic:blipFill rotWithShape="1">
                    <a:blip r:embed="rId20" cstate="print">
                      <a:extLst>
                        <a:ext uri="{28A0092B-C50C-407E-A947-70E740481C1C}">
                          <a14:useLocalDpi xmlns:a14="http://schemas.microsoft.com/office/drawing/2010/main" val="0"/>
                        </a:ext>
                      </a:extLst>
                    </a:blip>
                    <a:srcRect l="9574" t="2959" r="9142" b="19000"/>
                    <a:stretch/>
                  </pic:blipFill>
                  <pic:spPr bwMode="auto">
                    <a:xfrm flipH="1">
                      <a:off x="0" y="0"/>
                      <a:ext cx="353695" cy="35941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F570F">
        <w:rPr>
          <w:noProof/>
        </w:rPr>
        <w:drawing>
          <wp:anchor distT="0" distB="0" distL="114300" distR="114300" simplePos="0" relativeHeight="251693071" behindDoc="0" locked="0" layoutInCell="1" allowOverlap="1" wp14:anchorId="0F0788E7" wp14:editId="24D7DD3E">
            <wp:simplePos x="0" y="0"/>
            <wp:positionH relativeFrom="column">
              <wp:posOffset>2739943</wp:posOffset>
            </wp:positionH>
            <wp:positionV relativeFrom="margin">
              <wp:posOffset>1768475</wp:posOffset>
            </wp:positionV>
            <wp:extent cx="353695" cy="359410"/>
            <wp:effectExtent l="0" t="0" r="8255" b="2540"/>
            <wp:wrapNone/>
            <wp:docPr id="1745414221" name="Picture 1" descr="Hazard symbol: irrit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5414221" name="Picture 1" descr="Hazard symbol: irritant"/>
                    <pic:cNvPicPr/>
                  </pic:nvPicPr>
                  <pic:blipFill rotWithShape="1">
                    <a:blip r:embed="rId21" cstate="print">
                      <a:extLst>
                        <a:ext uri="{28A0092B-C50C-407E-A947-70E740481C1C}">
                          <a14:useLocalDpi xmlns:a14="http://schemas.microsoft.com/office/drawing/2010/main" val="0"/>
                        </a:ext>
                      </a:extLst>
                    </a:blip>
                    <a:srcRect l="8620" t="2039" r="7192" b="17125"/>
                    <a:stretch/>
                  </pic:blipFill>
                  <pic:spPr bwMode="auto">
                    <a:xfrm flipH="1">
                      <a:off x="0" y="0"/>
                      <a:ext cx="353695" cy="35941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425B8">
        <w:t>Tweezers</w:t>
      </w:r>
    </w:p>
    <w:p w14:paraId="0984E273" w14:textId="09BA981C" w:rsidR="00FA429D" w:rsidRPr="00FA429D" w:rsidRDefault="00E425B8" w:rsidP="007177A5">
      <w:pPr>
        <w:pStyle w:val="RSCBulletedlist"/>
        <w:spacing w:after="0"/>
      </w:pPr>
      <w:r>
        <w:t>Crystal of potassium manganate</w:t>
      </w:r>
      <w:r w:rsidRPr="000E1710">
        <w:rPr>
          <w:smallCaps/>
        </w:rPr>
        <w:t>(VII)</w:t>
      </w:r>
    </w:p>
    <w:p w14:paraId="7F123735" w14:textId="20B9D960" w:rsidR="001412F6" w:rsidRPr="006A5BCB" w:rsidRDefault="000D03C0" w:rsidP="006A5BCB">
      <w:pPr>
        <w:pStyle w:val="Bullets"/>
        <w:ind w:left="567"/>
        <w:rPr>
          <w:rFonts w:ascii="Century Gothic" w:hAnsi="Century Gothic"/>
        </w:rPr>
      </w:pPr>
      <w:r w:rsidRPr="006A5BCB">
        <w:rPr>
          <w:rFonts w:ascii="Century Gothic" w:hAnsi="Century Gothic"/>
        </w:rPr>
        <w:t>WARNING</w:t>
      </w:r>
      <w:r w:rsidR="00270EDA" w:rsidRPr="006A5BCB">
        <w:rPr>
          <w:rFonts w:ascii="Century Gothic" w:hAnsi="Century Gothic"/>
        </w:rPr>
        <w:t>: irritant</w:t>
      </w:r>
      <w:r w:rsidR="000E1710" w:rsidRPr="006A5BCB">
        <w:rPr>
          <w:rFonts w:ascii="Century Gothic" w:hAnsi="Century Gothic"/>
        </w:rPr>
        <w:t xml:space="preserve"> </w:t>
      </w:r>
      <w:r w:rsidR="002B2FEF">
        <w:rPr>
          <w:rFonts w:ascii="Century Gothic" w:hAnsi="Century Gothic"/>
        </w:rPr>
        <w:t>(skin and eyes)</w:t>
      </w:r>
      <w:r w:rsidR="009C3CD0">
        <w:rPr>
          <w:rFonts w:ascii="Century Gothic" w:hAnsi="Century Gothic"/>
        </w:rPr>
        <w:t>; harmful if swallowed</w:t>
      </w:r>
    </w:p>
    <w:p w14:paraId="37C930F2" w14:textId="622C2DBD" w:rsidR="006A5BCB" w:rsidRPr="006A5BCB" w:rsidRDefault="001412F6" w:rsidP="006A5BCB">
      <w:pPr>
        <w:pStyle w:val="Bullets"/>
        <w:ind w:left="567"/>
        <w:rPr>
          <w:rFonts w:ascii="Century Gothic" w:hAnsi="Century Gothic"/>
        </w:rPr>
      </w:pPr>
      <w:r w:rsidRPr="006A5BCB">
        <w:rPr>
          <w:rFonts w:ascii="Century Gothic" w:hAnsi="Century Gothic"/>
        </w:rPr>
        <w:t>DANGER: oxidiser (may intensify fire)</w:t>
      </w:r>
    </w:p>
    <w:p w14:paraId="7BA1254A" w14:textId="2C817530" w:rsidR="008F570F" w:rsidRDefault="009C3CD0" w:rsidP="006A5BCB">
      <w:pPr>
        <w:pStyle w:val="Bullets"/>
        <w:ind w:left="567"/>
        <w:rPr>
          <w:rFonts w:ascii="Century Gothic" w:hAnsi="Century Gothic"/>
        </w:rPr>
      </w:pPr>
      <w:r>
        <w:rPr>
          <w:rFonts w:ascii="Century Gothic" w:hAnsi="Century Gothic"/>
        </w:rPr>
        <w:t xml:space="preserve">Very </w:t>
      </w:r>
      <w:r w:rsidR="008F570F">
        <w:rPr>
          <w:rFonts w:ascii="Century Gothic" w:hAnsi="Century Gothic"/>
        </w:rPr>
        <w:t>toxic to aquatic life with long-lasting effects.</w:t>
      </w:r>
    </w:p>
    <w:p w14:paraId="50C126BB" w14:textId="01D41C4E" w:rsidR="006A5BCB" w:rsidRPr="006A5BCB" w:rsidRDefault="006B66BE" w:rsidP="006A5BCB">
      <w:pPr>
        <w:pStyle w:val="Bullets"/>
        <w:ind w:left="567"/>
        <w:rPr>
          <w:rFonts w:ascii="Century Gothic" w:hAnsi="Century Gothic"/>
        </w:rPr>
      </w:pPr>
      <w:r>
        <w:rPr>
          <w:rFonts w:ascii="Century Gothic" w:hAnsi="Century Gothic"/>
        </w:rPr>
        <w:t>S</w:t>
      </w:r>
      <w:r w:rsidR="000E1710" w:rsidRPr="006A5BCB">
        <w:rPr>
          <w:rFonts w:ascii="Century Gothic" w:hAnsi="Century Gothic"/>
        </w:rPr>
        <w:t xml:space="preserve">tains glass, plastic, clothing and skin. </w:t>
      </w:r>
    </w:p>
    <w:p w14:paraId="232DAFF0" w14:textId="77777777" w:rsidR="006A5BCB" w:rsidRPr="006A5BCB" w:rsidRDefault="000E1710" w:rsidP="006A5BCB">
      <w:pPr>
        <w:pStyle w:val="Bullets"/>
        <w:ind w:left="567"/>
        <w:rPr>
          <w:rFonts w:ascii="Century Gothic" w:hAnsi="Century Gothic"/>
        </w:rPr>
      </w:pPr>
      <w:r w:rsidRPr="006A5BCB">
        <w:rPr>
          <w:rFonts w:ascii="Century Gothic" w:hAnsi="Century Gothic"/>
        </w:rPr>
        <w:t xml:space="preserve">Avoid direct contact and store in the dark. </w:t>
      </w:r>
    </w:p>
    <w:p w14:paraId="6FF82019" w14:textId="2AC35BDC" w:rsidR="00E425B8" w:rsidRPr="006A5BCB" w:rsidRDefault="000E1710" w:rsidP="006A5BCB">
      <w:pPr>
        <w:pStyle w:val="Bullets"/>
        <w:ind w:left="567"/>
        <w:rPr>
          <w:rFonts w:ascii="Century Gothic" w:hAnsi="Century Gothic"/>
        </w:rPr>
      </w:pPr>
      <w:r w:rsidRPr="006A5BCB">
        <w:rPr>
          <w:rFonts w:ascii="Century Gothic" w:hAnsi="Century Gothic"/>
        </w:rPr>
        <w:t>See CLEAPSS Hazcard HC08</w:t>
      </w:r>
      <w:r w:rsidR="00ED1EC9" w:rsidRPr="006A5BCB">
        <w:rPr>
          <w:rFonts w:ascii="Century Gothic" w:hAnsi="Century Gothic"/>
        </w:rPr>
        <w:t>1</w:t>
      </w:r>
    </w:p>
    <w:p w14:paraId="260790EE" w14:textId="51B4C783" w:rsidR="00E425B8" w:rsidRDefault="00E425B8" w:rsidP="00E64A3C">
      <w:pPr>
        <w:pStyle w:val="RSCBulletedlist"/>
      </w:pPr>
      <w:r>
        <w:t>Visualiser</w:t>
      </w:r>
    </w:p>
    <w:p w14:paraId="615D20BB" w14:textId="6B9F120F" w:rsidR="00E425B8" w:rsidRDefault="00E425B8" w:rsidP="00E64A3C">
      <w:pPr>
        <w:pStyle w:val="RSCH3"/>
      </w:pPr>
      <w:r>
        <w:t>Method</w:t>
      </w:r>
    </w:p>
    <w:p w14:paraId="11B477EF" w14:textId="1CD2463D" w:rsidR="00E425B8" w:rsidRPr="00E64A3C" w:rsidRDefault="00E425B8" w:rsidP="00E64A3C">
      <w:pPr>
        <w:pStyle w:val="RSCBasictext"/>
      </w:pPr>
      <w:r w:rsidRPr="00E64A3C">
        <w:t>Wear eye protection</w:t>
      </w:r>
    </w:p>
    <w:p w14:paraId="5D04CFF7" w14:textId="04E63D52" w:rsidR="00E425B8" w:rsidRDefault="00E425B8" w:rsidP="00E64A3C">
      <w:pPr>
        <w:pStyle w:val="RSCnumberedlist"/>
      </w:pPr>
      <w:r>
        <w:t>Position Petri dish underneath a visualiser.</w:t>
      </w:r>
    </w:p>
    <w:p w14:paraId="00E3A0BB" w14:textId="0EEC1FF2" w:rsidR="00E425B8" w:rsidRDefault="00E425B8" w:rsidP="00E64A3C">
      <w:pPr>
        <w:pStyle w:val="RSCnumberedlist"/>
      </w:pPr>
      <w:r>
        <w:t xml:space="preserve">Add </w:t>
      </w:r>
      <w:r w:rsidR="75EEC6BE">
        <w:t xml:space="preserve">the </w:t>
      </w:r>
      <w:r>
        <w:t>crystal carefully to the water.</w:t>
      </w:r>
    </w:p>
    <w:p w14:paraId="6CEF06B2" w14:textId="3AEE38FE" w:rsidR="00E64A3C" w:rsidRDefault="00E64A3C" w:rsidP="00E64A3C">
      <w:pPr>
        <w:pStyle w:val="RSCnumberedlist"/>
      </w:pPr>
      <w:r>
        <w:t xml:space="preserve">Learners </w:t>
      </w:r>
      <w:r w:rsidR="4FD6F402">
        <w:t xml:space="preserve">to </w:t>
      </w:r>
      <w:r>
        <w:t xml:space="preserve">write their observation in </w:t>
      </w:r>
      <w:r w:rsidR="0045330E">
        <w:t xml:space="preserve">the </w:t>
      </w:r>
      <w:r w:rsidR="00961AF2">
        <w:t>m</w:t>
      </w:r>
      <w:r w:rsidR="0045330E">
        <w:t>acroscopic section of the Johnstone’s triangle worksheet.</w:t>
      </w:r>
    </w:p>
    <w:p w14:paraId="58A3E57C" w14:textId="518D5F40" w:rsidR="00E425B8" w:rsidRDefault="0045330E" w:rsidP="00E64A3C">
      <w:pPr>
        <w:pStyle w:val="RSCH2"/>
      </w:pPr>
      <w:r>
        <w:t>Alternative l</w:t>
      </w:r>
      <w:r w:rsidR="00E425B8">
        <w:t>earner activity</w:t>
      </w:r>
    </w:p>
    <w:p w14:paraId="501AE8AF" w14:textId="0E677F58" w:rsidR="00E425B8" w:rsidRDefault="00E425B8" w:rsidP="00E64A3C">
      <w:pPr>
        <w:pStyle w:val="RSCH3"/>
      </w:pPr>
      <w:r>
        <w:t>Equipment per learner pair</w:t>
      </w:r>
    </w:p>
    <w:p w14:paraId="47818F74" w14:textId="22A4FD70" w:rsidR="00E425B8" w:rsidRDefault="00E64A3C" w:rsidP="00E64A3C">
      <w:pPr>
        <w:pStyle w:val="RSCBulletedlist"/>
      </w:pPr>
      <w:r>
        <w:t>Petri dish</w:t>
      </w:r>
    </w:p>
    <w:p w14:paraId="1E33A383" w14:textId="349A3C03" w:rsidR="00E64A3C" w:rsidRDefault="00E64A3C" w:rsidP="00E64A3C">
      <w:pPr>
        <w:pStyle w:val="RSCBulletedlist"/>
      </w:pPr>
      <w:r>
        <w:t>Water</w:t>
      </w:r>
    </w:p>
    <w:p w14:paraId="53C14186" w14:textId="4D782B74" w:rsidR="00E64A3C" w:rsidRDefault="00E64A3C" w:rsidP="00E64A3C">
      <w:pPr>
        <w:pStyle w:val="RSCBulletedlist"/>
      </w:pPr>
      <w:r>
        <w:t>1 coloured sweet (e</w:t>
      </w:r>
      <w:r w:rsidR="00AD67D4">
        <w:t>.</w:t>
      </w:r>
      <w:r>
        <w:t>g</w:t>
      </w:r>
      <w:r w:rsidR="00AD67D4">
        <w:t>.</w:t>
      </w:r>
      <w:r w:rsidR="00B30C0D">
        <w:t xml:space="preserve"> </w:t>
      </w:r>
      <w:r>
        <w:t>Skittle or Smartie)</w:t>
      </w:r>
    </w:p>
    <w:p w14:paraId="4EBF884B" w14:textId="14E73866" w:rsidR="00E64A3C" w:rsidRDefault="00E64A3C" w:rsidP="00E64A3C">
      <w:pPr>
        <w:pStyle w:val="RSCH3"/>
      </w:pPr>
      <w:r>
        <w:t>Method</w:t>
      </w:r>
    </w:p>
    <w:p w14:paraId="24177FB0" w14:textId="332AFE2B" w:rsidR="00E64A3C" w:rsidRDefault="00E64A3C" w:rsidP="00C93241">
      <w:pPr>
        <w:pStyle w:val="RSCnumberedlist"/>
        <w:numPr>
          <w:ilvl w:val="0"/>
          <w:numId w:val="19"/>
        </w:numPr>
      </w:pPr>
      <w:r>
        <w:t>Carefully pour a small volume of water into a Petri dish.</w:t>
      </w:r>
    </w:p>
    <w:p w14:paraId="038B53D5" w14:textId="1CC015C0" w:rsidR="00E64A3C" w:rsidRDefault="00E64A3C" w:rsidP="00E64A3C">
      <w:pPr>
        <w:pStyle w:val="RSCnumberedlist"/>
      </w:pPr>
      <w:r>
        <w:t>Place a coloured sweet in centre and observe.</w:t>
      </w:r>
    </w:p>
    <w:p w14:paraId="23FCEB4D" w14:textId="1711BE86" w:rsidR="0045330E" w:rsidRDefault="0045330E" w:rsidP="00E64A3C">
      <w:pPr>
        <w:pStyle w:val="RSCnumberedlist"/>
      </w:pPr>
      <w:r>
        <w:t xml:space="preserve">Write down observations in the </w:t>
      </w:r>
      <w:r w:rsidR="00961AF2">
        <w:t>m</w:t>
      </w:r>
      <w:r>
        <w:t>acroscopic section of the Johnstone’s triangle worksheet.</w:t>
      </w:r>
    </w:p>
    <w:p w14:paraId="5547449C" w14:textId="77777777" w:rsidR="006B66BE" w:rsidRDefault="006B66BE" w:rsidP="006B66BE">
      <w:pPr>
        <w:pStyle w:val="RSCnumberedlist"/>
        <w:numPr>
          <w:ilvl w:val="0"/>
          <w:numId w:val="0"/>
        </w:numPr>
        <w:ind w:left="360" w:hanging="360"/>
      </w:pPr>
    </w:p>
    <w:p w14:paraId="6D95D9CD" w14:textId="77777777" w:rsidR="006B66BE" w:rsidRDefault="006B66BE" w:rsidP="006B66BE">
      <w:pPr>
        <w:pStyle w:val="RSCnumberedlist"/>
        <w:numPr>
          <w:ilvl w:val="0"/>
          <w:numId w:val="0"/>
        </w:numPr>
        <w:ind w:left="360" w:hanging="360"/>
      </w:pPr>
    </w:p>
    <w:p w14:paraId="098B5F27" w14:textId="77777777" w:rsidR="006B66BE" w:rsidRPr="00E64A3C" w:rsidRDefault="006B66BE" w:rsidP="006B66BE">
      <w:pPr>
        <w:pStyle w:val="RSCnumberedlist"/>
        <w:numPr>
          <w:ilvl w:val="0"/>
          <w:numId w:val="0"/>
        </w:numPr>
        <w:ind w:left="360" w:hanging="360"/>
      </w:pPr>
    </w:p>
    <w:p w14:paraId="1C177D80" w14:textId="77777777" w:rsidR="00E425B8" w:rsidRPr="00150F3C" w:rsidRDefault="00E425B8" w:rsidP="00DB4250">
      <w:pPr>
        <w:pStyle w:val="RSCBasictext"/>
        <w:rPr>
          <w:color w:val="006F62"/>
          <w:sz w:val="24"/>
        </w:rPr>
      </w:pPr>
    </w:p>
    <w:p w14:paraId="477180B4" w14:textId="77A70F77" w:rsidR="00B16D23" w:rsidRPr="00150F3C" w:rsidRDefault="00B16D23" w:rsidP="00720707">
      <w:pPr>
        <w:spacing w:before="200" w:after="0"/>
        <w:rPr>
          <w:b/>
          <w:color w:val="006F62"/>
          <w:sz w:val="24"/>
        </w:rPr>
      </w:pPr>
      <w:bookmarkStart w:id="0" w:name="_Hlk69460163"/>
    </w:p>
    <w:bookmarkEnd w:id="0"/>
    <w:p w14:paraId="0D37F866" w14:textId="77777777" w:rsidR="0019454E" w:rsidRDefault="0019454E" w:rsidP="0019454E">
      <w:pPr>
        <w:spacing w:after="0"/>
        <w:ind w:left="357"/>
        <w:jc w:val="left"/>
        <w:rPr>
          <w:rFonts w:ascii="Century Gothic" w:hAnsi="Century Gothic"/>
          <w:b/>
          <w:color w:val="006F62"/>
        </w:rPr>
        <w:sectPr w:rsidR="0019454E" w:rsidSect="007C555B">
          <w:type w:val="continuous"/>
          <w:pgSz w:w="16838" w:h="11906" w:orient="landscape"/>
          <w:pgMar w:top="1701" w:right="1440" w:bottom="1440" w:left="1440" w:header="431" w:footer="533" w:gutter="0"/>
          <w:cols w:num="2" w:space="678"/>
          <w:docGrid w:linePitch="360"/>
        </w:sectPr>
      </w:pPr>
    </w:p>
    <w:p w14:paraId="5D256F0E" w14:textId="595C64BB" w:rsidR="009F5667" w:rsidRDefault="009F5667">
      <w:pPr>
        <w:spacing w:before="200" w:after="0"/>
        <w:rPr>
          <w:b/>
          <w:color w:val="2C4D67"/>
          <w:sz w:val="26"/>
          <w:szCs w:val="26"/>
        </w:rPr>
        <w:sectPr w:rsidR="009F5667" w:rsidSect="001A4E59">
          <w:type w:val="continuous"/>
          <w:pgSz w:w="16838" w:h="11906" w:orient="landscape"/>
          <w:pgMar w:top="1701" w:right="1440" w:bottom="1440" w:left="1440" w:header="431" w:footer="533" w:gutter="0"/>
          <w:cols w:space="708"/>
          <w:docGrid w:linePitch="360"/>
        </w:sectPr>
      </w:pPr>
    </w:p>
    <w:p w14:paraId="7387283C" w14:textId="45EFCA61" w:rsidR="00C60771" w:rsidRDefault="00F276A0" w:rsidP="69B19804">
      <w:pPr>
        <w:spacing w:before="200" w:after="0"/>
        <w:rPr>
          <w:b/>
          <w:bCs/>
          <w:color w:val="2C4D67"/>
          <w:sz w:val="26"/>
          <w:szCs w:val="26"/>
        </w:rPr>
      </w:pPr>
      <w:r>
        <w:rPr>
          <w:noProof/>
          <w:lang w:eastAsia="en-GB"/>
        </w:rPr>
        <w:lastRenderedPageBreak/>
        <w:drawing>
          <wp:anchor distT="0" distB="0" distL="114300" distR="114300" simplePos="0" relativeHeight="251687951" behindDoc="1" locked="0" layoutInCell="1" allowOverlap="1" wp14:anchorId="1B33D1BE" wp14:editId="6230BECB">
            <wp:simplePos x="0" y="0"/>
            <wp:positionH relativeFrom="margin">
              <wp:posOffset>3971925</wp:posOffset>
            </wp:positionH>
            <wp:positionV relativeFrom="paragraph">
              <wp:posOffset>-238125</wp:posOffset>
            </wp:positionV>
            <wp:extent cx="2401070" cy="1833946"/>
            <wp:effectExtent l="0" t="0" r="0" b="0"/>
            <wp:wrapNone/>
            <wp:docPr id="1946764362" name="Picture 1" descr="Blue coloured food dye diffuses in clear wine glasses, isolated on a whit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6764362" name="Picture 1" descr="Blue coloured food dye diffuses in clear wine glasses, isolated on a white background."/>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401070" cy="1833946"/>
                    </a:xfrm>
                    <a:prstGeom prst="rect">
                      <a:avLst/>
                    </a:prstGeom>
                  </pic:spPr>
                </pic:pic>
              </a:graphicData>
            </a:graphic>
            <wp14:sizeRelH relativeFrom="margin">
              <wp14:pctWidth>0</wp14:pctWidth>
            </wp14:sizeRelH>
            <wp14:sizeRelV relativeFrom="margin">
              <wp14:pctHeight>0</wp14:pctHeight>
            </wp14:sizeRelV>
          </wp:anchor>
        </w:drawing>
      </w:r>
      <w:r w:rsidR="00F53E91">
        <w:rPr>
          <w:b/>
          <w:noProof/>
          <w:color w:val="2C4D67"/>
          <w:sz w:val="26"/>
          <w:szCs w:val="26"/>
          <w:lang w:eastAsia="en-GB"/>
        </w:rPr>
        <w:drawing>
          <wp:anchor distT="0" distB="0" distL="114300" distR="114300" simplePos="0" relativeHeight="251685903" behindDoc="0" locked="0" layoutInCell="1" allowOverlap="1" wp14:anchorId="477AE6E8" wp14:editId="4BACF996">
            <wp:simplePos x="0" y="0"/>
            <wp:positionH relativeFrom="margin">
              <wp:posOffset>6429375</wp:posOffset>
            </wp:positionH>
            <wp:positionV relativeFrom="paragraph">
              <wp:posOffset>-257175</wp:posOffset>
            </wp:positionV>
            <wp:extent cx="2493932" cy="1981200"/>
            <wp:effectExtent l="0" t="0" r="1905" b="0"/>
            <wp:wrapNone/>
            <wp:docPr id="2086406964" name="Picture 3" descr="A large equilateral triangle divided into four smaller equilateral triangles. The central triangle is white, while the three triangles which make up the points of the larger triangle are green. The white triangle contains the label 'Diffusion of colour in water'. The topmost green triangle contains the label 'Macroscopic'. The bottom left green triangle contains the label 'Sub-microscopic'. The bottom right green triangle contains the label 'Symbol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9959146" name="Picture 3" descr="A large equilateral triangle divided into four smaller equilateral triangles. The central triangle is white, while the three triangles which make up the points of the larger triangle are green. The white triangle contains the label 'Diffusion of colour in water'. The topmost green triangle contains the label 'Macroscopic'. The bottom left green triangle contains the label 'Sub-microscopic'. The bottom right green triangle contains the label 'Symbolic'."/>
                    <pic:cNvPicPr/>
                  </pic:nvPicPr>
                  <pic:blipFill>
                    <a:blip r:embed="rId23" cstate="print">
                      <a:extLst>
                        <a:ext uri="{28A0092B-C50C-407E-A947-70E740481C1C}">
                          <a14:useLocalDpi xmlns:a14="http://schemas.microsoft.com/office/drawing/2010/main" val="0"/>
                        </a:ext>
                      </a:extLst>
                    </a:blip>
                    <a:stretch>
                      <a:fillRect/>
                    </a:stretch>
                  </pic:blipFill>
                  <pic:spPr>
                    <a:xfrm>
                      <a:off x="0" y="0"/>
                      <a:ext cx="2493932" cy="1981200"/>
                    </a:xfrm>
                    <a:prstGeom prst="rect">
                      <a:avLst/>
                    </a:prstGeom>
                  </pic:spPr>
                </pic:pic>
              </a:graphicData>
            </a:graphic>
            <wp14:sizeRelH relativeFrom="margin">
              <wp14:pctWidth>0</wp14:pctWidth>
            </wp14:sizeRelH>
          </wp:anchor>
        </w:drawing>
      </w:r>
      <w:r w:rsidR="00D37839">
        <w:rPr>
          <w:b/>
          <w:noProof/>
          <w:color w:val="2C4D67"/>
          <w:sz w:val="26"/>
          <w:szCs w:val="26"/>
          <w:lang w:eastAsia="en-GB"/>
        </w:rPr>
        <w:drawing>
          <wp:anchor distT="0" distB="0" distL="114300" distR="114300" simplePos="0" relativeHeight="251674639" behindDoc="0" locked="0" layoutInCell="1" allowOverlap="1" wp14:anchorId="2B7235AB" wp14:editId="6146B1A6">
            <wp:simplePos x="0" y="0"/>
            <wp:positionH relativeFrom="margin">
              <wp:posOffset>12915900</wp:posOffset>
            </wp:positionH>
            <wp:positionV relativeFrom="paragraph">
              <wp:posOffset>-264795</wp:posOffset>
            </wp:positionV>
            <wp:extent cx="2520315" cy="1981200"/>
            <wp:effectExtent l="0" t="0" r="0" b="0"/>
            <wp:wrapNone/>
            <wp:docPr id="1169959146" name="Picture 3" descr="A large equilateral triangle divided into four smaller equilateral triangles. The central triangle is white, while the three triangles which make up the points of the larger triangle are orange. The white triangle contain the label 'Covalent bonding in water'. The topmost orange triangle contains the label 'Macroscopic'. The bottom left orange triangle contains the label 'Sub-microscopic'. The bottom right orange triangle contains the label 'Symbol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9959146" name="Picture 3" descr="A large equilateral triangle divided into four smaller equilateral triangles. The central triangle is white, while the three triangles which make up the points of the larger triangle are orange. The white triangle contain the label 'Covalent bonding in water'. The topmost orange triangle contains the label 'Macroscopic'. The bottom left orange triangle contains the label 'Sub-microscopic'. The bottom right orange triangle contains the label 'Symbolic'."/>
                    <pic:cNvPicPr/>
                  </pic:nvPicPr>
                  <pic:blipFill>
                    <a:blip r:embed="rId24" cstate="print">
                      <a:extLst>
                        <a:ext uri="{28A0092B-C50C-407E-A947-70E740481C1C}">
                          <a14:useLocalDpi xmlns:a14="http://schemas.microsoft.com/office/drawing/2010/main" val="0"/>
                        </a:ext>
                      </a:extLst>
                    </a:blip>
                    <a:stretch>
                      <a:fillRect/>
                    </a:stretch>
                  </pic:blipFill>
                  <pic:spPr>
                    <a:xfrm>
                      <a:off x="0" y="0"/>
                      <a:ext cx="2520315" cy="1981200"/>
                    </a:xfrm>
                    <a:prstGeom prst="rect">
                      <a:avLst/>
                    </a:prstGeom>
                  </pic:spPr>
                </pic:pic>
              </a:graphicData>
            </a:graphic>
          </wp:anchor>
        </w:drawing>
      </w:r>
      <w:r w:rsidR="00D37839" w:rsidRPr="005000BC">
        <w:rPr>
          <w:b/>
          <w:noProof/>
          <w:color w:val="2C4D67"/>
          <w:sz w:val="26"/>
          <w:szCs w:val="26"/>
          <w:lang w:eastAsia="en-GB"/>
        </w:rPr>
        <mc:AlternateContent>
          <mc:Choice Requires="wps">
            <w:drawing>
              <wp:anchor distT="45720" distB="45720" distL="114300" distR="114300" simplePos="0" relativeHeight="251671567" behindDoc="1" locked="0" layoutInCell="1" allowOverlap="1" wp14:anchorId="4CFC6277" wp14:editId="21D25AFE">
                <wp:simplePos x="0" y="0"/>
                <wp:positionH relativeFrom="margin">
                  <wp:posOffset>-47625</wp:posOffset>
                </wp:positionH>
                <wp:positionV relativeFrom="paragraph">
                  <wp:posOffset>-266700</wp:posOffset>
                </wp:positionV>
                <wp:extent cx="6438900" cy="2004060"/>
                <wp:effectExtent l="0" t="0" r="19050" b="1524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8900" cy="2004060"/>
                        </a:xfrm>
                        <a:prstGeom prst="rect">
                          <a:avLst/>
                        </a:prstGeom>
                        <a:solidFill>
                          <a:srgbClr val="FFFFFF"/>
                        </a:solidFill>
                        <a:ln w="9525">
                          <a:solidFill>
                            <a:srgbClr val="000000"/>
                          </a:solidFill>
                          <a:miter lim="800000"/>
                          <a:headEnd/>
                          <a:tailEnd/>
                        </a:ln>
                      </wps:spPr>
                      <wps:txbx>
                        <w:txbxContent>
                          <w:p w14:paraId="0E889D4A" w14:textId="3A221794" w:rsidR="00D37839" w:rsidRDefault="00D37839" w:rsidP="00D37839">
                            <w:pPr>
                              <w:pStyle w:val="RSCH2"/>
                              <w:spacing w:before="0" w:after="0"/>
                            </w:pPr>
                            <w:bookmarkStart w:id="1" w:name="_Hlk174087636"/>
                            <w:bookmarkEnd w:id="1"/>
                            <w:r>
                              <w:t xml:space="preserve">Macroscopic </w:t>
                            </w:r>
                            <w:r w:rsidR="008D6531" w:rsidRPr="00E8319B">
                              <w:t>–</w:t>
                            </w:r>
                            <w:r>
                              <w:t xml:space="preserve"> </w:t>
                            </w:r>
                            <w:r>
                              <w:rPr>
                                <w:sz w:val="22"/>
                                <w:szCs w:val="18"/>
                              </w:rPr>
                              <w:t>what we can see</w:t>
                            </w:r>
                            <w:r w:rsidRPr="00DC2117">
                              <w:rPr>
                                <w:sz w:val="22"/>
                                <w:szCs w:val="18"/>
                              </w:rPr>
                              <w:t xml:space="preserve"> </w:t>
                            </w:r>
                          </w:p>
                          <w:p w14:paraId="2A06E112" w14:textId="77777777" w:rsidR="00D37839" w:rsidRDefault="00D37839" w:rsidP="00D37839">
                            <w:pPr>
                              <w:pStyle w:val="RSCBulletedlist"/>
                              <w:numPr>
                                <w:ilvl w:val="0"/>
                                <w:numId w:val="0"/>
                              </w:numPr>
                              <w:ind w:left="363" w:hanging="363"/>
                            </w:pPr>
                            <w:r>
                              <w:t>Watch the demonstration. Describe what you observe.</w:t>
                            </w:r>
                          </w:p>
                          <w:p w14:paraId="64F54A6D" w14:textId="3D60F969" w:rsidR="00D37839" w:rsidRPr="00A151B7" w:rsidRDefault="00D37839" w:rsidP="000E7C8D">
                            <w:pPr>
                              <w:pStyle w:val="RSCBulletedlist"/>
                              <w:numPr>
                                <w:ilvl w:val="0"/>
                                <w:numId w:val="0"/>
                              </w:numPr>
                              <w:spacing w:line="276" w:lineRule="auto"/>
                              <w:ind w:left="284" w:right="4583"/>
                              <w:rPr>
                                <w:rFonts w:ascii="Bradley Hand ITC" w:hAnsi="Bradley Hand ITC"/>
                                <w:b/>
                                <w:bCs/>
                                <w:color w:val="0070C0"/>
                                <w:sz w:val="28"/>
                                <w:szCs w:val="28"/>
                              </w:rPr>
                            </w:pPr>
                            <w:r w:rsidRPr="00A151B7">
                              <w:rPr>
                                <w:rFonts w:ascii="Bradley Hand ITC" w:hAnsi="Bradley Hand ITC"/>
                                <w:b/>
                                <w:bCs/>
                                <w:color w:val="0070C0"/>
                                <w:sz w:val="28"/>
                                <w:szCs w:val="28"/>
                              </w:rPr>
                              <w:t xml:space="preserve">Over time the colour spreads out from where it </w:t>
                            </w:r>
                            <w:r w:rsidR="008E4510">
                              <w:rPr>
                                <w:rFonts w:ascii="Bradley Hand ITC" w:hAnsi="Bradley Hand ITC"/>
                                <w:b/>
                                <w:bCs/>
                                <w:color w:val="0070C0"/>
                                <w:sz w:val="28"/>
                                <w:szCs w:val="28"/>
                              </w:rPr>
                              <w:t>starts</w:t>
                            </w:r>
                            <w:r w:rsidRPr="00A151B7">
                              <w:rPr>
                                <w:rFonts w:ascii="Bradley Hand ITC" w:hAnsi="Bradley Hand ITC"/>
                                <w:b/>
                                <w:bCs/>
                                <w:color w:val="0070C0"/>
                                <w:sz w:val="28"/>
                                <w:szCs w:val="28"/>
                              </w:rPr>
                              <w:t xml:space="preserve"> (the crystal or the sweet) to become more evenly spread throughout the water.</w:t>
                            </w:r>
                          </w:p>
                          <w:p w14:paraId="31351E1A" w14:textId="77777777" w:rsidR="00D37839" w:rsidRPr="00A151B7" w:rsidRDefault="00D37839" w:rsidP="00D37839">
                            <w:pPr>
                              <w:pStyle w:val="RSCBulletedlist"/>
                              <w:numPr>
                                <w:ilvl w:val="0"/>
                                <w:numId w:val="0"/>
                              </w:numPr>
                              <w:ind w:left="284" w:right="4583"/>
                              <w:rPr>
                                <w:rFonts w:ascii="Bradley Hand ITC" w:hAnsi="Bradley Hand ITC"/>
                                <w:b/>
                                <w:bCs/>
                                <w:color w:val="0070C0"/>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CFC6277" id="_x0000_t202" coordsize="21600,21600" o:spt="202" path="m,l,21600r21600,l21600,xe">
                <v:stroke joinstyle="miter"/>
                <v:path gradientshapeok="t" o:connecttype="rect"/>
              </v:shapetype>
              <v:shape id="Text Box 2" o:spid="_x0000_s1026" type="#_x0000_t202" style="position:absolute;left:0;text-align:left;margin-left:-3.75pt;margin-top:-21pt;width:507pt;height:157.8pt;z-index:-25164491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">
                <v:textbox>
                  <w:txbxContent>
                    <w:p w14:paraId="0E889D4A" w14:textId="3A221794" w:rsidR="00D37839" w:rsidRDefault="00D37839" w:rsidP="00D37839">
                      <w:pPr>
                        <w:pStyle w:val="RSCH2"/>
                        <w:spacing w:before="0" w:after="0"/>
                      </w:pPr>
                      <w:bookmarkStart w:id="2" w:name="_Hlk174087636"/>
                      <w:bookmarkEnd w:id="2"/>
                      <w:r>
                        <w:t xml:space="preserve">Macroscopic </w:t>
                      </w:r>
                      <w:r w:rsidR="008D6531" w:rsidRPr="00E8319B">
                        <w:t>–</w:t>
                      </w:r>
                      <w:r>
                        <w:t xml:space="preserve"> </w:t>
                      </w:r>
                      <w:r>
                        <w:rPr>
                          <w:sz w:val="22"/>
                          <w:szCs w:val="18"/>
                        </w:rPr>
                        <w:t>what we can see</w:t>
                      </w:r>
                      <w:r w:rsidRPr="00DC2117">
                        <w:rPr>
                          <w:sz w:val="22"/>
                          <w:szCs w:val="18"/>
                        </w:rPr>
                        <w:t xml:space="preserve"> </w:t>
                      </w:r>
                    </w:p>
                    <w:p w14:paraId="2A06E112" w14:textId="77777777" w:rsidR="00D37839" w:rsidRDefault="00D37839" w:rsidP="00D37839">
                      <w:pPr>
                        <w:pStyle w:val="RSCBulletedlist"/>
                        <w:numPr>
                          <w:ilvl w:val="0"/>
                          <w:numId w:val="0"/>
                        </w:numPr>
                        <w:ind w:left="363" w:hanging="363"/>
                      </w:pPr>
                      <w:r>
                        <w:t>Watch the demonstration. Describe what you observe.</w:t>
                      </w:r>
                    </w:p>
                    <w:p w14:paraId="64F54A6D" w14:textId="3D60F969" w:rsidR="00D37839" w:rsidRPr="00A151B7" w:rsidRDefault="00D37839" w:rsidP="000E7C8D">
                      <w:pPr>
                        <w:pStyle w:val="RSCBulletedlist"/>
                        <w:numPr>
                          <w:ilvl w:val="0"/>
                          <w:numId w:val="0"/>
                        </w:numPr>
                        <w:spacing w:line="276" w:lineRule="auto"/>
                        <w:ind w:left="284" w:right="4583"/>
                        <w:rPr>
                          <w:rFonts w:ascii="Bradley Hand ITC" w:hAnsi="Bradley Hand ITC"/>
                          <w:b/>
                          <w:bCs/>
                          <w:color w:val="0070C0"/>
                          <w:sz w:val="28"/>
                          <w:szCs w:val="28"/>
                        </w:rPr>
                      </w:pPr>
                      <w:r w:rsidRPr="00A151B7">
                        <w:rPr>
                          <w:rFonts w:ascii="Bradley Hand ITC" w:hAnsi="Bradley Hand ITC"/>
                          <w:b/>
                          <w:bCs/>
                          <w:color w:val="0070C0"/>
                          <w:sz w:val="28"/>
                          <w:szCs w:val="28"/>
                        </w:rPr>
                        <w:t xml:space="preserve">Over time the colour spreads out from where it </w:t>
                      </w:r>
                      <w:r w:rsidR="008E4510">
                        <w:rPr>
                          <w:rFonts w:ascii="Bradley Hand ITC" w:hAnsi="Bradley Hand ITC"/>
                          <w:b/>
                          <w:bCs/>
                          <w:color w:val="0070C0"/>
                          <w:sz w:val="28"/>
                          <w:szCs w:val="28"/>
                        </w:rPr>
                        <w:t>starts</w:t>
                      </w:r>
                      <w:r w:rsidRPr="00A151B7">
                        <w:rPr>
                          <w:rFonts w:ascii="Bradley Hand ITC" w:hAnsi="Bradley Hand ITC"/>
                          <w:b/>
                          <w:bCs/>
                          <w:color w:val="0070C0"/>
                          <w:sz w:val="28"/>
                          <w:szCs w:val="28"/>
                        </w:rPr>
                        <w:t xml:space="preserve"> (the crystal or the sweet) to become more evenly spread throughout the water.</w:t>
                      </w:r>
                    </w:p>
                    <w:p w14:paraId="31351E1A" w14:textId="77777777" w:rsidR="00D37839" w:rsidRPr="00A151B7" w:rsidRDefault="00D37839" w:rsidP="00D37839">
                      <w:pPr>
                        <w:pStyle w:val="RSCBulletedlist"/>
                        <w:numPr>
                          <w:ilvl w:val="0"/>
                          <w:numId w:val="0"/>
                        </w:numPr>
                        <w:ind w:left="284" w:right="4583"/>
                        <w:rPr>
                          <w:rFonts w:ascii="Bradley Hand ITC" w:hAnsi="Bradley Hand ITC"/>
                          <w:b/>
                          <w:bCs/>
                          <w:color w:val="0070C0"/>
                          <w:sz w:val="28"/>
                          <w:szCs w:val="28"/>
                        </w:rPr>
                      </w:pPr>
                    </w:p>
                  </w:txbxContent>
                </v:textbox>
                <w10:wrap anchorx="margin"/>
              </v:shape>
            </w:pict>
          </mc:Fallback>
        </mc:AlternateContent>
      </w:r>
    </w:p>
    <w:p w14:paraId="759D76D9" w14:textId="1AF07C2C" w:rsidR="00C60771" w:rsidRDefault="00C40ED3" w:rsidP="024C00BC">
      <w:pPr>
        <w:spacing w:before="200" w:after="0"/>
        <w:rPr>
          <w:b/>
          <w:bCs/>
          <w:color w:val="2C4D67"/>
          <w:sz w:val="26"/>
          <w:szCs w:val="26"/>
        </w:rPr>
      </w:pPr>
      <w:r w:rsidRPr="00545286">
        <w:rPr>
          <w:b/>
          <w:bCs/>
          <w:noProof/>
          <w:color w:val="2C4D67"/>
          <w:sz w:val="26"/>
          <w:szCs w:val="26"/>
        </w:rPr>
        <mc:AlternateContent>
          <mc:Choice Requires="wps">
            <w:drawing>
              <wp:anchor distT="45720" distB="45720" distL="114300" distR="114300" simplePos="0" relativeHeight="251689999" behindDoc="0" locked="0" layoutInCell="1" allowOverlap="1" wp14:anchorId="16D8628D" wp14:editId="6400D32E">
                <wp:simplePos x="0" y="0"/>
                <wp:positionH relativeFrom="column">
                  <wp:posOffset>2819400</wp:posOffset>
                </wp:positionH>
                <wp:positionV relativeFrom="paragraph">
                  <wp:posOffset>1159510</wp:posOffset>
                </wp:positionV>
                <wp:extent cx="4048125"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48125" cy="1404620"/>
                        </a:xfrm>
                        <a:prstGeom prst="rect">
                          <a:avLst/>
                        </a:prstGeom>
                        <a:noFill/>
                        <a:ln w="9525">
                          <a:noFill/>
                          <a:miter lim="800000"/>
                          <a:headEnd/>
                          <a:tailEnd/>
                        </a:ln>
                      </wps:spPr>
                      <wps:txbx>
                        <w:txbxContent>
                          <w:p w14:paraId="4ADC1FEE" w14:textId="77777777" w:rsidR="00C40ED3" w:rsidRPr="000A12BD" w:rsidRDefault="00C40ED3" w:rsidP="00C40ED3">
                            <w:pPr>
                              <w:jc w:val="left"/>
                              <w:rPr>
                                <w:rFonts w:ascii="Century Gothic" w:hAnsi="Century Gothic"/>
                                <w:sz w:val="16"/>
                                <w:szCs w:val="16"/>
                              </w:rPr>
                            </w:pPr>
                            <w:r w:rsidRPr="000A12BD">
                              <w:rPr>
                                <w:rFonts w:ascii="Century Gothic" w:hAnsi="Century Gothic"/>
                                <w:sz w:val="16"/>
                                <w:szCs w:val="16"/>
                              </w:rPr>
                              <w:t>Image adapted from: © Shutterstock / NARUDON ATSAWALARPSAKUN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6D8628D" id="_x0000_s1027" type="#_x0000_t202" style="position:absolute;left:0;text-align:left;margin-left:222pt;margin-top:91.3pt;width:318.75pt;height:110.6pt;z-index:251689999;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" filled="f" stroked="f">
                <v:textbox style="mso-fit-shape-to-text:t">
                  <w:txbxContent>
                    <w:p w14:paraId="4ADC1FEE" w14:textId="77777777" w:rsidR="00C40ED3" w:rsidRPr="000A12BD" w:rsidRDefault="00C40ED3" w:rsidP="00C40ED3">
                      <w:pPr>
                        <w:jc w:val="left"/>
                        <w:rPr>
                          <w:rFonts w:ascii="Century Gothic" w:hAnsi="Century Gothic"/>
                          <w:sz w:val="16"/>
                          <w:szCs w:val="16"/>
                        </w:rPr>
                      </w:pPr>
                      <w:r w:rsidRPr="000A12BD">
                        <w:rPr>
                          <w:rFonts w:ascii="Century Gothic" w:hAnsi="Century Gothic"/>
                          <w:sz w:val="16"/>
                          <w:szCs w:val="16"/>
                        </w:rPr>
                        <w:t>Image adapted from: © Shutterstock / NARUDON ATSAWALARPSAKUN</w:t>
                      </w:r>
                    </w:p>
                  </w:txbxContent>
                </v:textbox>
                <w10:wrap type="square"/>
              </v:shape>
            </w:pict>
          </mc:Fallback>
        </mc:AlternateContent>
      </w:r>
      <w:r w:rsidR="00D37839" w:rsidRPr="005000BC">
        <w:rPr>
          <w:b/>
          <w:noProof/>
          <w:color w:val="2C4D67"/>
          <w:sz w:val="26"/>
          <w:szCs w:val="26"/>
          <w:lang w:eastAsia="en-GB"/>
        </w:rPr>
        <mc:AlternateContent>
          <mc:Choice Requires="wps">
            <w:drawing>
              <wp:anchor distT="45720" distB="45720" distL="114300" distR="114300" simplePos="0" relativeHeight="251672591" behindDoc="0" locked="0" layoutInCell="1" allowOverlap="1" wp14:anchorId="694A4DD9" wp14:editId="6968AE6D">
                <wp:simplePos x="0" y="0"/>
                <wp:positionH relativeFrom="margin">
                  <wp:align>right</wp:align>
                </wp:positionH>
                <wp:positionV relativeFrom="paragraph">
                  <wp:posOffset>1498600</wp:posOffset>
                </wp:positionV>
                <wp:extent cx="4486275" cy="3703320"/>
                <wp:effectExtent l="0" t="0" r="28575" b="1143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6275" cy="3703320"/>
                        </a:xfrm>
                        <a:prstGeom prst="rect">
                          <a:avLst/>
                        </a:prstGeom>
                        <a:solidFill>
                          <a:srgbClr val="FFFFFF"/>
                        </a:solidFill>
                        <a:ln w="9525">
                          <a:solidFill>
                            <a:srgbClr val="000000"/>
                          </a:solidFill>
                          <a:miter lim="800000"/>
                          <a:headEnd/>
                          <a:tailEnd/>
                        </a:ln>
                      </wps:spPr>
                      <wps:txbx>
                        <w:txbxContent>
                          <w:p w14:paraId="5DD09180" w14:textId="1221A78D" w:rsidR="00D37839" w:rsidRPr="001F55CC" w:rsidRDefault="00D37839" w:rsidP="00D37839">
                            <w:pPr>
                              <w:pStyle w:val="RSCH2"/>
                              <w:spacing w:before="0" w:after="0"/>
                              <w:rPr>
                                <w:sz w:val="22"/>
                                <w:szCs w:val="18"/>
                              </w:rPr>
                            </w:pPr>
                            <w:r>
                              <w:t xml:space="preserve">Symbolic </w:t>
                            </w:r>
                            <w:r w:rsidR="008D6531" w:rsidRPr="00E8319B">
                              <w:t>–</w:t>
                            </w:r>
                            <w:r>
                              <w:t xml:space="preserve"> </w:t>
                            </w:r>
                            <w:r>
                              <w:rPr>
                                <w:sz w:val="22"/>
                                <w:szCs w:val="18"/>
                              </w:rPr>
                              <w:t>representations</w:t>
                            </w:r>
                          </w:p>
                          <w:p w14:paraId="256AD556" w14:textId="77777777" w:rsidR="00D37839" w:rsidRDefault="00D37839" w:rsidP="00D37839">
                            <w:pPr>
                              <w:pStyle w:val="RSCBulletedlist"/>
                              <w:numPr>
                                <w:ilvl w:val="0"/>
                                <w:numId w:val="0"/>
                              </w:numPr>
                            </w:pPr>
                            <w:r>
                              <w:t>The diffusion of particles can be presented by using diagrams as shown below:</w:t>
                            </w:r>
                          </w:p>
                          <w:p w14:paraId="0E87050F" w14:textId="3389A59D" w:rsidR="00D37839" w:rsidRDefault="00B74143" w:rsidP="00D37839">
                            <w:pPr>
                              <w:pStyle w:val="RSCBasictext"/>
                              <w:jc w:val="center"/>
                            </w:pPr>
                            <w:r>
                              <w:rPr>
                                <w:rFonts w:ascii="Arial" w:hAnsi="Arial"/>
                                <w:noProof/>
                                <w:sz w:val="20"/>
                                <w:szCs w:val="20"/>
                                <w:lang w:eastAsia="en-GB"/>
                              </w:rPr>
                              <w:drawing>
                                <wp:inline distT="0" distB="0" distL="0" distR="0" wp14:anchorId="42A34270" wp14:editId="0C38AAB1">
                                  <wp:extent cx="2524422" cy="1135531"/>
                                  <wp:effectExtent l="0" t="0" r="0" b="7620"/>
                                  <wp:docPr id="1583346005" name="Picture 1" descr="Two diagrams containing approximately 60 small circles, all of which are the same size. Most of the circles are light green but six are dark green. All of the circles in both diagrams are close together, touching and overlapping in an irregular arrangement. In the diagram on the left, labelled 'before diffusion', the six dark green circles are touching each other and positioned at the bottom centre of the diagram. In the diagram on the right, labelled 'after diffusion', the six dark green circles are not touching each other and are distributed evenly but irregularly throughout the light green circ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3346005" name="Picture 1" descr="Two diagrams containing approximately 60 small circles, all of which are the same size. Most of the circles are light green but six are dark green. All of the circles in both diagrams are close together, touching and overlapping in an irregular arrangement. In the diagram on the left, labelled 'before diffusion', the six dark green circles are touching each other and positioned at the bottom centre of the diagram. In the diagram on the right, labelled 'after diffusion', the six dark green circles are not touching each other and are distributed evenly but irregularly throughout the light green circles."/>
                                          <pic:cNvPicPr>
                                            <a:picLocks noChangeAspect="1" noChangeArrowheads="1"/>
                                          </pic:cNvPicPr>
                                        </pic:nvPicPr>
                                        <pic:blipFill>
                                          <a:blip r:embed="rId25">
                                            <a:extLst>
                                              <a:ext uri="{28A0092B-C50C-407E-A947-70E740481C1C}">
                                                <a14:useLocalDpi xmlns:a14="http://schemas.microsoft.com/office/drawing/2010/main" val="0"/>
                                              </a:ext>
                                            </a:extLst>
                                          </a:blip>
                                          <a:stretch>
                                            <a:fillRect/>
                                          </a:stretch>
                                        </pic:blipFill>
                                        <pic:spPr bwMode="auto">
                                          <a:xfrm>
                                            <a:off x="0" y="0"/>
                                            <a:ext cx="2524422" cy="1135531"/>
                                          </a:xfrm>
                                          <a:prstGeom prst="rect">
                                            <a:avLst/>
                                          </a:prstGeom>
                                          <a:noFill/>
                                          <a:ln>
                                            <a:noFill/>
                                          </a:ln>
                                        </pic:spPr>
                                      </pic:pic>
                                    </a:graphicData>
                                  </a:graphic>
                                </wp:inline>
                              </w:drawing>
                            </w:r>
                          </w:p>
                          <w:p w14:paraId="6CD9C87E" w14:textId="77777777" w:rsidR="00D37839" w:rsidRDefault="00D37839" w:rsidP="00D37839">
                            <w:pPr>
                              <w:pStyle w:val="RSCBasictext"/>
                            </w:pPr>
                            <w:r>
                              <w:t>Describe what these diagrams show happening during diffusion.</w:t>
                            </w:r>
                          </w:p>
                          <w:p w14:paraId="79ED84E1" w14:textId="2681B309" w:rsidR="00D37839" w:rsidRPr="00A151B7" w:rsidRDefault="00D37839" w:rsidP="00C93241">
                            <w:pPr>
                              <w:pStyle w:val="RSCBasictext"/>
                              <w:numPr>
                                <w:ilvl w:val="0"/>
                                <w:numId w:val="18"/>
                              </w:numPr>
                              <w:rPr>
                                <w:rFonts w:ascii="Bradley Hand ITC" w:hAnsi="Bradley Hand ITC"/>
                                <w:b/>
                                <w:bCs/>
                                <w:color w:val="0070C0"/>
                                <w:sz w:val="28"/>
                                <w:szCs w:val="28"/>
                              </w:rPr>
                            </w:pPr>
                            <w:r w:rsidRPr="00A151B7">
                              <w:rPr>
                                <w:rFonts w:ascii="Bradley Hand ITC" w:hAnsi="Bradley Hand ITC"/>
                                <w:b/>
                                <w:bCs/>
                                <w:color w:val="0070C0"/>
                                <w:sz w:val="28"/>
                                <w:szCs w:val="28"/>
                              </w:rPr>
                              <w:t>The diffusing particles start close together</w:t>
                            </w:r>
                            <w:r w:rsidR="008D6531">
                              <w:rPr>
                                <w:rFonts w:ascii="Bradley Hand ITC" w:hAnsi="Bradley Hand ITC"/>
                                <w:b/>
                                <w:bCs/>
                                <w:color w:val="0070C0"/>
                                <w:sz w:val="28"/>
                                <w:szCs w:val="28"/>
                              </w:rPr>
                              <w:t>.</w:t>
                            </w:r>
                          </w:p>
                          <w:p w14:paraId="280F965D" w14:textId="77777777" w:rsidR="00D37839" w:rsidRPr="00A151B7" w:rsidRDefault="00D37839" w:rsidP="00C93241">
                            <w:pPr>
                              <w:pStyle w:val="RSCBasictext"/>
                              <w:numPr>
                                <w:ilvl w:val="0"/>
                                <w:numId w:val="18"/>
                              </w:numPr>
                              <w:rPr>
                                <w:rFonts w:ascii="Bradley Hand ITC" w:hAnsi="Bradley Hand ITC"/>
                                <w:b/>
                                <w:bCs/>
                                <w:color w:val="0070C0"/>
                                <w:sz w:val="28"/>
                                <w:szCs w:val="28"/>
                              </w:rPr>
                            </w:pPr>
                            <w:r w:rsidRPr="00A151B7">
                              <w:rPr>
                                <w:rFonts w:ascii="Bradley Hand ITC" w:hAnsi="Bradley Hand ITC"/>
                                <w:b/>
                                <w:bCs/>
                                <w:color w:val="0070C0"/>
                                <w:sz w:val="28"/>
                                <w:szCs w:val="28"/>
                              </w:rPr>
                              <w:t>They spread out and mix with the water particles.</w:t>
                            </w:r>
                          </w:p>
                          <w:p w14:paraId="7908338A" w14:textId="392325AB" w:rsidR="00D37839" w:rsidRPr="00A151B7" w:rsidRDefault="00D37839" w:rsidP="00C93241">
                            <w:pPr>
                              <w:pStyle w:val="RSCBasictext"/>
                              <w:numPr>
                                <w:ilvl w:val="0"/>
                                <w:numId w:val="18"/>
                              </w:numPr>
                              <w:rPr>
                                <w:rFonts w:ascii="Bradley Hand ITC" w:hAnsi="Bradley Hand ITC"/>
                                <w:b/>
                                <w:bCs/>
                                <w:color w:val="0070C0"/>
                                <w:sz w:val="28"/>
                                <w:szCs w:val="28"/>
                              </w:rPr>
                            </w:pPr>
                            <w:r w:rsidRPr="00A151B7">
                              <w:rPr>
                                <w:rFonts w:ascii="Bradley Hand ITC" w:hAnsi="Bradley Hand ITC"/>
                                <w:b/>
                                <w:bCs/>
                                <w:color w:val="0070C0"/>
                                <w:sz w:val="28"/>
                                <w:szCs w:val="28"/>
                              </w:rPr>
                              <w:t xml:space="preserve">At the end the diffusing particles are evenly spread throughout the </w:t>
                            </w:r>
                            <w:r w:rsidR="00B124F8">
                              <w:rPr>
                                <w:rFonts w:ascii="Bradley Hand ITC" w:hAnsi="Bradley Hand ITC"/>
                                <w:b/>
                                <w:bCs/>
                                <w:color w:val="0070C0"/>
                                <w:sz w:val="28"/>
                                <w:szCs w:val="28"/>
                              </w:rPr>
                              <w:t>liquid</w:t>
                            </w:r>
                            <w:r w:rsidRPr="00A151B7">
                              <w:rPr>
                                <w:rFonts w:ascii="Bradley Hand ITC" w:hAnsi="Bradley Hand ITC"/>
                                <w:b/>
                                <w:bCs/>
                                <w:color w:val="0070C0"/>
                                <w:sz w:val="28"/>
                                <w:szCs w:val="28"/>
                              </w:rPr>
                              <w:t>.</w:t>
                            </w:r>
                          </w:p>
                          <w:p w14:paraId="4AAE3975" w14:textId="77777777" w:rsidR="00D37839" w:rsidRDefault="00D37839" w:rsidP="00D37839">
                            <w:pPr>
                              <w:pStyle w:val="RSCBasictext"/>
                            </w:pPr>
                            <w:r>
                              <w:t>Give some limitations of this type of diagram.</w:t>
                            </w:r>
                          </w:p>
                          <w:p w14:paraId="18DF0EF4" w14:textId="77777777" w:rsidR="00D37839" w:rsidRDefault="00D37839" w:rsidP="00D37839">
                            <w:pPr>
                              <w:pStyle w:val="RSCBasictext"/>
                            </w:pPr>
                          </w:p>
                          <w:p w14:paraId="404D6B20" w14:textId="77777777" w:rsidR="00D37839" w:rsidRDefault="00D37839" w:rsidP="00D37839">
                            <w:pPr>
                              <w:pStyle w:val="RSCBasictext"/>
                            </w:pPr>
                          </w:p>
                          <w:p w14:paraId="75138536" w14:textId="77777777" w:rsidR="00D37839" w:rsidRDefault="00D37839" w:rsidP="00D37839">
                            <w:pPr>
                              <w:pStyle w:val="RSCBasictext"/>
                            </w:pPr>
                          </w:p>
                          <w:p w14:paraId="08EA599D" w14:textId="77777777" w:rsidR="00D37839" w:rsidRDefault="00D37839" w:rsidP="00D37839">
                            <w:pPr>
                              <w:pStyle w:val="RSCBasictext"/>
                            </w:pPr>
                          </w:p>
                          <w:p w14:paraId="217C8C37" w14:textId="77777777" w:rsidR="00D37839" w:rsidRDefault="00D37839" w:rsidP="00D37839">
                            <w:pPr>
                              <w:pStyle w:val="RSCBasictex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4A4DD9" id="_x0000_s1028" type="#_x0000_t202" style="position:absolute;left:0;text-align:left;margin-left:302.05pt;margin-top:118pt;width:353.25pt;height:291.6pt;z-index:251672591;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">
                <v:textbox>
                  <w:txbxContent>
                    <w:p w14:paraId="5DD09180" w14:textId="1221A78D" w:rsidR="00D37839" w:rsidRPr="001F55CC" w:rsidRDefault="00D37839" w:rsidP="00D37839">
                      <w:pPr>
                        <w:pStyle w:val="RSCH2"/>
                        <w:spacing w:before="0" w:after="0"/>
                        <w:rPr>
                          <w:sz w:val="22"/>
                          <w:szCs w:val="18"/>
                        </w:rPr>
                      </w:pPr>
                      <w:r>
                        <w:t xml:space="preserve">Symbolic </w:t>
                      </w:r>
                      <w:r w:rsidR="008D6531" w:rsidRPr="00E8319B">
                        <w:t>–</w:t>
                      </w:r>
                      <w:r>
                        <w:t xml:space="preserve"> </w:t>
                      </w:r>
                      <w:r>
                        <w:rPr>
                          <w:sz w:val="22"/>
                          <w:szCs w:val="18"/>
                        </w:rPr>
                        <w:t>representations</w:t>
                      </w:r>
                    </w:p>
                    <w:p w14:paraId="256AD556" w14:textId="77777777" w:rsidR="00D37839" w:rsidRDefault="00D37839" w:rsidP="00D37839">
                      <w:pPr>
                        <w:pStyle w:val="RSCBulletedlist"/>
                        <w:numPr>
                          <w:ilvl w:val="0"/>
                          <w:numId w:val="0"/>
                        </w:numPr>
                      </w:pPr>
                      <w:r>
                        <w:t>The diffusion of particles can be presented by using diagrams as shown below:</w:t>
                      </w:r>
                    </w:p>
                    <w:p w14:paraId="0E87050F" w14:textId="3389A59D" w:rsidR="00D37839" w:rsidRDefault="00B74143" w:rsidP="00D37839">
                      <w:pPr>
                        <w:pStyle w:val="RSCBasictext"/>
                        <w:jc w:val="center"/>
                      </w:pPr>
                      <w:r>
                        <w:rPr>
                          <w:rFonts w:ascii="Arial" w:hAnsi="Arial"/>
                          <w:noProof/>
                          <w:sz w:val="20"/>
                          <w:szCs w:val="20"/>
                          <w:lang w:eastAsia="en-GB"/>
                        </w:rPr>
                        <w:drawing>
                          <wp:inline distT="0" distB="0" distL="0" distR="0" wp14:anchorId="42A34270" wp14:editId="0C38AAB1">
                            <wp:extent cx="2524422" cy="1135531"/>
                            <wp:effectExtent l="0" t="0" r="0" b="7620"/>
                            <wp:docPr id="1583346005" name="Picture 1" descr="Two diagrams containing approximately 60 small circles, all of which are the same size. Most of the circles are light green but six are dark green. All of the circles in both diagrams are close together, touching and overlapping in an irregular arrangement. In the diagram on the left, labelled 'before diffusion', the six dark green circles are touching each other and positioned at the bottom centre of the diagram. In the diagram on the right, labelled 'after diffusion', the six dark green circles are not touching each other and are distributed evenly but irregularly throughout the light green circ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3346005" name="Picture 1" descr="Two diagrams containing approximately 60 small circles, all of which are the same size. Most of the circles are light green but six are dark green. All of the circles in both diagrams are close together, touching and overlapping in an irregular arrangement. In the diagram on the left, labelled 'before diffusion', the six dark green circles are touching each other and positioned at the bottom centre of the diagram. In the diagram on the right, labelled 'after diffusion', the six dark green circles are not touching each other and are distributed evenly but irregularly throughout the light green circles."/>
                                    <pic:cNvPicPr>
                                      <a:picLocks noChangeAspect="1" noChangeArrowheads="1"/>
                                    </pic:cNvPicPr>
                                  </pic:nvPicPr>
                                  <pic:blipFill>
                                    <a:blip r:embed="rId25">
                                      <a:extLst>
                                        <a:ext uri="{28A0092B-C50C-407E-A947-70E740481C1C}">
                                          <a14:useLocalDpi xmlns:a14="http://schemas.microsoft.com/office/drawing/2010/main" val="0"/>
                                        </a:ext>
                                      </a:extLst>
                                    </a:blip>
                                    <a:stretch>
                                      <a:fillRect/>
                                    </a:stretch>
                                  </pic:blipFill>
                                  <pic:spPr bwMode="auto">
                                    <a:xfrm>
                                      <a:off x="0" y="0"/>
                                      <a:ext cx="2524422" cy="1135531"/>
                                    </a:xfrm>
                                    <a:prstGeom prst="rect">
                                      <a:avLst/>
                                    </a:prstGeom>
                                    <a:noFill/>
                                    <a:ln>
                                      <a:noFill/>
                                    </a:ln>
                                  </pic:spPr>
                                </pic:pic>
                              </a:graphicData>
                            </a:graphic>
                          </wp:inline>
                        </w:drawing>
                      </w:r>
                    </w:p>
                    <w:p w14:paraId="6CD9C87E" w14:textId="77777777" w:rsidR="00D37839" w:rsidRDefault="00D37839" w:rsidP="00D37839">
                      <w:pPr>
                        <w:pStyle w:val="RSCBasictext"/>
                      </w:pPr>
                      <w:r>
                        <w:t>Describe what these diagrams show happening during diffusion.</w:t>
                      </w:r>
                    </w:p>
                    <w:p w14:paraId="79ED84E1" w14:textId="2681B309" w:rsidR="00D37839" w:rsidRPr="00A151B7" w:rsidRDefault="00D37839" w:rsidP="00C93241">
                      <w:pPr>
                        <w:pStyle w:val="RSCBasictext"/>
                        <w:numPr>
                          <w:ilvl w:val="0"/>
                          <w:numId w:val="18"/>
                        </w:numPr>
                        <w:rPr>
                          <w:rFonts w:ascii="Bradley Hand ITC" w:hAnsi="Bradley Hand ITC"/>
                          <w:b/>
                          <w:bCs/>
                          <w:color w:val="0070C0"/>
                          <w:sz w:val="28"/>
                          <w:szCs w:val="28"/>
                        </w:rPr>
                      </w:pPr>
                      <w:r w:rsidRPr="00A151B7">
                        <w:rPr>
                          <w:rFonts w:ascii="Bradley Hand ITC" w:hAnsi="Bradley Hand ITC"/>
                          <w:b/>
                          <w:bCs/>
                          <w:color w:val="0070C0"/>
                          <w:sz w:val="28"/>
                          <w:szCs w:val="28"/>
                        </w:rPr>
                        <w:t>The diffusing particles start close together</w:t>
                      </w:r>
                      <w:r w:rsidR="008D6531">
                        <w:rPr>
                          <w:rFonts w:ascii="Bradley Hand ITC" w:hAnsi="Bradley Hand ITC"/>
                          <w:b/>
                          <w:bCs/>
                          <w:color w:val="0070C0"/>
                          <w:sz w:val="28"/>
                          <w:szCs w:val="28"/>
                        </w:rPr>
                        <w:t>.</w:t>
                      </w:r>
                    </w:p>
                    <w:p w14:paraId="280F965D" w14:textId="77777777" w:rsidR="00D37839" w:rsidRPr="00A151B7" w:rsidRDefault="00D37839" w:rsidP="00C93241">
                      <w:pPr>
                        <w:pStyle w:val="RSCBasictext"/>
                        <w:numPr>
                          <w:ilvl w:val="0"/>
                          <w:numId w:val="18"/>
                        </w:numPr>
                        <w:rPr>
                          <w:rFonts w:ascii="Bradley Hand ITC" w:hAnsi="Bradley Hand ITC"/>
                          <w:b/>
                          <w:bCs/>
                          <w:color w:val="0070C0"/>
                          <w:sz w:val="28"/>
                          <w:szCs w:val="28"/>
                        </w:rPr>
                      </w:pPr>
                      <w:r w:rsidRPr="00A151B7">
                        <w:rPr>
                          <w:rFonts w:ascii="Bradley Hand ITC" w:hAnsi="Bradley Hand ITC"/>
                          <w:b/>
                          <w:bCs/>
                          <w:color w:val="0070C0"/>
                          <w:sz w:val="28"/>
                          <w:szCs w:val="28"/>
                        </w:rPr>
                        <w:t>They spread out and mix with the water particles.</w:t>
                      </w:r>
                    </w:p>
                    <w:p w14:paraId="7908338A" w14:textId="392325AB" w:rsidR="00D37839" w:rsidRPr="00A151B7" w:rsidRDefault="00D37839" w:rsidP="00C93241">
                      <w:pPr>
                        <w:pStyle w:val="RSCBasictext"/>
                        <w:numPr>
                          <w:ilvl w:val="0"/>
                          <w:numId w:val="18"/>
                        </w:numPr>
                        <w:rPr>
                          <w:rFonts w:ascii="Bradley Hand ITC" w:hAnsi="Bradley Hand ITC"/>
                          <w:b/>
                          <w:bCs/>
                          <w:color w:val="0070C0"/>
                          <w:sz w:val="28"/>
                          <w:szCs w:val="28"/>
                        </w:rPr>
                      </w:pPr>
                      <w:r w:rsidRPr="00A151B7">
                        <w:rPr>
                          <w:rFonts w:ascii="Bradley Hand ITC" w:hAnsi="Bradley Hand ITC"/>
                          <w:b/>
                          <w:bCs/>
                          <w:color w:val="0070C0"/>
                          <w:sz w:val="28"/>
                          <w:szCs w:val="28"/>
                        </w:rPr>
                        <w:t xml:space="preserve">At the end the diffusing particles are evenly spread throughout the </w:t>
                      </w:r>
                      <w:r w:rsidR="00B124F8">
                        <w:rPr>
                          <w:rFonts w:ascii="Bradley Hand ITC" w:hAnsi="Bradley Hand ITC"/>
                          <w:b/>
                          <w:bCs/>
                          <w:color w:val="0070C0"/>
                          <w:sz w:val="28"/>
                          <w:szCs w:val="28"/>
                        </w:rPr>
                        <w:t>liquid</w:t>
                      </w:r>
                      <w:r w:rsidRPr="00A151B7">
                        <w:rPr>
                          <w:rFonts w:ascii="Bradley Hand ITC" w:hAnsi="Bradley Hand ITC"/>
                          <w:b/>
                          <w:bCs/>
                          <w:color w:val="0070C0"/>
                          <w:sz w:val="28"/>
                          <w:szCs w:val="28"/>
                        </w:rPr>
                        <w:t>.</w:t>
                      </w:r>
                    </w:p>
                    <w:p w14:paraId="4AAE3975" w14:textId="77777777" w:rsidR="00D37839" w:rsidRDefault="00D37839" w:rsidP="00D37839">
                      <w:pPr>
                        <w:pStyle w:val="RSCBasictext"/>
                      </w:pPr>
                      <w:r>
                        <w:t>Give some limitations of this type of diagram.</w:t>
                      </w:r>
                    </w:p>
                    <w:p w14:paraId="18DF0EF4" w14:textId="77777777" w:rsidR="00D37839" w:rsidRDefault="00D37839" w:rsidP="00D37839">
                      <w:pPr>
                        <w:pStyle w:val="RSCBasictext"/>
                      </w:pPr>
                    </w:p>
                    <w:p w14:paraId="404D6B20" w14:textId="77777777" w:rsidR="00D37839" w:rsidRDefault="00D37839" w:rsidP="00D37839">
                      <w:pPr>
                        <w:pStyle w:val="RSCBasictext"/>
                      </w:pPr>
                    </w:p>
                    <w:p w14:paraId="75138536" w14:textId="77777777" w:rsidR="00D37839" w:rsidRDefault="00D37839" w:rsidP="00D37839">
                      <w:pPr>
                        <w:pStyle w:val="RSCBasictext"/>
                      </w:pPr>
                    </w:p>
                    <w:p w14:paraId="08EA599D" w14:textId="77777777" w:rsidR="00D37839" w:rsidRDefault="00D37839" w:rsidP="00D37839">
                      <w:pPr>
                        <w:pStyle w:val="RSCBasictext"/>
                      </w:pPr>
                    </w:p>
                    <w:p w14:paraId="217C8C37" w14:textId="77777777" w:rsidR="00D37839" w:rsidRDefault="00D37839" w:rsidP="00D37839">
                      <w:pPr>
                        <w:pStyle w:val="RSCBasictext"/>
                      </w:pPr>
                    </w:p>
                  </w:txbxContent>
                </v:textbox>
                <w10:wrap type="square" anchorx="margin"/>
              </v:shape>
            </w:pict>
          </mc:Fallback>
        </mc:AlternateContent>
      </w:r>
      <w:r w:rsidR="00D37839" w:rsidRPr="005000BC">
        <w:rPr>
          <w:b/>
          <w:noProof/>
          <w:color w:val="2C4D67"/>
          <w:sz w:val="26"/>
          <w:szCs w:val="26"/>
          <w:lang w:eastAsia="en-GB"/>
        </w:rPr>
        <mc:AlternateContent>
          <mc:Choice Requires="wps">
            <w:drawing>
              <wp:anchor distT="45720" distB="45720" distL="114300" distR="114300" simplePos="0" relativeHeight="251673615" behindDoc="0" locked="0" layoutInCell="1" allowOverlap="1" wp14:anchorId="32A2322E" wp14:editId="4E2FCE36">
                <wp:simplePos x="0" y="0"/>
                <wp:positionH relativeFrom="margin">
                  <wp:posOffset>-38100</wp:posOffset>
                </wp:positionH>
                <wp:positionV relativeFrom="paragraph">
                  <wp:posOffset>1502410</wp:posOffset>
                </wp:positionV>
                <wp:extent cx="4282440" cy="3703320"/>
                <wp:effectExtent l="0" t="0" r="22860" b="1143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2440" cy="3703320"/>
                        </a:xfrm>
                        <a:prstGeom prst="rect">
                          <a:avLst/>
                        </a:prstGeom>
                        <a:solidFill>
                          <a:srgbClr val="FFFFFF"/>
                        </a:solidFill>
                        <a:ln w="9525">
                          <a:solidFill>
                            <a:srgbClr val="000000"/>
                          </a:solidFill>
                          <a:miter lim="800000"/>
                          <a:headEnd/>
                          <a:tailEnd/>
                        </a:ln>
                      </wps:spPr>
                      <wps:txbx>
                        <w:txbxContent>
                          <w:p w14:paraId="2995983D" w14:textId="64FC2061" w:rsidR="00D37839" w:rsidRPr="00DC2117" w:rsidRDefault="00D37839" w:rsidP="00D37839">
                            <w:pPr>
                              <w:pStyle w:val="RSCH2"/>
                              <w:spacing w:before="0" w:after="0"/>
                              <w:rPr>
                                <w:sz w:val="22"/>
                                <w:szCs w:val="18"/>
                              </w:rPr>
                            </w:pPr>
                            <w:r>
                              <w:t xml:space="preserve">Sub-microscopic </w:t>
                            </w:r>
                            <w:r w:rsidR="008D6531" w:rsidRPr="00E8319B">
                              <w:t>–</w:t>
                            </w:r>
                            <w:r>
                              <w:t xml:space="preserve"> </w:t>
                            </w:r>
                            <w:r>
                              <w:rPr>
                                <w:sz w:val="22"/>
                                <w:szCs w:val="18"/>
                              </w:rPr>
                              <w:t>smaller than we can see</w:t>
                            </w:r>
                          </w:p>
                          <w:p w14:paraId="6AFE2969" w14:textId="77777777" w:rsidR="00D37839" w:rsidRDefault="00D37839" w:rsidP="00D37839">
                            <w:pPr>
                              <w:pStyle w:val="RSCBasictext"/>
                            </w:pPr>
                            <w:r>
                              <w:t>Complete the sentence:</w:t>
                            </w:r>
                          </w:p>
                          <w:p w14:paraId="33878566" w14:textId="10E2B9AE" w:rsidR="00D37839" w:rsidRPr="00A151B7" w:rsidRDefault="00D37839" w:rsidP="004C4473">
                            <w:pPr>
                              <w:pStyle w:val="RSCUnderline"/>
                              <w:spacing w:line="312" w:lineRule="auto"/>
                              <w:jc w:val="left"/>
                              <w:rPr>
                                <w:sz w:val="24"/>
                                <w:szCs w:val="24"/>
                              </w:rPr>
                            </w:pPr>
                            <w:r w:rsidRPr="00A151B7">
                              <w:rPr>
                                <w:sz w:val="24"/>
                                <w:szCs w:val="24"/>
                              </w:rPr>
                              <w:t xml:space="preserve">Particles in a liquid </w:t>
                            </w:r>
                            <w:r w:rsidR="005A2B06" w:rsidRPr="005A2B06">
                              <w:rPr>
                                <w:rFonts w:ascii="Bradley Hand ITC" w:hAnsi="Bradley Hand ITC"/>
                                <w:b/>
                                <w:color w:val="0070C0"/>
                                <w:sz w:val="28"/>
                                <w:szCs w:val="28"/>
                              </w:rPr>
                              <w:t>move</w:t>
                            </w:r>
                            <w:r w:rsidRPr="00A151B7">
                              <w:rPr>
                                <w:sz w:val="24"/>
                                <w:szCs w:val="24"/>
                              </w:rPr>
                              <w:t xml:space="preserve"> randomly. When they c</w:t>
                            </w:r>
                            <w:r w:rsidR="005A2B06">
                              <w:rPr>
                                <w:sz w:val="24"/>
                                <w:szCs w:val="24"/>
                              </w:rPr>
                              <w:t xml:space="preserve">ollide with each other they </w:t>
                            </w:r>
                            <w:r w:rsidR="005A2B06" w:rsidRPr="005A2B06">
                              <w:rPr>
                                <w:rFonts w:ascii="Bradley Hand ITC" w:hAnsi="Bradley Hand ITC"/>
                                <w:b/>
                                <w:color w:val="0070C0"/>
                                <w:sz w:val="32"/>
                                <w:szCs w:val="24"/>
                              </w:rPr>
                              <w:t>change</w:t>
                            </w:r>
                            <w:r w:rsidR="00632747">
                              <w:rPr>
                                <w:rFonts w:ascii="Bradley Hand ITC" w:hAnsi="Bradley Hand ITC"/>
                                <w:b/>
                                <w:color w:val="0070C0"/>
                                <w:sz w:val="32"/>
                                <w:szCs w:val="24"/>
                              </w:rPr>
                              <w:t xml:space="preserve"> </w:t>
                            </w:r>
                            <w:r w:rsidRPr="00A151B7">
                              <w:rPr>
                                <w:sz w:val="24"/>
                                <w:szCs w:val="24"/>
                              </w:rPr>
                              <w:t>direction. This mea</w:t>
                            </w:r>
                            <w:r w:rsidR="005A2B06">
                              <w:rPr>
                                <w:sz w:val="24"/>
                                <w:szCs w:val="24"/>
                              </w:rPr>
                              <w:t xml:space="preserve">ns that, over time, they </w:t>
                            </w:r>
                            <w:r w:rsidR="005A2B06" w:rsidRPr="005A2B06">
                              <w:rPr>
                                <w:rFonts w:ascii="Bradley Hand ITC" w:hAnsi="Bradley Hand ITC"/>
                                <w:b/>
                                <w:color w:val="0070C0"/>
                                <w:sz w:val="28"/>
                                <w:szCs w:val="24"/>
                              </w:rPr>
                              <w:t>spread out</w:t>
                            </w:r>
                            <w:r w:rsidR="00632747">
                              <w:rPr>
                                <w:rFonts w:ascii="Bradley Hand ITC" w:hAnsi="Bradley Hand ITC"/>
                                <w:b/>
                                <w:color w:val="0070C0"/>
                                <w:sz w:val="28"/>
                                <w:szCs w:val="24"/>
                              </w:rPr>
                              <w:t xml:space="preserve"> </w:t>
                            </w:r>
                            <w:r w:rsidRPr="00A151B7">
                              <w:rPr>
                                <w:sz w:val="24"/>
                                <w:szCs w:val="24"/>
                              </w:rPr>
                              <w:t>until they are evenly distributed through the solvent.</w:t>
                            </w:r>
                          </w:p>
                          <w:p w14:paraId="71157564" w14:textId="7024BFFE" w:rsidR="00D37839" w:rsidRDefault="00D37839" w:rsidP="00D37839">
                            <w:pPr>
                              <w:pStyle w:val="RSCBasictext"/>
                            </w:pPr>
                            <w:r>
                              <w:t xml:space="preserve">Before particles in a solid can diffuse the solid has to dissolve. Describe the difference between </w:t>
                            </w:r>
                            <w:r w:rsidRPr="00632747">
                              <w:rPr>
                                <w:b/>
                                <w:bCs/>
                              </w:rPr>
                              <w:t>dissolving</w:t>
                            </w:r>
                            <w:r>
                              <w:t xml:space="preserve"> and </w:t>
                            </w:r>
                            <w:r w:rsidRPr="00632747">
                              <w:rPr>
                                <w:b/>
                                <w:bCs/>
                              </w:rPr>
                              <w:t>diffusion</w:t>
                            </w:r>
                            <w:r>
                              <w:t>.</w:t>
                            </w:r>
                          </w:p>
                          <w:p w14:paraId="5749730F" w14:textId="77777777" w:rsidR="003359B6" w:rsidRDefault="00D37839" w:rsidP="00D37839">
                            <w:pPr>
                              <w:pStyle w:val="RSCBasictext"/>
                              <w:rPr>
                                <w:rFonts w:ascii="Bradley Hand ITC" w:hAnsi="Bradley Hand ITC"/>
                                <w:b/>
                                <w:bCs/>
                                <w:color w:val="0070C0"/>
                                <w:sz w:val="28"/>
                                <w:szCs w:val="28"/>
                              </w:rPr>
                            </w:pPr>
                            <w:r w:rsidRPr="00A151B7">
                              <w:rPr>
                                <w:rFonts w:ascii="Bradley Hand ITC" w:hAnsi="Bradley Hand ITC"/>
                                <w:b/>
                                <w:bCs/>
                                <w:color w:val="0070C0"/>
                                <w:sz w:val="28"/>
                                <w:szCs w:val="28"/>
                              </w:rPr>
                              <w:t xml:space="preserve">When a solid dissolves the particles separate and mix with solvent particles to form a solution.  </w:t>
                            </w:r>
                          </w:p>
                          <w:p w14:paraId="0497E2A4" w14:textId="282A284E" w:rsidR="00D37839" w:rsidRDefault="00D37839" w:rsidP="00D37839">
                            <w:pPr>
                              <w:pStyle w:val="RSCBasictext"/>
                            </w:pPr>
                            <w:r w:rsidRPr="00A151B7">
                              <w:rPr>
                                <w:rFonts w:ascii="Bradley Hand ITC" w:hAnsi="Bradley Hand ITC"/>
                                <w:b/>
                                <w:bCs/>
                                <w:color w:val="0070C0"/>
                                <w:sz w:val="28"/>
                                <w:szCs w:val="28"/>
                              </w:rPr>
                              <w:t>Diffusion is when the particles move from an area of high concentration to an area of low concentration.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A2322E" id="_x0000_s1029" type="#_x0000_t202" style="position:absolute;left:0;text-align:left;margin-left:-3pt;margin-top:118.3pt;width:337.2pt;height:291.6pt;z-index:25167361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">
                <v:textbox>
                  <w:txbxContent>
                    <w:p w14:paraId="2995983D" w14:textId="64FC2061" w:rsidR="00D37839" w:rsidRPr="00DC2117" w:rsidRDefault="00D37839" w:rsidP="00D37839">
                      <w:pPr>
                        <w:pStyle w:val="RSCH2"/>
                        <w:spacing w:before="0" w:after="0"/>
                        <w:rPr>
                          <w:sz w:val="22"/>
                          <w:szCs w:val="18"/>
                        </w:rPr>
                      </w:pPr>
                      <w:r>
                        <w:t xml:space="preserve">Sub-microscopic </w:t>
                      </w:r>
                      <w:r w:rsidR="008D6531" w:rsidRPr="00E8319B">
                        <w:t>–</w:t>
                      </w:r>
                      <w:r>
                        <w:t xml:space="preserve"> </w:t>
                      </w:r>
                      <w:r>
                        <w:rPr>
                          <w:sz w:val="22"/>
                          <w:szCs w:val="18"/>
                        </w:rPr>
                        <w:t>smaller than we can see</w:t>
                      </w:r>
                    </w:p>
                    <w:p w14:paraId="6AFE2969" w14:textId="77777777" w:rsidR="00D37839" w:rsidRDefault="00D37839" w:rsidP="00D37839">
                      <w:pPr>
                        <w:pStyle w:val="RSCBasictext"/>
                      </w:pPr>
                      <w:r>
                        <w:t>Complete the sentence:</w:t>
                      </w:r>
                    </w:p>
                    <w:p w14:paraId="33878566" w14:textId="10E2B9AE" w:rsidR="00D37839" w:rsidRPr="00A151B7" w:rsidRDefault="00D37839" w:rsidP="004C4473">
                      <w:pPr>
                        <w:pStyle w:val="RSCUnderline"/>
                        <w:spacing w:line="312" w:lineRule="auto"/>
                        <w:jc w:val="left"/>
                        <w:rPr>
                          <w:sz w:val="24"/>
                          <w:szCs w:val="24"/>
                        </w:rPr>
                      </w:pPr>
                      <w:r w:rsidRPr="00A151B7">
                        <w:rPr>
                          <w:sz w:val="24"/>
                          <w:szCs w:val="24"/>
                        </w:rPr>
                        <w:t xml:space="preserve">Particles in a liquid </w:t>
                      </w:r>
                      <w:r w:rsidR="005A2B06" w:rsidRPr="005A2B06">
                        <w:rPr>
                          <w:rFonts w:ascii="Bradley Hand ITC" w:hAnsi="Bradley Hand ITC"/>
                          <w:b/>
                          <w:color w:val="0070C0"/>
                          <w:sz w:val="28"/>
                          <w:szCs w:val="28"/>
                        </w:rPr>
                        <w:t>move</w:t>
                      </w:r>
                      <w:r w:rsidRPr="00A151B7">
                        <w:rPr>
                          <w:sz w:val="24"/>
                          <w:szCs w:val="24"/>
                        </w:rPr>
                        <w:t xml:space="preserve"> randomly. When they c</w:t>
                      </w:r>
                      <w:r w:rsidR="005A2B06">
                        <w:rPr>
                          <w:sz w:val="24"/>
                          <w:szCs w:val="24"/>
                        </w:rPr>
                        <w:t xml:space="preserve">ollide with each other they </w:t>
                      </w:r>
                      <w:r w:rsidR="005A2B06" w:rsidRPr="005A2B06">
                        <w:rPr>
                          <w:rFonts w:ascii="Bradley Hand ITC" w:hAnsi="Bradley Hand ITC"/>
                          <w:b/>
                          <w:color w:val="0070C0"/>
                          <w:sz w:val="32"/>
                          <w:szCs w:val="24"/>
                        </w:rPr>
                        <w:t>change</w:t>
                      </w:r>
                      <w:r w:rsidR="00632747">
                        <w:rPr>
                          <w:rFonts w:ascii="Bradley Hand ITC" w:hAnsi="Bradley Hand ITC"/>
                          <w:b/>
                          <w:color w:val="0070C0"/>
                          <w:sz w:val="32"/>
                          <w:szCs w:val="24"/>
                        </w:rPr>
                        <w:t xml:space="preserve"> </w:t>
                      </w:r>
                      <w:r w:rsidRPr="00A151B7">
                        <w:rPr>
                          <w:sz w:val="24"/>
                          <w:szCs w:val="24"/>
                        </w:rPr>
                        <w:t>direction. This mea</w:t>
                      </w:r>
                      <w:r w:rsidR="005A2B06">
                        <w:rPr>
                          <w:sz w:val="24"/>
                          <w:szCs w:val="24"/>
                        </w:rPr>
                        <w:t xml:space="preserve">ns that, over time, they </w:t>
                      </w:r>
                      <w:r w:rsidR="005A2B06" w:rsidRPr="005A2B06">
                        <w:rPr>
                          <w:rFonts w:ascii="Bradley Hand ITC" w:hAnsi="Bradley Hand ITC"/>
                          <w:b/>
                          <w:color w:val="0070C0"/>
                          <w:sz w:val="28"/>
                          <w:szCs w:val="24"/>
                        </w:rPr>
                        <w:t>spread out</w:t>
                      </w:r>
                      <w:r w:rsidR="00632747">
                        <w:rPr>
                          <w:rFonts w:ascii="Bradley Hand ITC" w:hAnsi="Bradley Hand ITC"/>
                          <w:b/>
                          <w:color w:val="0070C0"/>
                          <w:sz w:val="28"/>
                          <w:szCs w:val="24"/>
                        </w:rPr>
                        <w:t xml:space="preserve"> </w:t>
                      </w:r>
                      <w:r w:rsidRPr="00A151B7">
                        <w:rPr>
                          <w:sz w:val="24"/>
                          <w:szCs w:val="24"/>
                        </w:rPr>
                        <w:t>until they are evenly distributed through the solvent.</w:t>
                      </w:r>
                    </w:p>
                    <w:p w14:paraId="71157564" w14:textId="7024BFFE" w:rsidR="00D37839" w:rsidRDefault="00D37839" w:rsidP="00D37839">
                      <w:pPr>
                        <w:pStyle w:val="RSCBasictext"/>
                      </w:pPr>
                      <w:r>
                        <w:t xml:space="preserve">Before particles in a solid can diffuse the solid has to dissolve. Describe the difference between </w:t>
                      </w:r>
                      <w:r w:rsidRPr="00632747">
                        <w:rPr>
                          <w:b/>
                          <w:bCs/>
                        </w:rPr>
                        <w:t>dissolving</w:t>
                      </w:r>
                      <w:r>
                        <w:t xml:space="preserve"> and </w:t>
                      </w:r>
                      <w:r w:rsidRPr="00632747">
                        <w:rPr>
                          <w:b/>
                          <w:bCs/>
                        </w:rPr>
                        <w:t>diffusion</w:t>
                      </w:r>
                      <w:r>
                        <w:t>.</w:t>
                      </w:r>
                    </w:p>
                    <w:p w14:paraId="5749730F" w14:textId="77777777" w:rsidR="003359B6" w:rsidRDefault="00D37839" w:rsidP="00D37839">
                      <w:pPr>
                        <w:pStyle w:val="RSCBasictext"/>
                        <w:rPr>
                          <w:rFonts w:ascii="Bradley Hand ITC" w:hAnsi="Bradley Hand ITC"/>
                          <w:b/>
                          <w:bCs/>
                          <w:color w:val="0070C0"/>
                          <w:sz w:val="28"/>
                          <w:szCs w:val="28"/>
                        </w:rPr>
                      </w:pPr>
                      <w:r w:rsidRPr="00A151B7">
                        <w:rPr>
                          <w:rFonts w:ascii="Bradley Hand ITC" w:hAnsi="Bradley Hand ITC"/>
                          <w:b/>
                          <w:bCs/>
                          <w:color w:val="0070C0"/>
                          <w:sz w:val="28"/>
                          <w:szCs w:val="28"/>
                        </w:rPr>
                        <w:t xml:space="preserve">When a solid dissolves the particles separate and mix with solvent particles to form a solution.  </w:t>
                      </w:r>
                    </w:p>
                    <w:p w14:paraId="0497E2A4" w14:textId="282A284E" w:rsidR="00D37839" w:rsidRDefault="00D37839" w:rsidP="00D37839">
                      <w:pPr>
                        <w:pStyle w:val="RSCBasictext"/>
                      </w:pPr>
                      <w:r w:rsidRPr="00A151B7">
                        <w:rPr>
                          <w:rFonts w:ascii="Bradley Hand ITC" w:hAnsi="Bradley Hand ITC"/>
                          <w:b/>
                          <w:bCs/>
                          <w:color w:val="0070C0"/>
                          <w:sz w:val="28"/>
                          <w:szCs w:val="28"/>
                        </w:rPr>
                        <w:t>Diffusion is when the particles move from an area of high concentration to an area of low concentration.</w:t>
                      </w:r>
                    </w:p>
                  </w:txbxContent>
                </v:textbox>
                <w10:wrap type="square" anchorx="margin"/>
              </v:shape>
            </w:pict>
          </mc:Fallback>
        </mc:AlternateContent>
      </w:r>
    </w:p>
    <w:sectPr w:rsidR="00C60771" w:rsidSect="00AE21E5">
      <w:pgSz w:w="16838" w:h="11906" w:orient="landscape"/>
      <w:pgMar w:top="1701" w:right="1440" w:bottom="1440" w:left="1440" w:header="431" w:footer="533" w:gutter="0"/>
      <w:cols w:space="11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194F90" w14:textId="77777777" w:rsidR="00E613FC" w:rsidRDefault="00E613FC" w:rsidP="000D3D40">
      <w:r>
        <w:separator/>
      </w:r>
    </w:p>
  </w:endnote>
  <w:endnote w:type="continuationSeparator" w:id="0">
    <w:p w14:paraId="5C149027" w14:textId="77777777" w:rsidR="00E613FC" w:rsidRDefault="00E613FC" w:rsidP="000D3D40">
      <w:r>
        <w:continuationSeparator/>
      </w:r>
    </w:p>
  </w:endnote>
  <w:endnote w:type="continuationNotice" w:id="1">
    <w:p w14:paraId="233CE6F1" w14:textId="77777777" w:rsidR="00E613FC" w:rsidRDefault="00E613F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radley Hand ITC">
    <w:panose1 w:val="03070402050302030203"/>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84472457"/>
      <w:docPartObj>
        <w:docPartGallery w:val="Page Numbers (Bottom of Page)"/>
        <w:docPartUnique/>
      </w:docPartObj>
    </w:sdtPr>
    <w:sdtEndPr>
      <w:rPr>
        <w:rStyle w:val="PageNumber"/>
        <w:b/>
        <w:bCs/>
      </w:rPr>
    </w:sdtEndPr>
    <w:sdtContent>
      <w:p w14:paraId="72EE7A36" w14:textId="60282296" w:rsidR="002B74EE" w:rsidRPr="00166494" w:rsidRDefault="002B74EE" w:rsidP="002B74EE">
        <w:pPr>
          <w:framePr w:wrap="none" w:vAnchor="text" w:hAnchor="margin" w:xAlign="center" w:y="1"/>
          <w:spacing w:line="283" w:lineRule="auto"/>
          <w:rPr>
            <w:rStyle w:val="PageNumber"/>
            <w:b/>
            <w:bCs/>
          </w:rPr>
        </w:pPr>
        <w:r w:rsidRPr="00166494">
          <w:rPr>
            <w:rStyle w:val="PageNumber"/>
            <w:rFonts w:ascii="Century Gothic" w:hAnsi="Century Gothic"/>
            <w:b/>
            <w:bCs/>
            <w:sz w:val="18"/>
            <w:szCs w:val="18"/>
          </w:rPr>
          <w:fldChar w:fldCharType="begin"/>
        </w:r>
        <w:r w:rsidRPr="00166494">
          <w:rPr>
            <w:rStyle w:val="PageNumber"/>
            <w:rFonts w:ascii="Century Gothic" w:hAnsi="Century Gothic"/>
            <w:b/>
            <w:bCs/>
            <w:sz w:val="18"/>
            <w:szCs w:val="18"/>
          </w:rPr>
          <w:instrText xml:space="preserve"> PAGE </w:instrText>
        </w:r>
        <w:r w:rsidRPr="00166494">
          <w:rPr>
            <w:rStyle w:val="PageNumber"/>
            <w:rFonts w:ascii="Century Gothic" w:hAnsi="Century Gothic"/>
            <w:b/>
            <w:bCs/>
            <w:sz w:val="18"/>
            <w:szCs w:val="18"/>
          </w:rPr>
          <w:fldChar w:fldCharType="separate"/>
        </w:r>
        <w:r w:rsidR="005A2B06">
          <w:rPr>
            <w:rStyle w:val="PageNumber"/>
            <w:rFonts w:ascii="Century Gothic" w:hAnsi="Century Gothic"/>
            <w:b/>
            <w:bCs/>
            <w:noProof/>
            <w:sz w:val="18"/>
            <w:szCs w:val="18"/>
          </w:rPr>
          <w:t>1</w:t>
        </w:r>
        <w:r w:rsidRPr="00166494">
          <w:rPr>
            <w:rStyle w:val="PageNumber"/>
            <w:rFonts w:ascii="Century Gothic" w:hAnsi="Century Gothic"/>
            <w:b/>
            <w:bCs/>
            <w:sz w:val="18"/>
            <w:szCs w:val="18"/>
          </w:rPr>
          <w:fldChar w:fldCharType="end"/>
        </w:r>
      </w:p>
    </w:sdtContent>
  </w:sdt>
  <w:p w14:paraId="054408F2" w14:textId="23B3880A" w:rsidR="006F6F73" w:rsidRPr="00166494" w:rsidRDefault="002B74EE" w:rsidP="008C19D1">
    <w:pPr>
      <w:spacing w:line="283" w:lineRule="auto"/>
      <w:ind w:left="-851" w:right="-709"/>
      <w:jc w:val="left"/>
      <w:rPr>
        <w:rFonts w:ascii="Century Gothic" w:eastAsia="Times New Roman" w:hAnsi="Century Gothic" w:cs="Times New Roman"/>
        <w:sz w:val="16"/>
        <w:szCs w:val="16"/>
        <w:lang w:eastAsia="en-GB"/>
      </w:rPr>
    </w:pPr>
    <w:r w:rsidRPr="00166494">
      <w:rPr>
        <w:rFonts w:ascii="Century Gothic" w:hAnsi="Century Gothic"/>
        <w:sz w:val="16"/>
        <w:szCs w:val="16"/>
      </w:rPr>
      <w:t>© 202</w:t>
    </w:r>
    <w:r w:rsidR="00D37839">
      <w:rPr>
        <w:rFonts w:ascii="Century Gothic" w:hAnsi="Century Gothic"/>
        <w:sz w:val="16"/>
        <w:szCs w:val="16"/>
      </w:rPr>
      <w:t>5</w:t>
    </w:r>
    <w:r w:rsidRPr="00166494">
      <w:rPr>
        <w:rFonts w:ascii="Century Gothic" w:hAnsi="Century Gothic"/>
        <w:sz w:val="16"/>
        <w:szCs w:val="16"/>
      </w:rPr>
      <w:t xml:space="preserve"> Royal Society of Chemistry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2AB996" w14:textId="77777777" w:rsidR="00E613FC" w:rsidRDefault="00E613FC" w:rsidP="000D3D40">
      <w:r>
        <w:separator/>
      </w:r>
    </w:p>
  </w:footnote>
  <w:footnote w:type="continuationSeparator" w:id="0">
    <w:p w14:paraId="15C8EE0D" w14:textId="77777777" w:rsidR="00E613FC" w:rsidRDefault="00E613FC" w:rsidP="000D3D40">
      <w:r>
        <w:continuationSeparator/>
      </w:r>
    </w:p>
  </w:footnote>
  <w:footnote w:type="continuationNotice" w:id="1">
    <w:p w14:paraId="1F922D11" w14:textId="77777777" w:rsidR="00E613FC" w:rsidRDefault="00E613F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8A287" w14:textId="2A7C91C9" w:rsidR="00C601F9" w:rsidRDefault="00570A69" w:rsidP="0081670A">
    <w:pPr>
      <w:pStyle w:val="Header"/>
      <w:spacing w:after="120"/>
      <w:ind w:right="-850"/>
      <w:jc w:val="right"/>
      <w:rPr>
        <w:rFonts w:ascii="Century Gothic" w:hAnsi="Century Gothic"/>
        <w:b/>
        <w:bCs/>
        <w:color w:val="000000" w:themeColor="text1"/>
        <w:sz w:val="24"/>
        <w:szCs w:val="24"/>
      </w:rPr>
    </w:pPr>
    <w:r>
      <w:rPr>
        <w:rFonts w:ascii="Century Gothic" w:hAnsi="Century Gothic"/>
        <w:b/>
        <w:bCs/>
        <w:noProof/>
        <w:color w:val="006F62"/>
        <w:sz w:val="30"/>
        <w:szCs w:val="30"/>
        <w:lang w:eastAsia="en-GB"/>
      </w:rPr>
      <w:drawing>
        <wp:anchor distT="0" distB="0" distL="114300" distR="114300" simplePos="0" relativeHeight="251658240" behindDoc="1" locked="0" layoutInCell="1" allowOverlap="1" wp14:anchorId="406184A1" wp14:editId="35D1EC9B">
          <wp:simplePos x="0" y="0"/>
          <wp:positionH relativeFrom="column">
            <wp:posOffset>-939800</wp:posOffset>
          </wp:positionH>
          <wp:positionV relativeFrom="paragraph">
            <wp:posOffset>-267335</wp:posOffset>
          </wp:positionV>
          <wp:extent cx="10712450" cy="7569705"/>
          <wp:effectExtent l="0" t="0" r="0" b="0"/>
          <wp:wrapNone/>
          <wp:docPr id="1371405698" name="Picture 137140569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34123" name="Picture 1613412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flipH="1">
                    <a:off x="0" y="0"/>
                    <a:ext cx="10723447" cy="7577476"/>
                  </a:xfrm>
                  <a:prstGeom prst="rect">
                    <a:avLst/>
                  </a:prstGeom>
                </pic:spPr>
              </pic:pic>
            </a:graphicData>
          </a:graphic>
          <wp14:sizeRelH relativeFrom="page">
            <wp14:pctWidth>0</wp14:pctWidth>
          </wp14:sizeRelH>
          <wp14:sizeRelV relativeFrom="page">
            <wp14:pctHeight>0</wp14:pctHeight>
          </wp14:sizeRelV>
        </wp:anchor>
      </w:drawing>
    </w:r>
    <w:r w:rsidR="000B1766">
      <w:rPr>
        <w:rFonts w:ascii="Century Gothic" w:hAnsi="Century Gothic"/>
        <w:b/>
        <w:bCs/>
        <w:noProof/>
        <w:color w:val="006F62"/>
        <w:sz w:val="30"/>
        <w:szCs w:val="30"/>
        <w:lang w:eastAsia="en-GB"/>
      </w:rPr>
      <w:drawing>
        <wp:anchor distT="0" distB="0" distL="114300" distR="114300" simplePos="0" relativeHeight="251659264" behindDoc="0" locked="0" layoutInCell="1" allowOverlap="1" wp14:anchorId="3D070B39" wp14:editId="516ED850">
          <wp:simplePos x="0" y="0"/>
          <wp:positionH relativeFrom="column">
            <wp:posOffset>-540385</wp:posOffset>
          </wp:positionH>
          <wp:positionV relativeFrom="paragraph">
            <wp:posOffset>36195</wp:posOffset>
          </wp:positionV>
          <wp:extent cx="1789200" cy="356400"/>
          <wp:effectExtent l="0" t="0" r="1905" b="0"/>
          <wp:wrapNone/>
          <wp:docPr id="1319545019" name="Picture 13195450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3650649" name="Picture 783650649">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1789200" cy="356400"/>
                  </a:xfrm>
                  <a:prstGeom prst="rect">
                    <a:avLst/>
                  </a:prstGeom>
                </pic:spPr>
              </pic:pic>
            </a:graphicData>
          </a:graphic>
          <wp14:sizeRelH relativeFrom="page">
            <wp14:pctWidth>0</wp14:pctWidth>
          </wp14:sizeRelH>
          <wp14:sizeRelV relativeFrom="page">
            <wp14:pctHeight>0</wp14:pctHeight>
          </wp14:sizeRelV>
        </wp:anchor>
      </w:drawing>
    </w:r>
    <w:r w:rsidR="00DB4250">
      <w:rPr>
        <w:rFonts w:ascii="Century Gothic" w:hAnsi="Century Gothic"/>
        <w:b/>
        <w:bCs/>
        <w:color w:val="006F62"/>
        <w:sz w:val="30"/>
        <w:szCs w:val="30"/>
      </w:rPr>
      <w:t>Johnstone’s triangle</w:t>
    </w:r>
    <w:r w:rsidR="00D77EC8">
      <w:rPr>
        <w:rFonts w:ascii="Century Gothic" w:hAnsi="Century Gothic"/>
        <w:b/>
        <w:bCs/>
        <w:color w:val="006F62"/>
        <w:sz w:val="30"/>
        <w:szCs w:val="30"/>
      </w:rPr>
      <w:t xml:space="preserve">   </w:t>
    </w:r>
    <w:r w:rsidR="00C601F9">
      <w:rPr>
        <w:rFonts w:ascii="Century Gothic" w:hAnsi="Century Gothic"/>
        <w:b/>
        <w:bCs/>
        <w:color w:val="000000" w:themeColor="text1"/>
        <w:sz w:val="24"/>
        <w:szCs w:val="24"/>
      </w:rPr>
      <w:t>11</w:t>
    </w:r>
    <w:r w:rsidR="00B42690">
      <w:rPr>
        <w:rFonts w:ascii="Century Gothic" w:hAnsi="Century Gothic"/>
        <w:b/>
        <w:bCs/>
        <w:color w:val="000000" w:themeColor="text1"/>
        <w:sz w:val="24"/>
        <w:szCs w:val="24"/>
      </w:rPr>
      <w:t>–</w:t>
    </w:r>
    <w:r w:rsidR="00C601F9">
      <w:rPr>
        <w:rFonts w:ascii="Century Gothic" w:hAnsi="Century Gothic"/>
        <w:b/>
        <w:bCs/>
        <w:color w:val="000000" w:themeColor="text1"/>
        <w:sz w:val="24"/>
        <w:szCs w:val="24"/>
      </w:rPr>
      <w:t>14</w:t>
    </w:r>
    <w:r w:rsidR="00B42690">
      <w:rPr>
        <w:rFonts w:ascii="Century Gothic" w:hAnsi="Century Gothic"/>
        <w:b/>
        <w:bCs/>
        <w:color w:val="000000" w:themeColor="text1"/>
        <w:sz w:val="24"/>
        <w:szCs w:val="24"/>
      </w:rPr>
      <w:t xml:space="preserve"> years</w:t>
    </w:r>
  </w:p>
  <w:p w14:paraId="19946E71" w14:textId="6542308C" w:rsidR="00FE08F5" w:rsidRPr="00454B94" w:rsidRDefault="00563D18" w:rsidP="00FE08F5">
    <w:pPr>
      <w:pStyle w:val="RSCH3"/>
      <w:spacing w:before="0" w:after="0"/>
      <w:ind w:right="-850"/>
      <w:jc w:val="right"/>
      <w:rPr>
        <w:sz w:val="18"/>
        <w:szCs w:val="18"/>
      </w:rPr>
    </w:pPr>
    <w:r>
      <w:rPr>
        <w:color w:val="000000" w:themeColor="text1"/>
        <w:sz w:val="18"/>
        <w:szCs w:val="18"/>
      </w:rPr>
      <w:t>Available</w:t>
    </w:r>
    <w:r w:rsidR="00106F75">
      <w:rPr>
        <w:color w:val="000000" w:themeColor="text1"/>
        <w:sz w:val="18"/>
        <w:szCs w:val="18"/>
      </w:rPr>
      <w:t xml:space="preserve"> from</w:t>
    </w:r>
    <w:r w:rsidR="00106F75" w:rsidRPr="009F18E6">
      <w:rPr>
        <w:color w:val="000000" w:themeColor="text1"/>
        <w:sz w:val="18"/>
        <w:szCs w:val="18"/>
      </w:rPr>
      <w:t xml:space="preserve"> </w:t>
    </w:r>
    <w:r w:rsidR="00D77EC8">
      <w:fldChar w:fldCharType="begin"/>
    </w:r>
    <w:r w:rsidR="00D77EC8">
      <w:instrText>HYPERLINK "https://rsc.li/3l0g6sR"</w:instrText>
    </w:r>
    <w:r w:rsidR="00D77EC8">
      <w:fldChar w:fldCharType="separate"/>
    </w:r>
    <w:hyperlink r:id="rId3" w:history="1">
      <w:r w:rsidR="00FE08F5" w:rsidRPr="00B628B8">
        <w:rPr>
          <w:rStyle w:val="Hyperlink"/>
          <w:color w:val="006F62"/>
          <w:sz w:val="18"/>
          <w:szCs w:val="18"/>
          <w:u w:val="none"/>
        </w:rPr>
        <w:t>rsc.li/3Y73h4j</w:t>
      </w:r>
    </w:hyperlink>
  </w:p>
  <w:p w14:paraId="4576EE10" w14:textId="49FF7F82" w:rsidR="00D77EC8" w:rsidRPr="003320B3" w:rsidRDefault="00D77EC8" w:rsidP="00FE08F5">
    <w:pPr>
      <w:pStyle w:val="RSCH3"/>
      <w:spacing w:before="0" w:after="0"/>
      <w:ind w:right="-850"/>
      <w:rPr>
        <w:sz w:val="18"/>
        <w:szCs w:val="18"/>
      </w:rPr>
    </w:pP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4E448" w14:textId="7A411BE1" w:rsidR="003034F2" w:rsidRDefault="003034F2" w:rsidP="007C64B1">
    <w:pPr>
      <w:pStyle w:val="Heading1"/>
      <w:spacing w:after="0"/>
      <w:ind w:left="14400"/>
    </w:pPr>
  </w:p>
  <w:p w14:paraId="7B6737A9" w14:textId="77777777" w:rsidR="00ED19EB" w:rsidRDefault="00ED19EB" w:rsidP="00ED19EB">
    <w:pPr>
      <w:spacing w:after="0"/>
      <w:contextualSpacing/>
    </w:pPr>
    <w:r w:rsidRPr="00BD2645">
      <w:t xml:space="preserve">Acids </w:t>
    </w:r>
    <w:r>
      <w:t xml:space="preserve">and </w:t>
    </w:r>
    <w:r w:rsidRPr="00BD2645">
      <w:t xml:space="preserve">Bases: </w:t>
    </w:r>
  </w:p>
  <w:p w14:paraId="50AAF8D5" w14:textId="47B104A5" w:rsidR="00B20667" w:rsidRPr="00BD2645" w:rsidRDefault="00C5189F" w:rsidP="00B20667">
    <w:pPr>
      <w:pStyle w:val="Heading1"/>
      <w:spacing w:after="0"/>
    </w:pPr>
    <w:r>
      <w:tab/>
    </w:r>
    <w:r>
      <w:tab/>
    </w:r>
    <w:r>
      <w:tab/>
    </w:r>
    <w:r>
      <w:tab/>
    </w:r>
    <w:r>
      <w:tab/>
    </w:r>
    <w:r>
      <w:tab/>
    </w:r>
    <w:r>
      <w:tab/>
    </w:r>
    <w:r>
      <w:tab/>
    </w:r>
    <w:r>
      <w:tab/>
    </w:r>
    <w:r>
      <w:tab/>
    </w:r>
    <w:r>
      <w:tab/>
    </w:r>
    <w:r>
      <w:tab/>
    </w:r>
  </w:p>
  <w:p w14:paraId="50E665DD" w14:textId="77777777" w:rsidR="443DF156" w:rsidRDefault="443DF156" w:rsidP="009875B2">
    <w:pPr>
      <w:pStyle w:val="Header"/>
      <w:jc w:val="right"/>
      <w:rPr>
        <w:noProof/>
      </w:rPr>
    </w:pPr>
  </w:p>
  <w:p w14:paraId="054408F3" w14:textId="792D5A27" w:rsidR="00343CBA" w:rsidRDefault="00343CBA" w:rsidP="009875B2">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4A32B1C6"/>
    <w:lvl w:ilvl="0">
      <w:start w:val="1"/>
      <w:numFmt w:val="decimal"/>
      <w:lvlText w:val="%1."/>
      <w:lvlJc w:val="left"/>
      <w:pPr>
        <w:tabs>
          <w:tab w:val="num" w:pos="360"/>
        </w:tabs>
        <w:ind w:left="360" w:hanging="360"/>
      </w:pPr>
    </w:lvl>
  </w:abstractNum>
  <w:abstractNum w:abstractNumId="1" w15:restartNumberingAfterBreak="0">
    <w:nsid w:val="07491BE0"/>
    <w:multiLevelType w:val="multilevel"/>
    <w:tmpl w:val="0809001D"/>
    <w:styleLink w:val="CurrentList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8C34B9C"/>
    <w:multiLevelType w:val="multilevel"/>
    <w:tmpl w:val="0809001D"/>
    <w:styleLink w:val="CurrentList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C582217"/>
    <w:multiLevelType w:val="multilevel"/>
    <w:tmpl w:val="2A8EDE64"/>
    <w:styleLink w:val="CurrentList10"/>
    <w:lvl w:ilvl="0">
      <w:start w:val="2"/>
      <w:numFmt w:val="lowerLetter"/>
      <w:lvlText w:val="(%1)"/>
      <w:lvlJc w:val="left"/>
      <w:pPr>
        <w:ind w:left="360" w:hanging="360"/>
      </w:pPr>
      <w:rPr>
        <w:rFonts w:hint="default"/>
      </w:rPr>
    </w:lvl>
    <w:lvl w:ilvl="1">
      <w:start w:val="1"/>
      <w:numFmt w:val="lowerLetter"/>
      <w:lvlText w:val="%2."/>
      <w:lvlJc w:val="left"/>
      <w:pPr>
        <w:ind w:left="1015" w:hanging="360"/>
      </w:pPr>
    </w:lvl>
    <w:lvl w:ilvl="2">
      <w:start w:val="1"/>
      <w:numFmt w:val="lowerRoman"/>
      <w:lvlText w:val="%3."/>
      <w:lvlJc w:val="right"/>
      <w:pPr>
        <w:ind w:left="1735" w:hanging="180"/>
      </w:pPr>
    </w:lvl>
    <w:lvl w:ilvl="3">
      <w:start w:val="1"/>
      <w:numFmt w:val="decimal"/>
      <w:lvlText w:val="%4."/>
      <w:lvlJc w:val="left"/>
      <w:pPr>
        <w:ind w:left="2455" w:hanging="360"/>
      </w:pPr>
    </w:lvl>
    <w:lvl w:ilvl="4">
      <w:start w:val="1"/>
      <w:numFmt w:val="lowerLetter"/>
      <w:lvlText w:val="%5."/>
      <w:lvlJc w:val="left"/>
      <w:pPr>
        <w:ind w:left="3175" w:hanging="360"/>
      </w:pPr>
    </w:lvl>
    <w:lvl w:ilvl="5">
      <w:start w:val="1"/>
      <w:numFmt w:val="lowerRoman"/>
      <w:lvlText w:val="%6."/>
      <w:lvlJc w:val="right"/>
      <w:pPr>
        <w:ind w:left="3895" w:hanging="180"/>
      </w:pPr>
    </w:lvl>
    <w:lvl w:ilvl="6">
      <w:start w:val="1"/>
      <w:numFmt w:val="decimal"/>
      <w:lvlText w:val="%7."/>
      <w:lvlJc w:val="left"/>
      <w:pPr>
        <w:ind w:left="4615" w:hanging="360"/>
      </w:pPr>
    </w:lvl>
    <w:lvl w:ilvl="7">
      <w:start w:val="1"/>
      <w:numFmt w:val="lowerLetter"/>
      <w:lvlText w:val="%8."/>
      <w:lvlJc w:val="left"/>
      <w:pPr>
        <w:ind w:left="5335" w:hanging="360"/>
      </w:pPr>
    </w:lvl>
    <w:lvl w:ilvl="8">
      <w:start w:val="1"/>
      <w:numFmt w:val="lowerRoman"/>
      <w:lvlText w:val="%9."/>
      <w:lvlJc w:val="right"/>
      <w:pPr>
        <w:ind w:left="6055" w:hanging="180"/>
      </w:pPr>
    </w:lvl>
  </w:abstractNum>
  <w:abstractNum w:abstractNumId="4" w15:restartNumberingAfterBreak="0">
    <w:nsid w:val="1D71290E"/>
    <w:multiLevelType w:val="hybridMultilevel"/>
    <w:tmpl w:val="D1B83704"/>
    <w:lvl w:ilvl="0" w:tplc="30D6FD20">
      <w:start w:val="1"/>
      <w:numFmt w:val="bullet"/>
      <w:pStyle w:val="RSCBulletedlist"/>
      <w:lvlText w:val=""/>
      <w:lvlJc w:val="left"/>
      <w:pPr>
        <w:ind w:left="363" w:hanging="363"/>
      </w:pPr>
      <w:rPr>
        <w:rFonts w:ascii="Symbol" w:hAnsi="Symbol" w:hint="default"/>
        <w:color w:val="006F62"/>
        <w:sz w:val="2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C347A72"/>
    <w:multiLevelType w:val="hybridMultilevel"/>
    <w:tmpl w:val="A732D7F6"/>
    <w:lvl w:ilvl="0" w:tplc="88F23354">
      <w:start w:val="1"/>
      <w:numFmt w:val="decimal"/>
      <w:pStyle w:val="RSCnumberedlist"/>
      <w:lvlText w:val="%1."/>
      <w:lvlJc w:val="left"/>
      <w:pPr>
        <w:ind w:left="360" w:hanging="360"/>
      </w:pPr>
      <w:rPr>
        <w:rFonts w:ascii="Century Gothic" w:hAnsi="Century Gothic" w:hint="default"/>
        <w:b/>
        <w:i w:val="0"/>
        <w:color w:val="006F62"/>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E50671E"/>
    <w:multiLevelType w:val="hybridMultilevel"/>
    <w:tmpl w:val="CF20A4EC"/>
    <w:lvl w:ilvl="0" w:tplc="2332B0DE">
      <w:start w:val="1"/>
      <w:numFmt w:val="lowerLetter"/>
      <w:pStyle w:val="RSCletteredlist"/>
      <w:lvlText w:val="(%1)"/>
      <w:lvlJc w:val="left"/>
      <w:pPr>
        <w:ind w:left="360" w:hanging="360"/>
      </w:pPr>
      <w:rPr>
        <w:rFonts w:hint="default"/>
      </w:rPr>
    </w:lvl>
    <w:lvl w:ilvl="1" w:tplc="08090019" w:tentative="1">
      <w:start w:val="1"/>
      <w:numFmt w:val="lowerLetter"/>
      <w:lvlText w:val="%2."/>
      <w:lvlJc w:val="left"/>
      <w:pPr>
        <w:ind w:left="1015" w:hanging="360"/>
      </w:pPr>
    </w:lvl>
    <w:lvl w:ilvl="2" w:tplc="0809001B" w:tentative="1">
      <w:start w:val="1"/>
      <w:numFmt w:val="lowerRoman"/>
      <w:lvlText w:val="%3."/>
      <w:lvlJc w:val="right"/>
      <w:pPr>
        <w:ind w:left="1735" w:hanging="180"/>
      </w:pPr>
    </w:lvl>
    <w:lvl w:ilvl="3" w:tplc="0809000F" w:tentative="1">
      <w:start w:val="1"/>
      <w:numFmt w:val="decimal"/>
      <w:lvlText w:val="%4."/>
      <w:lvlJc w:val="left"/>
      <w:pPr>
        <w:ind w:left="2455" w:hanging="360"/>
      </w:pPr>
    </w:lvl>
    <w:lvl w:ilvl="4" w:tplc="08090019" w:tentative="1">
      <w:start w:val="1"/>
      <w:numFmt w:val="lowerLetter"/>
      <w:lvlText w:val="%5."/>
      <w:lvlJc w:val="left"/>
      <w:pPr>
        <w:ind w:left="3175" w:hanging="360"/>
      </w:pPr>
    </w:lvl>
    <w:lvl w:ilvl="5" w:tplc="0809001B" w:tentative="1">
      <w:start w:val="1"/>
      <w:numFmt w:val="lowerRoman"/>
      <w:lvlText w:val="%6."/>
      <w:lvlJc w:val="right"/>
      <w:pPr>
        <w:ind w:left="3895" w:hanging="180"/>
      </w:pPr>
    </w:lvl>
    <w:lvl w:ilvl="6" w:tplc="0809000F" w:tentative="1">
      <w:start w:val="1"/>
      <w:numFmt w:val="decimal"/>
      <w:lvlText w:val="%7."/>
      <w:lvlJc w:val="left"/>
      <w:pPr>
        <w:ind w:left="4615" w:hanging="360"/>
      </w:pPr>
    </w:lvl>
    <w:lvl w:ilvl="7" w:tplc="08090019" w:tentative="1">
      <w:start w:val="1"/>
      <w:numFmt w:val="lowerLetter"/>
      <w:lvlText w:val="%8."/>
      <w:lvlJc w:val="left"/>
      <w:pPr>
        <w:ind w:left="5335" w:hanging="360"/>
      </w:pPr>
    </w:lvl>
    <w:lvl w:ilvl="8" w:tplc="0809001B" w:tentative="1">
      <w:start w:val="1"/>
      <w:numFmt w:val="lowerRoman"/>
      <w:lvlText w:val="%9."/>
      <w:lvlJc w:val="right"/>
      <w:pPr>
        <w:ind w:left="6055" w:hanging="180"/>
      </w:pPr>
    </w:lvl>
  </w:abstractNum>
  <w:abstractNum w:abstractNumId="7" w15:restartNumberingAfterBreak="0">
    <w:nsid w:val="304F146F"/>
    <w:multiLevelType w:val="hybridMultilevel"/>
    <w:tmpl w:val="0B96F206"/>
    <w:lvl w:ilvl="0" w:tplc="8A740710">
      <w:start w:val="1"/>
      <w:numFmt w:val="decimal"/>
      <w:pStyle w:val="RSCLearningobjectives"/>
      <w:lvlText w:val="%1"/>
      <w:lvlJc w:val="left"/>
      <w:pPr>
        <w:ind w:left="476" w:hanging="476"/>
      </w:pPr>
      <w:rPr>
        <w:rFonts w:ascii="Century Gothic" w:eastAsiaTheme="minorHAnsi" w:hAnsi="Century Gothic" w:cs="Arial"/>
        <w:b/>
        <w:i w:val="0"/>
        <w:color w:val="006F6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5234E51"/>
    <w:multiLevelType w:val="multilevel"/>
    <w:tmpl w:val="0809001D"/>
    <w:styleLink w:val="CurrentList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4324068A"/>
    <w:multiLevelType w:val="multilevel"/>
    <w:tmpl w:val="310C1AA8"/>
    <w:styleLink w:val="CurrentList2"/>
    <w:lvl w:ilvl="0">
      <w:start w:val="1"/>
      <w:numFmt w:val="decimal"/>
      <w:lvlText w:val="2.%1"/>
      <w:lvlJc w:val="left"/>
      <w:pPr>
        <w:ind w:left="567" w:hanging="567"/>
      </w:pPr>
      <w:rPr>
        <w:rFonts w:hint="default"/>
        <w:b/>
        <w:i w:val="0"/>
        <w:color w:val="00497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51159FE"/>
    <w:multiLevelType w:val="hybridMultilevel"/>
    <w:tmpl w:val="09B6D786"/>
    <w:lvl w:ilvl="0" w:tplc="201298CA">
      <w:start w:val="1"/>
      <w:numFmt w:val="lowerRoman"/>
      <w:pStyle w:val="RSCromannumeralsublist"/>
      <w:lvlText w:val="%1."/>
      <w:lvlJc w:val="right"/>
      <w:pPr>
        <w:ind w:left="720" w:hanging="266"/>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9823BAF"/>
    <w:multiLevelType w:val="hybridMultilevel"/>
    <w:tmpl w:val="5DFE3124"/>
    <w:lvl w:ilvl="0" w:tplc="B7720608">
      <w:start w:val="1"/>
      <w:numFmt w:val="decimal"/>
      <w:pStyle w:val="Numberedlist"/>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4C592C71"/>
    <w:multiLevelType w:val="hybridMultilevel"/>
    <w:tmpl w:val="2CA07DD6"/>
    <w:lvl w:ilvl="0" w:tplc="15C0B760">
      <w:start w:val="1"/>
      <w:numFmt w:val="bullet"/>
      <w:pStyle w:val="Bullets"/>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47013D7"/>
    <w:multiLevelType w:val="multilevel"/>
    <w:tmpl w:val="802EEF42"/>
    <w:styleLink w:val="CurrentList1"/>
    <w:lvl w:ilvl="0">
      <w:start w:val="1"/>
      <w:numFmt w:val="decimal"/>
      <w:lvlText w:val="2.%1"/>
      <w:lvlJc w:val="left"/>
      <w:pPr>
        <w:ind w:left="363" w:hanging="363"/>
      </w:pPr>
      <w:rPr>
        <w:rFonts w:hint="default"/>
        <w:b/>
        <w:i w:val="0"/>
        <w:color w:val="00497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5347047"/>
    <w:multiLevelType w:val="multilevel"/>
    <w:tmpl w:val="0809001D"/>
    <w:styleLink w:val="CurrentList9"/>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69606380"/>
    <w:multiLevelType w:val="multilevel"/>
    <w:tmpl w:val="0809001D"/>
    <w:styleLink w:val="CurrentList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72F61073"/>
    <w:multiLevelType w:val="hybridMultilevel"/>
    <w:tmpl w:val="9C0639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BF77856"/>
    <w:multiLevelType w:val="multilevel"/>
    <w:tmpl w:val="0809001D"/>
    <w:styleLink w:val="CurrentList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7D4E766A"/>
    <w:multiLevelType w:val="multilevel"/>
    <w:tmpl w:val="5CC2DB58"/>
    <w:styleLink w:val="CurrentList3"/>
    <w:lvl w:ilvl="0">
      <w:start w:val="1"/>
      <w:numFmt w:val="lowerRoman"/>
      <w:lvlText w:val="%1."/>
      <w:lvlJc w:val="right"/>
      <w:pPr>
        <w:ind w:left="295" w:hanging="29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991712500">
    <w:abstractNumId w:val="12"/>
  </w:num>
  <w:num w:numId="2" w16cid:durableId="2128621775">
    <w:abstractNumId w:val="11"/>
  </w:num>
  <w:num w:numId="3" w16cid:durableId="1938244957">
    <w:abstractNumId w:val="13"/>
  </w:num>
  <w:num w:numId="4" w16cid:durableId="1115518913">
    <w:abstractNumId w:val="9"/>
  </w:num>
  <w:num w:numId="5" w16cid:durableId="1323774578">
    <w:abstractNumId w:val="18"/>
  </w:num>
  <w:num w:numId="6" w16cid:durableId="689913470">
    <w:abstractNumId w:val="17"/>
  </w:num>
  <w:num w:numId="7" w16cid:durableId="254483190">
    <w:abstractNumId w:val="2"/>
  </w:num>
  <w:num w:numId="8" w16cid:durableId="1001616571">
    <w:abstractNumId w:val="1"/>
  </w:num>
  <w:num w:numId="9" w16cid:durableId="330527326">
    <w:abstractNumId w:val="8"/>
  </w:num>
  <w:num w:numId="10" w16cid:durableId="1093665650">
    <w:abstractNumId w:val="15"/>
  </w:num>
  <w:num w:numId="11" w16cid:durableId="826092932">
    <w:abstractNumId w:val="14"/>
  </w:num>
  <w:num w:numId="12" w16cid:durableId="583533730">
    <w:abstractNumId w:val="4"/>
  </w:num>
  <w:num w:numId="13" w16cid:durableId="1578828673">
    <w:abstractNumId w:val="7"/>
  </w:num>
  <w:num w:numId="14" w16cid:durableId="2069842090">
    <w:abstractNumId w:val="6"/>
  </w:num>
  <w:num w:numId="15" w16cid:durableId="163472532">
    <w:abstractNumId w:val="5"/>
  </w:num>
  <w:num w:numId="16" w16cid:durableId="2012028463">
    <w:abstractNumId w:val="10"/>
  </w:num>
  <w:num w:numId="17" w16cid:durableId="1613247103">
    <w:abstractNumId w:val="3"/>
  </w:num>
  <w:num w:numId="18" w16cid:durableId="414396314">
    <w:abstractNumId w:val="16"/>
  </w:num>
  <w:num w:numId="19" w16cid:durableId="23756034">
    <w:abstractNumId w:val="5"/>
    <w:lvlOverride w:ilvl="0">
      <w:startOverride w:val="1"/>
    </w:lvlOverride>
  </w:num>
  <w:num w:numId="20" w16cid:durableId="972833684">
    <w:abstractNumId w:val="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383B"/>
    <w:rsid w:val="00007E9B"/>
    <w:rsid w:val="00012261"/>
    <w:rsid w:val="00012664"/>
    <w:rsid w:val="00014A14"/>
    <w:rsid w:val="000227A1"/>
    <w:rsid w:val="0002485B"/>
    <w:rsid w:val="00025D8C"/>
    <w:rsid w:val="0002675B"/>
    <w:rsid w:val="0002726D"/>
    <w:rsid w:val="000318A8"/>
    <w:rsid w:val="00032F09"/>
    <w:rsid w:val="000355C3"/>
    <w:rsid w:val="00037A14"/>
    <w:rsid w:val="00040D90"/>
    <w:rsid w:val="000431C3"/>
    <w:rsid w:val="000441B9"/>
    <w:rsid w:val="00044EED"/>
    <w:rsid w:val="00050F2D"/>
    <w:rsid w:val="0005426A"/>
    <w:rsid w:val="000543B7"/>
    <w:rsid w:val="00054D5E"/>
    <w:rsid w:val="0005693A"/>
    <w:rsid w:val="000637FF"/>
    <w:rsid w:val="00064C8E"/>
    <w:rsid w:val="00064FD3"/>
    <w:rsid w:val="0007063F"/>
    <w:rsid w:val="000709BF"/>
    <w:rsid w:val="00072125"/>
    <w:rsid w:val="0007565F"/>
    <w:rsid w:val="0007762B"/>
    <w:rsid w:val="0008773B"/>
    <w:rsid w:val="00090057"/>
    <w:rsid w:val="00090A61"/>
    <w:rsid w:val="00090D63"/>
    <w:rsid w:val="00091809"/>
    <w:rsid w:val="00091CEF"/>
    <w:rsid w:val="00095CA4"/>
    <w:rsid w:val="000964C4"/>
    <w:rsid w:val="000A0A40"/>
    <w:rsid w:val="000A1B06"/>
    <w:rsid w:val="000A3CE4"/>
    <w:rsid w:val="000A45EB"/>
    <w:rsid w:val="000A4C47"/>
    <w:rsid w:val="000B1766"/>
    <w:rsid w:val="000B6059"/>
    <w:rsid w:val="000C09C3"/>
    <w:rsid w:val="000D03C0"/>
    <w:rsid w:val="000D3D40"/>
    <w:rsid w:val="000D440E"/>
    <w:rsid w:val="000E1710"/>
    <w:rsid w:val="000E5CC1"/>
    <w:rsid w:val="000E7C8D"/>
    <w:rsid w:val="000F08B3"/>
    <w:rsid w:val="000F1885"/>
    <w:rsid w:val="000F2612"/>
    <w:rsid w:val="000F7895"/>
    <w:rsid w:val="00101D5C"/>
    <w:rsid w:val="0010314D"/>
    <w:rsid w:val="0010484D"/>
    <w:rsid w:val="00105476"/>
    <w:rsid w:val="0010603F"/>
    <w:rsid w:val="00106F75"/>
    <w:rsid w:val="00110307"/>
    <w:rsid w:val="001105D8"/>
    <w:rsid w:val="00111DC6"/>
    <w:rsid w:val="00112D04"/>
    <w:rsid w:val="00113B47"/>
    <w:rsid w:val="00116711"/>
    <w:rsid w:val="001167A2"/>
    <w:rsid w:val="001179EC"/>
    <w:rsid w:val="00125821"/>
    <w:rsid w:val="00140D61"/>
    <w:rsid w:val="001412F6"/>
    <w:rsid w:val="00145C4B"/>
    <w:rsid w:val="00147AAB"/>
    <w:rsid w:val="00150F3C"/>
    <w:rsid w:val="00153D30"/>
    <w:rsid w:val="00156CCF"/>
    <w:rsid w:val="00162159"/>
    <w:rsid w:val="00163C40"/>
    <w:rsid w:val="00165309"/>
    <w:rsid w:val="00166494"/>
    <w:rsid w:val="00170457"/>
    <w:rsid w:val="00181B4B"/>
    <w:rsid w:val="00182C4E"/>
    <w:rsid w:val="0018383B"/>
    <w:rsid w:val="00192745"/>
    <w:rsid w:val="0019349B"/>
    <w:rsid w:val="001940B5"/>
    <w:rsid w:val="0019454E"/>
    <w:rsid w:val="001A1239"/>
    <w:rsid w:val="001A4E59"/>
    <w:rsid w:val="001B0A1E"/>
    <w:rsid w:val="001B489B"/>
    <w:rsid w:val="001B4D38"/>
    <w:rsid w:val="001B5284"/>
    <w:rsid w:val="001B7EB7"/>
    <w:rsid w:val="001C197E"/>
    <w:rsid w:val="001C2DF4"/>
    <w:rsid w:val="001C323E"/>
    <w:rsid w:val="001D1E2A"/>
    <w:rsid w:val="001D20F6"/>
    <w:rsid w:val="001D6AB5"/>
    <w:rsid w:val="001D6C7E"/>
    <w:rsid w:val="001D7818"/>
    <w:rsid w:val="001E0F30"/>
    <w:rsid w:val="001E57C0"/>
    <w:rsid w:val="001F2D6F"/>
    <w:rsid w:val="001F4E4C"/>
    <w:rsid w:val="001F589D"/>
    <w:rsid w:val="001F6DC2"/>
    <w:rsid w:val="00200C3D"/>
    <w:rsid w:val="00200EE8"/>
    <w:rsid w:val="002018DD"/>
    <w:rsid w:val="00203A21"/>
    <w:rsid w:val="00210131"/>
    <w:rsid w:val="002116E9"/>
    <w:rsid w:val="002117FF"/>
    <w:rsid w:val="0021276B"/>
    <w:rsid w:val="002233FF"/>
    <w:rsid w:val="002250CE"/>
    <w:rsid w:val="0023271D"/>
    <w:rsid w:val="00232BDF"/>
    <w:rsid w:val="002336A0"/>
    <w:rsid w:val="002406F8"/>
    <w:rsid w:val="002444B9"/>
    <w:rsid w:val="002453FE"/>
    <w:rsid w:val="002454FA"/>
    <w:rsid w:val="00246F82"/>
    <w:rsid w:val="002507BE"/>
    <w:rsid w:val="00252D53"/>
    <w:rsid w:val="002549A1"/>
    <w:rsid w:val="0025603D"/>
    <w:rsid w:val="00256632"/>
    <w:rsid w:val="002568B6"/>
    <w:rsid w:val="00256CA9"/>
    <w:rsid w:val="002649BD"/>
    <w:rsid w:val="00270EDA"/>
    <w:rsid w:val="00274F1A"/>
    <w:rsid w:val="00275038"/>
    <w:rsid w:val="00275740"/>
    <w:rsid w:val="00276354"/>
    <w:rsid w:val="00276D04"/>
    <w:rsid w:val="0028034B"/>
    <w:rsid w:val="00281035"/>
    <w:rsid w:val="0028283E"/>
    <w:rsid w:val="00282FCE"/>
    <w:rsid w:val="0028371A"/>
    <w:rsid w:val="00287576"/>
    <w:rsid w:val="00290611"/>
    <w:rsid w:val="00291C4D"/>
    <w:rsid w:val="00292178"/>
    <w:rsid w:val="00293014"/>
    <w:rsid w:val="0029363E"/>
    <w:rsid w:val="00294DD3"/>
    <w:rsid w:val="00295FD1"/>
    <w:rsid w:val="002A3815"/>
    <w:rsid w:val="002A618B"/>
    <w:rsid w:val="002B2FEF"/>
    <w:rsid w:val="002B36B5"/>
    <w:rsid w:val="002B36BA"/>
    <w:rsid w:val="002B41B7"/>
    <w:rsid w:val="002B74EE"/>
    <w:rsid w:val="002B7C89"/>
    <w:rsid w:val="002C0301"/>
    <w:rsid w:val="002C4A08"/>
    <w:rsid w:val="002D7198"/>
    <w:rsid w:val="002D7F78"/>
    <w:rsid w:val="002E44CD"/>
    <w:rsid w:val="002E5311"/>
    <w:rsid w:val="002F0461"/>
    <w:rsid w:val="002F4582"/>
    <w:rsid w:val="00301622"/>
    <w:rsid w:val="003019B6"/>
    <w:rsid w:val="003034F2"/>
    <w:rsid w:val="00303B71"/>
    <w:rsid w:val="00307B59"/>
    <w:rsid w:val="003123F4"/>
    <w:rsid w:val="0031322D"/>
    <w:rsid w:val="00313905"/>
    <w:rsid w:val="0031482B"/>
    <w:rsid w:val="00316CFB"/>
    <w:rsid w:val="00321250"/>
    <w:rsid w:val="003245AA"/>
    <w:rsid w:val="003260A5"/>
    <w:rsid w:val="00327117"/>
    <w:rsid w:val="003272D4"/>
    <w:rsid w:val="003320B3"/>
    <w:rsid w:val="00332693"/>
    <w:rsid w:val="00332760"/>
    <w:rsid w:val="00332A75"/>
    <w:rsid w:val="00333226"/>
    <w:rsid w:val="00334EAD"/>
    <w:rsid w:val="003359B6"/>
    <w:rsid w:val="00335B11"/>
    <w:rsid w:val="00337286"/>
    <w:rsid w:val="0034072D"/>
    <w:rsid w:val="00342CD9"/>
    <w:rsid w:val="00343CBA"/>
    <w:rsid w:val="00344442"/>
    <w:rsid w:val="00346BD1"/>
    <w:rsid w:val="00352373"/>
    <w:rsid w:val="00356242"/>
    <w:rsid w:val="00361A0D"/>
    <w:rsid w:val="00363935"/>
    <w:rsid w:val="00373D9A"/>
    <w:rsid w:val="00375C57"/>
    <w:rsid w:val="003775D7"/>
    <w:rsid w:val="00380885"/>
    <w:rsid w:val="00381CDC"/>
    <w:rsid w:val="003825F7"/>
    <w:rsid w:val="00382DFE"/>
    <w:rsid w:val="003849D4"/>
    <w:rsid w:val="00384A48"/>
    <w:rsid w:val="00384C5C"/>
    <w:rsid w:val="00385C93"/>
    <w:rsid w:val="00387D6E"/>
    <w:rsid w:val="00395CD8"/>
    <w:rsid w:val="00396353"/>
    <w:rsid w:val="003972AA"/>
    <w:rsid w:val="003A1715"/>
    <w:rsid w:val="003A1A58"/>
    <w:rsid w:val="003A2927"/>
    <w:rsid w:val="003A6B7E"/>
    <w:rsid w:val="003B3451"/>
    <w:rsid w:val="003C026F"/>
    <w:rsid w:val="003C055E"/>
    <w:rsid w:val="003C183F"/>
    <w:rsid w:val="003C22D2"/>
    <w:rsid w:val="003C2D8F"/>
    <w:rsid w:val="003C3186"/>
    <w:rsid w:val="003C4CA6"/>
    <w:rsid w:val="003C7558"/>
    <w:rsid w:val="003D3F02"/>
    <w:rsid w:val="003D54D0"/>
    <w:rsid w:val="003D662B"/>
    <w:rsid w:val="003D6B89"/>
    <w:rsid w:val="003D7140"/>
    <w:rsid w:val="003E0FB7"/>
    <w:rsid w:val="003E2810"/>
    <w:rsid w:val="003E42AD"/>
    <w:rsid w:val="003E67F4"/>
    <w:rsid w:val="003E70DB"/>
    <w:rsid w:val="003F24EB"/>
    <w:rsid w:val="003F61A4"/>
    <w:rsid w:val="003F631F"/>
    <w:rsid w:val="003F79F1"/>
    <w:rsid w:val="00400C63"/>
    <w:rsid w:val="00401F6F"/>
    <w:rsid w:val="00403A70"/>
    <w:rsid w:val="00407111"/>
    <w:rsid w:val="004071AF"/>
    <w:rsid w:val="00413366"/>
    <w:rsid w:val="004167E7"/>
    <w:rsid w:val="00421CA7"/>
    <w:rsid w:val="00423674"/>
    <w:rsid w:val="00424F9A"/>
    <w:rsid w:val="00427B37"/>
    <w:rsid w:val="00432541"/>
    <w:rsid w:val="00437C4B"/>
    <w:rsid w:val="004423F1"/>
    <w:rsid w:val="00442BBC"/>
    <w:rsid w:val="00442C8A"/>
    <w:rsid w:val="00443FAA"/>
    <w:rsid w:val="0044402D"/>
    <w:rsid w:val="004442C4"/>
    <w:rsid w:val="0045330E"/>
    <w:rsid w:val="00457874"/>
    <w:rsid w:val="00460F13"/>
    <w:rsid w:val="004634FA"/>
    <w:rsid w:val="00464A8C"/>
    <w:rsid w:val="004662B7"/>
    <w:rsid w:val="00466604"/>
    <w:rsid w:val="00467D4A"/>
    <w:rsid w:val="00467DBC"/>
    <w:rsid w:val="00467DF3"/>
    <w:rsid w:val="004723CA"/>
    <w:rsid w:val="0047692E"/>
    <w:rsid w:val="00477A04"/>
    <w:rsid w:val="004800FA"/>
    <w:rsid w:val="004804F7"/>
    <w:rsid w:val="00481C84"/>
    <w:rsid w:val="004874FE"/>
    <w:rsid w:val="00490BB0"/>
    <w:rsid w:val="00494A70"/>
    <w:rsid w:val="0049593D"/>
    <w:rsid w:val="00496E2E"/>
    <w:rsid w:val="004A2890"/>
    <w:rsid w:val="004A2D91"/>
    <w:rsid w:val="004A32F0"/>
    <w:rsid w:val="004A5F2D"/>
    <w:rsid w:val="004B03CD"/>
    <w:rsid w:val="004B0D2A"/>
    <w:rsid w:val="004B204F"/>
    <w:rsid w:val="004B2F65"/>
    <w:rsid w:val="004B328F"/>
    <w:rsid w:val="004B4403"/>
    <w:rsid w:val="004C4473"/>
    <w:rsid w:val="004C7C8C"/>
    <w:rsid w:val="004D3BB8"/>
    <w:rsid w:val="004E0EA4"/>
    <w:rsid w:val="004E0F92"/>
    <w:rsid w:val="004E7571"/>
    <w:rsid w:val="004F0F1A"/>
    <w:rsid w:val="004F5D28"/>
    <w:rsid w:val="004F6294"/>
    <w:rsid w:val="00501AE3"/>
    <w:rsid w:val="00502E66"/>
    <w:rsid w:val="005065D4"/>
    <w:rsid w:val="00510295"/>
    <w:rsid w:val="005133B9"/>
    <w:rsid w:val="00515A5A"/>
    <w:rsid w:val="0051620F"/>
    <w:rsid w:val="00520BDA"/>
    <w:rsid w:val="00522EF9"/>
    <w:rsid w:val="00524239"/>
    <w:rsid w:val="00525980"/>
    <w:rsid w:val="00526D98"/>
    <w:rsid w:val="005271F7"/>
    <w:rsid w:val="00533607"/>
    <w:rsid w:val="005376EE"/>
    <w:rsid w:val="005403CC"/>
    <w:rsid w:val="00543D1B"/>
    <w:rsid w:val="00546136"/>
    <w:rsid w:val="0054618B"/>
    <w:rsid w:val="0054664B"/>
    <w:rsid w:val="005472DC"/>
    <w:rsid w:val="005479C1"/>
    <w:rsid w:val="00550FBD"/>
    <w:rsid w:val="005516AC"/>
    <w:rsid w:val="005548E7"/>
    <w:rsid w:val="00554E7F"/>
    <w:rsid w:val="00563D18"/>
    <w:rsid w:val="0056407C"/>
    <w:rsid w:val="00570A69"/>
    <w:rsid w:val="00571ECB"/>
    <w:rsid w:val="00572038"/>
    <w:rsid w:val="00572418"/>
    <w:rsid w:val="00575156"/>
    <w:rsid w:val="00577A1B"/>
    <w:rsid w:val="005802DA"/>
    <w:rsid w:val="005833EF"/>
    <w:rsid w:val="00584545"/>
    <w:rsid w:val="00585CF1"/>
    <w:rsid w:val="00590BED"/>
    <w:rsid w:val="005937C8"/>
    <w:rsid w:val="005957B9"/>
    <w:rsid w:val="00596ABE"/>
    <w:rsid w:val="005A2B06"/>
    <w:rsid w:val="005A436B"/>
    <w:rsid w:val="005A7495"/>
    <w:rsid w:val="005B6507"/>
    <w:rsid w:val="005B7726"/>
    <w:rsid w:val="005C02D2"/>
    <w:rsid w:val="005C2981"/>
    <w:rsid w:val="005C5238"/>
    <w:rsid w:val="005D58D4"/>
    <w:rsid w:val="005D619E"/>
    <w:rsid w:val="005D668B"/>
    <w:rsid w:val="005D759B"/>
    <w:rsid w:val="005E2BCE"/>
    <w:rsid w:val="005E454E"/>
    <w:rsid w:val="005E5E6D"/>
    <w:rsid w:val="005F1C11"/>
    <w:rsid w:val="005F396C"/>
    <w:rsid w:val="005F4262"/>
    <w:rsid w:val="005F451D"/>
    <w:rsid w:val="00601DF7"/>
    <w:rsid w:val="006031AC"/>
    <w:rsid w:val="00603857"/>
    <w:rsid w:val="00605AD3"/>
    <w:rsid w:val="0060654F"/>
    <w:rsid w:val="00610FE6"/>
    <w:rsid w:val="00613760"/>
    <w:rsid w:val="00614E47"/>
    <w:rsid w:val="006162B2"/>
    <w:rsid w:val="00616E80"/>
    <w:rsid w:val="0062198D"/>
    <w:rsid w:val="0062236F"/>
    <w:rsid w:val="00626AC2"/>
    <w:rsid w:val="00632747"/>
    <w:rsid w:val="0063348C"/>
    <w:rsid w:val="006346A7"/>
    <w:rsid w:val="006355C1"/>
    <w:rsid w:val="00635F98"/>
    <w:rsid w:val="006366CA"/>
    <w:rsid w:val="00636AE5"/>
    <w:rsid w:val="00641E2E"/>
    <w:rsid w:val="006437AB"/>
    <w:rsid w:val="00645336"/>
    <w:rsid w:val="00646604"/>
    <w:rsid w:val="00650BF9"/>
    <w:rsid w:val="0065229F"/>
    <w:rsid w:val="006525C2"/>
    <w:rsid w:val="00652E7C"/>
    <w:rsid w:val="006532A6"/>
    <w:rsid w:val="00653574"/>
    <w:rsid w:val="00654FDB"/>
    <w:rsid w:val="00657338"/>
    <w:rsid w:val="00657DBF"/>
    <w:rsid w:val="00662B91"/>
    <w:rsid w:val="0067206C"/>
    <w:rsid w:val="006758AB"/>
    <w:rsid w:val="00675A72"/>
    <w:rsid w:val="00676BEB"/>
    <w:rsid w:val="00676FC8"/>
    <w:rsid w:val="00683B33"/>
    <w:rsid w:val="006840BF"/>
    <w:rsid w:val="0068603C"/>
    <w:rsid w:val="0069123C"/>
    <w:rsid w:val="0069385B"/>
    <w:rsid w:val="00694F0B"/>
    <w:rsid w:val="00696C70"/>
    <w:rsid w:val="006978DE"/>
    <w:rsid w:val="006A371A"/>
    <w:rsid w:val="006A5BCB"/>
    <w:rsid w:val="006A746F"/>
    <w:rsid w:val="006B0BC5"/>
    <w:rsid w:val="006B66BE"/>
    <w:rsid w:val="006C0321"/>
    <w:rsid w:val="006C3102"/>
    <w:rsid w:val="006C6135"/>
    <w:rsid w:val="006D3E26"/>
    <w:rsid w:val="006D77B5"/>
    <w:rsid w:val="006D7E6A"/>
    <w:rsid w:val="006E07FA"/>
    <w:rsid w:val="006E26F2"/>
    <w:rsid w:val="006E650A"/>
    <w:rsid w:val="006F2A24"/>
    <w:rsid w:val="006F32B8"/>
    <w:rsid w:val="006F5AB3"/>
    <w:rsid w:val="006F6F73"/>
    <w:rsid w:val="006F70E5"/>
    <w:rsid w:val="00701141"/>
    <w:rsid w:val="00706B0C"/>
    <w:rsid w:val="00706D7E"/>
    <w:rsid w:val="007076E3"/>
    <w:rsid w:val="00707FDD"/>
    <w:rsid w:val="007112D6"/>
    <w:rsid w:val="00713010"/>
    <w:rsid w:val="0071461E"/>
    <w:rsid w:val="00714A35"/>
    <w:rsid w:val="007177A5"/>
    <w:rsid w:val="00720707"/>
    <w:rsid w:val="00723F23"/>
    <w:rsid w:val="00725347"/>
    <w:rsid w:val="00725B86"/>
    <w:rsid w:val="00725E92"/>
    <w:rsid w:val="00725EFF"/>
    <w:rsid w:val="00730000"/>
    <w:rsid w:val="00733B25"/>
    <w:rsid w:val="0073471F"/>
    <w:rsid w:val="007358E3"/>
    <w:rsid w:val="00736DF5"/>
    <w:rsid w:val="007373E4"/>
    <w:rsid w:val="00742399"/>
    <w:rsid w:val="007435AF"/>
    <w:rsid w:val="00743C8C"/>
    <w:rsid w:val="00751E8E"/>
    <w:rsid w:val="0075451A"/>
    <w:rsid w:val="00755C7E"/>
    <w:rsid w:val="00757A20"/>
    <w:rsid w:val="007611D9"/>
    <w:rsid w:val="00762128"/>
    <w:rsid w:val="00763F5C"/>
    <w:rsid w:val="00764CCA"/>
    <w:rsid w:val="00765F84"/>
    <w:rsid w:val="007667DD"/>
    <w:rsid w:val="00766A08"/>
    <w:rsid w:val="007705C4"/>
    <w:rsid w:val="0077270D"/>
    <w:rsid w:val="00772779"/>
    <w:rsid w:val="00773C1A"/>
    <w:rsid w:val="00776D24"/>
    <w:rsid w:val="00781254"/>
    <w:rsid w:val="00784400"/>
    <w:rsid w:val="00790C56"/>
    <w:rsid w:val="00796179"/>
    <w:rsid w:val="007A0226"/>
    <w:rsid w:val="007A5E1E"/>
    <w:rsid w:val="007A78EC"/>
    <w:rsid w:val="007A7D10"/>
    <w:rsid w:val="007B1A42"/>
    <w:rsid w:val="007B5FAB"/>
    <w:rsid w:val="007B651B"/>
    <w:rsid w:val="007B7807"/>
    <w:rsid w:val="007C0DC0"/>
    <w:rsid w:val="007C1813"/>
    <w:rsid w:val="007C2789"/>
    <w:rsid w:val="007C4328"/>
    <w:rsid w:val="007C555B"/>
    <w:rsid w:val="007C64B1"/>
    <w:rsid w:val="007D3AFD"/>
    <w:rsid w:val="007D50E0"/>
    <w:rsid w:val="007E1DEA"/>
    <w:rsid w:val="007E2824"/>
    <w:rsid w:val="007F077F"/>
    <w:rsid w:val="007F2D87"/>
    <w:rsid w:val="007F70C2"/>
    <w:rsid w:val="00800983"/>
    <w:rsid w:val="00805114"/>
    <w:rsid w:val="008069D1"/>
    <w:rsid w:val="00806C90"/>
    <w:rsid w:val="008071F9"/>
    <w:rsid w:val="0081005F"/>
    <w:rsid w:val="00814E92"/>
    <w:rsid w:val="0081620A"/>
    <w:rsid w:val="0081670A"/>
    <w:rsid w:val="00822B92"/>
    <w:rsid w:val="008230DC"/>
    <w:rsid w:val="0082434F"/>
    <w:rsid w:val="0082684D"/>
    <w:rsid w:val="00831F6C"/>
    <w:rsid w:val="008342DB"/>
    <w:rsid w:val="00835C2C"/>
    <w:rsid w:val="00836F07"/>
    <w:rsid w:val="0083767B"/>
    <w:rsid w:val="00840F44"/>
    <w:rsid w:val="00841C9D"/>
    <w:rsid w:val="008432D1"/>
    <w:rsid w:val="0084455B"/>
    <w:rsid w:val="008445BC"/>
    <w:rsid w:val="00844650"/>
    <w:rsid w:val="00845060"/>
    <w:rsid w:val="008457DF"/>
    <w:rsid w:val="00853A62"/>
    <w:rsid w:val="00854D32"/>
    <w:rsid w:val="00857888"/>
    <w:rsid w:val="00861A28"/>
    <w:rsid w:val="00862A69"/>
    <w:rsid w:val="0086568B"/>
    <w:rsid w:val="00870502"/>
    <w:rsid w:val="0087107E"/>
    <w:rsid w:val="00872BB2"/>
    <w:rsid w:val="00872D4C"/>
    <w:rsid w:val="00873C13"/>
    <w:rsid w:val="00874E56"/>
    <w:rsid w:val="00877099"/>
    <w:rsid w:val="00880229"/>
    <w:rsid w:val="00881418"/>
    <w:rsid w:val="00881CEE"/>
    <w:rsid w:val="00885B52"/>
    <w:rsid w:val="00885C22"/>
    <w:rsid w:val="0089015E"/>
    <w:rsid w:val="00891536"/>
    <w:rsid w:val="00891C12"/>
    <w:rsid w:val="00892171"/>
    <w:rsid w:val="008A0296"/>
    <w:rsid w:val="008A3B63"/>
    <w:rsid w:val="008A51A3"/>
    <w:rsid w:val="008A6AD0"/>
    <w:rsid w:val="008B38F6"/>
    <w:rsid w:val="008B3961"/>
    <w:rsid w:val="008B4369"/>
    <w:rsid w:val="008C19D1"/>
    <w:rsid w:val="008C2782"/>
    <w:rsid w:val="008C320B"/>
    <w:rsid w:val="008C7368"/>
    <w:rsid w:val="008D0651"/>
    <w:rsid w:val="008D1F17"/>
    <w:rsid w:val="008D45D8"/>
    <w:rsid w:val="008D6531"/>
    <w:rsid w:val="008D71CD"/>
    <w:rsid w:val="008E1A3D"/>
    <w:rsid w:val="008E2859"/>
    <w:rsid w:val="008E4510"/>
    <w:rsid w:val="008E7B01"/>
    <w:rsid w:val="008F570F"/>
    <w:rsid w:val="008F58EA"/>
    <w:rsid w:val="0090405B"/>
    <w:rsid w:val="00904455"/>
    <w:rsid w:val="0090583D"/>
    <w:rsid w:val="00907372"/>
    <w:rsid w:val="00915C84"/>
    <w:rsid w:val="00917563"/>
    <w:rsid w:val="0092091D"/>
    <w:rsid w:val="00921FA6"/>
    <w:rsid w:val="00923E53"/>
    <w:rsid w:val="0092605C"/>
    <w:rsid w:val="009328DD"/>
    <w:rsid w:val="00937E84"/>
    <w:rsid w:val="00941750"/>
    <w:rsid w:val="0094187B"/>
    <w:rsid w:val="0094574D"/>
    <w:rsid w:val="00946632"/>
    <w:rsid w:val="00950F99"/>
    <w:rsid w:val="00954036"/>
    <w:rsid w:val="0095461C"/>
    <w:rsid w:val="00961717"/>
    <w:rsid w:val="00961AF2"/>
    <w:rsid w:val="00961E78"/>
    <w:rsid w:val="00961FBF"/>
    <w:rsid w:val="0096272D"/>
    <w:rsid w:val="00964687"/>
    <w:rsid w:val="00972310"/>
    <w:rsid w:val="00972992"/>
    <w:rsid w:val="00974811"/>
    <w:rsid w:val="0097653F"/>
    <w:rsid w:val="00977E73"/>
    <w:rsid w:val="00980900"/>
    <w:rsid w:val="00982F78"/>
    <w:rsid w:val="009875B2"/>
    <w:rsid w:val="00987FC3"/>
    <w:rsid w:val="00990DBA"/>
    <w:rsid w:val="00994848"/>
    <w:rsid w:val="009A12B1"/>
    <w:rsid w:val="009A7A16"/>
    <w:rsid w:val="009A7DC1"/>
    <w:rsid w:val="009B08D5"/>
    <w:rsid w:val="009B0A15"/>
    <w:rsid w:val="009B6152"/>
    <w:rsid w:val="009B6512"/>
    <w:rsid w:val="009B7C7F"/>
    <w:rsid w:val="009C3CD0"/>
    <w:rsid w:val="009C411C"/>
    <w:rsid w:val="009C5777"/>
    <w:rsid w:val="009D4E77"/>
    <w:rsid w:val="009E181B"/>
    <w:rsid w:val="009E2CDD"/>
    <w:rsid w:val="009E3B9E"/>
    <w:rsid w:val="009E4928"/>
    <w:rsid w:val="009E4A21"/>
    <w:rsid w:val="009E62FD"/>
    <w:rsid w:val="009F0DFC"/>
    <w:rsid w:val="009F3445"/>
    <w:rsid w:val="009F5667"/>
    <w:rsid w:val="00A001E9"/>
    <w:rsid w:val="00A00B9E"/>
    <w:rsid w:val="00A03C68"/>
    <w:rsid w:val="00A06C33"/>
    <w:rsid w:val="00A070A8"/>
    <w:rsid w:val="00A07C62"/>
    <w:rsid w:val="00A11B22"/>
    <w:rsid w:val="00A1391A"/>
    <w:rsid w:val="00A15433"/>
    <w:rsid w:val="00A1589A"/>
    <w:rsid w:val="00A2020D"/>
    <w:rsid w:val="00A218A9"/>
    <w:rsid w:val="00A26487"/>
    <w:rsid w:val="00A27248"/>
    <w:rsid w:val="00A305C7"/>
    <w:rsid w:val="00A305CC"/>
    <w:rsid w:val="00A30DE5"/>
    <w:rsid w:val="00A345EB"/>
    <w:rsid w:val="00A34891"/>
    <w:rsid w:val="00A36739"/>
    <w:rsid w:val="00A42400"/>
    <w:rsid w:val="00A431BD"/>
    <w:rsid w:val="00A44A66"/>
    <w:rsid w:val="00A50EEB"/>
    <w:rsid w:val="00A51037"/>
    <w:rsid w:val="00A51976"/>
    <w:rsid w:val="00A51C82"/>
    <w:rsid w:val="00A52886"/>
    <w:rsid w:val="00A52D65"/>
    <w:rsid w:val="00A54C90"/>
    <w:rsid w:val="00A57079"/>
    <w:rsid w:val="00A61E45"/>
    <w:rsid w:val="00A6266D"/>
    <w:rsid w:val="00A66C04"/>
    <w:rsid w:val="00A67AB8"/>
    <w:rsid w:val="00A75D96"/>
    <w:rsid w:val="00A75F4C"/>
    <w:rsid w:val="00A76005"/>
    <w:rsid w:val="00A778D0"/>
    <w:rsid w:val="00A77EA4"/>
    <w:rsid w:val="00A77F72"/>
    <w:rsid w:val="00A81580"/>
    <w:rsid w:val="00A84A9C"/>
    <w:rsid w:val="00A84EE4"/>
    <w:rsid w:val="00A94654"/>
    <w:rsid w:val="00A94EE9"/>
    <w:rsid w:val="00A9584B"/>
    <w:rsid w:val="00AB1738"/>
    <w:rsid w:val="00AB1A97"/>
    <w:rsid w:val="00AB3B3B"/>
    <w:rsid w:val="00AB5EE5"/>
    <w:rsid w:val="00AC02F4"/>
    <w:rsid w:val="00AC2A83"/>
    <w:rsid w:val="00AC4098"/>
    <w:rsid w:val="00AC479A"/>
    <w:rsid w:val="00AC5FDD"/>
    <w:rsid w:val="00AC7241"/>
    <w:rsid w:val="00AD3050"/>
    <w:rsid w:val="00AD3F45"/>
    <w:rsid w:val="00AD629C"/>
    <w:rsid w:val="00AD67D4"/>
    <w:rsid w:val="00AE030B"/>
    <w:rsid w:val="00AE21E5"/>
    <w:rsid w:val="00AE2764"/>
    <w:rsid w:val="00AE59B2"/>
    <w:rsid w:val="00AE621F"/>
    <w:rsid w:val="00AE69F4"/>
    <w:rsid w:val="00AE732E"/>
    <w:rsid w:val="00AE7C6A"/>
    <w:rsid w:val="00AF3542"/>
    <w:rsid w:val="00AF4EAD"/>
    <w:rsid w:val="00AF726E"/>
    <w:rsid w:val="00AF76E3"/>
    <w:rsid w:val="00AF776F"/>
    <w:rsid w:val="00AF7DE6"/>
    <w:rsid w:val="00AF7E71"/>
    <w:rsid w:val="00B0148A"/>
    <w:rsid w:val="00B01596"/>
    <w:rsid w:val="00B01E5F"/>
    <w:rsid w:val="00B02132"/>
    <w:rsid w:val="00B047B6"/>
    <w:rsid w:val="00B124F8"/>
    <w:rsid w:val="00B12FFF"/>
    <w:rsid w:val="00B16D23"/>
    <w:rsid w:val="00B171D4"/>
    <w:rsid w:val="00B20041"/>
    <w:rsid w:val="00B20667"/>
    <w:rsid w:val="00B25DD6"/>
    <w:rsid w:val="00B26AE9"/>
    <w:rsid w:val="00B30C0D"/>
    <w:rsid w:val="00B34206"/>
    <w:rsid w:val="00B3525A"/>
    <w:rsid w:val="00B36DF4"/>
    <w:rsid w:val="00B42690"/>
    <w:rsid w:val="00B571F4"/>
    <w:rsid w:val="00B57B2A"/>
    <w:rsid w:val="00B654B7"/>
    <w:rsid w:val="00B677C4"/>
    <w:rsid w:val="00B72E04"/>
    <w:rsid w:val="00B74143"/>
    <w:rsid w:val="00B812AA"/>
    <w:rsid w:val="00B84475"/>
    <w:rsid w:val="00B84EF4"/>
    <w:rsid w:val="00B9064A"/>
    <w:rsid w:val="00B91B41"/>
    <w:rsid w:val="00B92668"/>
    <w:rsid w:val="00B96667"/>
    <w:rsid w:val="00BA0456"/>
    <w:rsid w:val="00BA38A3"/>
    <w:rsid w:val="00BA512C"/>
    <w:rsid w:val="00BB1F22"/>
    <w:rsid w:val="00BB2FCF"/>
    <w:rsid w:val="00BC2130"/>
    <w:rsid w:val="00BD2645"/>
    <w:rsid w:val="00BD2802"/>
    <w:rsid w:val="00BD6CE8"/>
    <w:rsid w:val="00BD7DFD"/>
    <w:rsid w:val="00BE3319"/>
    <w:rsid w:val="00BF10F3"/>
    <w:rsid w:val="00BF3D5A"/>
    <w:rsid w:val="00BF60FD"/>
    <w:rsid w:val="00BF7068"/>
    <w:rsid w:val="00BF7265"/>
    <w:rsid w:val="00C0121B"/>
    <w:rsid w:val="00C0326E"/>
    <w:rsid w:val="00C0370A"/>
    <w:rsid w:val="00C046C8"/>
    <w:rsid w:val="00C05A51"/>
    <w:rsid w:val="00C06DD3"/>
    <w:rsid w:val="00C07099"/>
    <w:rsid w:val="00C12C2B"/>
    <w:rsid w:val="00C1443A"/>
    <w:rsid w:val="00C14850"/>
    <w:rsid w:val="00C17DDC"/>
    <w:rsid w:val="00C20DF4"/>
    <w:rsid w:val="00C22133"/>
    <w:rsid w:val="00C24541"/>
    <w:rsid w:val="00C3053B"/>
    <w:rsid w:val="00C3066E"/>
    <w:rsid w:val="00C31D8E"/>
    <w:rsid w:val="00C31F9C"/>
    <w:rsid w:val="00C353E4"/>
    <w:rsid w:val="00C378FB"/>
    <w:rsid w:val="00C37B7A"/>
    <w:rsid w:val="00C40ED3"/>
    <w:rsid w:val="00C416F2"/>
    <w:rsid w:val="00C43981"/>
    <w:rsid w:val="00C44F21"/>
    <w:rsid w:val="00C450C3"/>
    <w:rsid w:val="00C45B91"/>
    <w:rsid w:val="00C46956"/>
    <w:rsid w:val="00C505FF"/>
    <w:rsid w:val="00C511FE"/>
    <w:rsid w:val="00C5189F"/>
    <w:rsid w:val="00C55167"/>
    <w:rsid w:val="00C563EF"/>
    <w:rsid w:val="00C601F9"/>
    <w:rsid w:val="00C60771"/>
    <w:rsid w:val="00C61519"/>
    <w:rsid w:val="00C61768"/>
    <w:rsid w:val="00C61A50"/>
    <w:rsid w:val="00C65910"/>
    <w:rsid w:val="00C67F04"/>
    <w:rsid w:val="00C718BC"/>
    <w:rsid w:val="00C72495"/>
    <w:rsid w:val="00C73C56"/>
    <w:rsid w:val="00C77D5C"/>
    <w:rsid w:val="00C84AAE"/>
    <w:rsid w:val="00C876F6"/>
    <w:rsid w:val="00C8798F"/>
    <w:rsid w:val="00C91EB6"/>
    <w:rsid w:val="00C924F0"/>
    <w:rsid w:val="00C93241"/>
    <w:rsid w:val="00C932A3"/>
    <w:rsid w:val="00C94544"/>
    <w:rsid w:val="00CA74B3"/>
    <w:rsid w:val="00CC3942"/>
    <w:rsid w:val="00CC43A6"/>
    <w:rsid w:val="00CC6E5D"/>
    <w:rsid w:val="00CD0731"/>
    <w:rsid w:val="00CD10BF"/>
    <w:rsid w:val="00CD52D3"/>
    <w:rsid w:val="00CE0CE1"/>
    <w:rsid w:val="00CE1428"/>
    <w:rsid w:val="00CE5A1C"/>
    <w:rsid w:val="00CF13E2"/>
    <w:rsid w:val="00CF3F6B"/>
    <w:rsid w:val="00CF611C"/>
    <w:rsid w:val="00D01B83"/>
    <w:rsid w:val="00D024A0"/>
    <w:rsid w:val="00D02FFC"/>
    <w:rsid w:val="00D13FC7"/>
    <w:rsid w:val="00D14296"/>
    <w:rsid w:val="00D174D9"/>
    <w:rsid w:val="00D17B0E"/>
    <w:rsid w:val="00D17B50"/>
    <w:rsid w:val="00D20A6A"/>
    <w:rsid w:val="00D234B1"/>
    <w:rsid w:val="00D2571F"/>
    <w:rsid w:val="00D271CE"/>
    <w:rsid w:val="00D302CD"/>
    <w:rsid w:val="00D3077C"/>
    <w:rsid w:val="00D327B0"/>
    <w:rsid w:val="00D32FD0"/>
    <w:rsid w:val="00D33AD6"/>
    <w:rsid w:val="00D33D12"/>
    <w:rsid w:val="00D34192"/>
    <w:rsid w:val="00D34A04"/>
    <w:rsid w:val="00D359A0"/>
    <w:rsid w:val="00D37839"/>
    <w:rsid w:val="00D41D3E"/>
    <w:rsid w:val="00D50ADD"/>
    <w:rsid w:val="00D50E79"/>
    <w:rsid w:val="00D5111B"/>
    <w:rsid w:val="00D530B4"/>
    <w:rsid w:val="00D554D9"/>
    <w:rsid w:val="00D60214"/>
    <w:rsid w:val="00D62F8A"/>
    <w:rsid w:val="00D66A5B"/>
    <w:rsid w:val="00D70166"/>
    <w:rsid w:val="00D71535"/>
    <w:rsid w:val="00D71A1A"/>
    <w:rsid w:val="00D77D0A"/>
    <w:rsid w:val="00D77EC8"/>
    <w:rsid w:val="00D81A6F"/>
    <w:rsid w:val="00D81F83"/>
    <w:rsid w:val="00D82D6F"/>
    <w:rsid w:val="00D90054"/>
    <w:rsid w:val="00D9152D"/>
    <w:rsid w:val="00D91D3D"/>
    <w:rsid w:val="00D9255F"/>
    <w:rsid w:val="00D9573A"/>
    <w:rsid w:val="00D966BE"/>
    <w:rsid w:val="00D9798E"/>
    <w:rsid w:val="00DA4BB3"/>
    <w:rsid w:val="00DA5F77"/>
    <w:rsid w:val="00DA6CD8"/>
    <w:rsid w:val="00DB2B22"/>
    <w:rsid w:val="00DB4250"/>
    <w:rsid w:val="00DB510D"/>
    <w:rsid w:val="00DB524F"/>
    <w:rsid w:val="00DB6B5C"/>
    <w:rsid w:val="00DB6E52"/>
    <w:rsid w:val="00DC1954"/>
    <w:rsid w:val="00DC3004"/>
    <w:rsid w:val="00DC64EC"/>
    <w:rsid w:val="00DC7CCD"/>
    <w:rsid w:val="00DD5285"/>
    <w:rsid w:val="00DD6FD3"/>
    <w:rsid w:val="00DE1881"/>
    <w:rsid w:val="00DE3367"/>
    <w:rsid w:val="00DE40D1"/>
    <w:rsid w:val="00DE46A5"/>
    <w:rsid w:val="00DF3614"/>
    <w:rsid w:val="00DF7390"/>
    <w:rsid w:val="00DF7EA2"/>
    <w:rsid w:val="00E0510D"/>
    <w:rsid w:val="00E05F70"/>
    <w:rsid w:val="00E135F0"/>
    <w:rsid w:val="00E15396"/>
    <w:rsid w:val="00E15B6B"/>
    <w:rsid w:val="00E160E0"/>
    <w:rsid w:val="00E17C67"/>
    <w:rsid w:val="00E20635"/>
    <w:rsid w:val="00E2273D"/>
    <w:rsid w:val="00E235AA"/>
    <w:rsid w:val="00E30210"/>
    <w:rsid w:val="00E32C7C"/>
    <w:rsid w:val="00E331A7"/>
    <w:rsid w:val="00E37567"/>
    <w:rsid w:val="00E40CCC"/>
    <w:rsid w:val="00E425B8"/>
    <w:rsid w:val="00E430D1"/>
    <w:rsid w:val="00E4588C"/>
    <w:rsid w:val="00E45EB3"/>
    <w:rsid w:val="00E47850"/>
    <w:rsid w:val="00E47D2B"/>
    <w:rsid w:val="00E52974"/>
    <w:rsid w:val="00E5491A"/>
    <w:rsid w:val="00E55947"/>
    <w:rsid w:val="00E60C45"/>
    <w:rsid w:val="00E613E9"/>
    <w:rsid w:val="00E613FC"/>
    <w:rsid w:val="00E61773"/>
    <w:rsid w:val="00E61B15"/>
    <w:rsid w:val="00E63647"/>
    <w:rsid w:val="00E64A3C"/>
    <w:rsid w:val="00E715E3"/>
    <w:rsid w:val="00E716EF"/>
    <w:rsid w:val="00E71C1C"/>
    <w:rsid w:val="00E7509A"/>
    <w:rsid w:val="00E77BAA"/>
    <w:rsid w:val="00E86125"/>
    <w:rsid w:val="00E90DCA"/>
    <w:rsid w:val="00E91148"/>
    <w:rsid w:val="00E93C03"/>
    <w:rsid w:val="00E941CF"/>
    <w:rsid w:val="00EA0301"/>
    <w:rsid w:val="00EA0DFF"/>
    <w:rsid w:val="00EA1E6D"/>
    <w:rsid w:val="00EA3B6B"/>
    <w:rsid w:val="00EA3FDC"/>
    <w:rsid w:val="00EA44BF"/>
    <w:rsid w:val="00EA4C99"/>
    <w:rsid w:val="00EA59AB"/>
    <w:rsid w:val="00EB036E"/>
    <w:rsid w:val="00EB4148"/>
    <w:rsid w:val="00EB5019"/>
    <w:rsid w:val="00EB6E97"/>
    <w:rsid w:val="00EB706E"/>
    <w:rsid w:val="00EC0B8E"/>
    <w:rsid w:val="00EC3E45"/>
    <w:rsid w:val="00EC6AA5"/>
    <w:rsid w:val="00ED00D1"/>
    <w:rsid w:val="00ED19EB"/>
    <w:rsid w:val="00ED1EC9"/>
    <w:rsid w:val="00ED413A"/>
    <w:rsid w:val="00ED4ABA"/>
    <w:rsid w:val="00ED592E"/>
    <w:rsid w:val="00ED609E"/>
    <w:rsid w:val="00EE4628"/>
    <w:rsid w:val="00EE4713"/>
    <w:rsid w:val="00EE78E2"/>
    <w:rsid w:val="00EF07DA"/>
    <w:rsid w:val="00EF07E8"/>
    <w:rsid w:val="00EF1342"/>
    <w:rsid w:val="00EF2AA0"/>
    <w:rsid w:val="00EF3594"/>
    <w:rsid w:val="00EF68BB"/>
    <w:rsid w:val="00EF6EE9"/>
    <w:rsid w:val="00F05BEA"/>
    <w:rsid w:val="00F06328"/>
    <w:rsid w:val="00F11C66"/>
    <w:rsid w:val="00F1358C"/>
    <w:rsid w:val="00F16E33"/>
    <w:rsid w:val="00F17EE6"/>
    <w:rsid w:val="00F20348"/>
    <w:rsid w:val="00F20388"/>
    <w:rsid w:val="00F215B8"/>
    <w:rsid w:val="00F21C31"/>
    <w:rsid w:val="00F22CDC"/>
    <w:rsid w:val="00F2401D"/>
    <w:rsid w:val="00F276A0"/>
    <w:rsid w:val="00F32AE0"/>
    <w:rsid w:val="00F338AF"/>
    <w:rsid w:val="00F33F60"/>
    <w:rsid w:val="00F346D5"/>
    <w:rsid w:val="00F34BEA"/>
    <w:rsid w:val="00F36BC4"/>
    <w:rsid w:val="00F41FE9"/>
    <w:rsid w:val="00F45DE1"/>
    <w:rsid w:val="00F47056"/>
    <w:rsid w:val="00F47BB7"/>
    <w:rsid w:val="00F53DC3"/>
    <w:rsid w:val="00F53E07"/>
    <w:rsid w:val="00F53E91"/>
    <w:rsid w:val="00F54735"/>
    <w:rsid w:val="00F55418"/>
    <w:rsid w:val="00F567EB"/>
    <w:rsid w:val="00F60031"/>
    <w:rsid w:val="00F715FE"/>
    <w:rsid w:val="00F76CF5"/>
    <w:rsid w:val="00F80724"/>
    <w:rsid w:val="00F828FC"/>
    <w:rsid w:val="00F84979"/>
    <w:rsid w:val="00F871E2"/>
    <w:rsid w:val="00F9054C"/>
    <w:rsid w:val="00F90B39"/>
    <w:rsid w:val="00F91DF0"/>
    <w:rsid w:val="00F92642"/>
    <w:rsid w:val="00F944DE"/>
    <w:rsid w:val="00F9617A"/>
    <w:rsid w:val="00FA248D"/>
    <w:rsid w:val="00FA429D"/>
    <w:rsid w:val="00FA6B6C"/>
    <w:rsid w:val="00FA756C"/>
    <w:rsid w:val="00FA7E5C"/>
    <w:rsid w:val="00FA7F39"/>
    <w:rsid w:val="00FB215F"/>
    <w:rsid w:val="00FB2AFF"/>
    <w:rsid w:val="00FB3623"/>
    <w:rsid w:val="00FB66F1"/>
    <w:rsid w:val="00FB7C07"/>
    <w:rsid w:val="00FC1368"/>
    <w:rsid w:val="00FC60FB"/>
    <w:rsid w:val="00FD3BA3"/>
    <w:rsid w:val="00FD3F2B"/>
    <w:rsid w:val="00FE08F5"/>
    <w:rsid w:val="00FF45E5"/>
    <w:rsid w:val="00FF4C62"/>
    <w:rsid w:val="00FF72DC"/>
    <w:rsid w:val="024C00BC"/>
    <w:rsid w:val="02F68100"/>
    <w:rsid w:val="03C2E0ED"/>
    <w:rsid w:val="04CE25B2"/>
    <w:rsid w:val="050E92D3"/>
    <w:rsid w:val="07FA26DD"/>
    <w:rsid w:val="0D68DDF5"/>
    <w:rsid w:val="12773E07"/>
    <w:rsid w:val="13B0A996"/>
    <w:rsid w:val="155B7DB8"/>
    <w:rsid w:val="167D6F96"/>
    <w:rsid w:val="1758C427"/>
    <w:rsid w:val="18CED92A"/>
    <w:rsid w:val="21F95E2D"/>
    <w:rsid w:val="2C11DB35"/>
    <w:rsid w:val="2D84681B"/>
    <w:rsid w:val="33322339"/>
    <w:rsid w:val="3B1B3FDD"/>
    <w:rsid w:val="3F0EE407"/>
    <w:rsid w:val="3F21C166"/>
    <w:rsid w:val="42496B3E"/>
    <w:rsid w:val="443DF156"/>
    <w:rsid w:val="4FD6F402"/>
    <w:rsid w:val="53EA2BD1"/>
    <w:rsid w:val="545111A5"/>
    <w:rsid w:val="546ADF9D"/>
    <w:rsid w:val="5A4B2695"/>
    <w:rsid w:val="613FBB84"/>
    <w:rsid w:val="634D2A9D"/>
    <w:rsid w:val="680B8FB6"/>
    <w:rsid w:val="6947D30A"/>
    <w:rsid w:val="69B19804"/>
    <w:rsid w:val="6E570B97"/>
    <w:rsid w:val="731CA567"/>
    <w:rsid w:val="75EEC6BE"/>
    <w:rsid w:val="7983C722"/>
    <w:rsid w:val="7D4C7C31"/>
    <w:rsid w:val="7F5A89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4408C6"/>
  <w15:docId w15:val="{B37D3C3B-F6E5-4A25-A6F0-02914D435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before="20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RSC Ed Normal"/>
    <w:qFormat/>
    <w:rsid w:val="00891536"/>
    <w:pPr>
      <w:spacing w:before="0" w:after="120" w:line="280" w:lineRule="atLeast"/>
      <w:jc w:val="both"/>
      <w:outlineLvl w:val="0"/>
    </w:pPr>
    <w:rPr>
      <w:rFonts w:ascii="Arial" w:hAnsi="Arial" w:cs="Arial"/>
      <w:sz w:val="20"/>
      <w:szCs w:val="20"/>
      <w:lang w:eastAsia="zh-CN"/>
    </w:rPr>
  </w:style>
  <w:style w:type="paragraph" w:styleId="Heading1">
    <w:name w:val="heading 1"/>
    <w:aliases w:val="RSC Ed Heading 1"/>
    <w:basedOn w:val="Normal"/>
    <w:next w:val="Normal"/>
    <w:link w:val="Heading1Char"/>
    <w:qFormat/>
    <w:rsid w:val="00891536"/>
    <w:rPr>
      <w:b/>
      <w:sz w:val="28"/>
    </w:rPr>
  </w:style>
  <w:style w:type="paragraph" w:styleId="Heading2">
    <w:name w:val="heading 2"/>
    <w:basedOn w:val="Normal"/>
    <w:next w:val="Normal"/>
    <w:link w:val="Heading2Char"/>
    <w:unhideWhenUsed/>
    <w:qFormat/>
    <w:rsid w:val="0089153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891536"/>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4723CA"/>
    <w:pPr>
      <w:keepNext/>
      <w:spacing w:before="240" w:after="0"/>
      <w:outlineLvl w:val="3"/>
    </w:pPr>
    <w:rPr>
      <w:rFonts w:eastAsiaTheme="majorEastAsia" w:cstheme="majorBidi"/>
      <w:b/>
      <w:bCs/>
      <w:iCs/>
      <w:color w:val="404040" w:themeColor="text1" w:themeTint="BF"/>
    </w:rPr>
  </w:style>
  <w:style w:type="paragraph" w:styleId="Heading5">
    <w:name w:val="heading 5"/>
    <w:basedOn w:val="Normal"/>
    <w:next w:val="Normal"/>
    <w:link w:val="Heading5Char"/>
    <w:uiPriority w:val="9"/>
    <w:unhideWhenUsed/>
    <w:rsid w:val="00334EAD"/>
    <w:pPr>
      <w:outlineLvl w:val="4"/>
    </w:pPr>
    <w:rPr>
      <w:b/>
      <w:color w:val="404040" w:themeColor="text1" w:themeTint="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1536"/>
    <w:pPr>
      <w:tabs>
        <w:tab w:val="center" w:pos="4513"/>
        <w:tab w:val="right" w:pos="9026"/>
      </w:tabs>
      <w:spacing w:after="0" w:line="240" w:lineRule="auto"/>
    </w:pPr>
  </w:style>
  <w:style w:type="character" w:customStyle="1" w:styleId="HeaderChar">
    <w:name w:val="Header Char"/>
    <w:basedOn w:val="DefaultParagraphFont"/>
    <w:link w:val="Header"/>
    <w:uiPriority w:val="99"/>
    <w:rsid w:val="00891536"/>
    <w:rPr>
      <w:rFonts w:ascii="Arial" w:hAnsi="Arial" w:cs="Arial"/>
      <w:sz w:val="20"/>
      <w:szCs w:val="20"/>
      <w:lang w:eastAsia="zh-CN"/>
    </w:rPr>
  </w:style>
  <w:style w:type="paragraph" w:styleId="Footer">
    <w:name w:val="footer"/>
    <w:basedOn w:val="Normal"/>
    <w:link w:val="FooterChar"/>
    <w:uiPriority w:val="99"/>
    <w:unhideWhenUsed/>
    <w:qFormat/>
    <w:rsid w:val="00891536"/>
    <w:pPr>
      <w:tabs>
        <w:tab w:val="center" w:pos="4513"/>
        <w:tab w:val="right" w:pos="9026"/>
      </w:tabs>
      <w:spacing w:after="0" w:line="240" w:lineRule="auto"/>
    </w:pPr>
  </w:style>
  <w:style w:type="character" w:customStyle="1" w:styleId="FooterChar">
    <w:name w:val="Footer Char"/>
    <w:basedOn w:val="DefaultParagraphFont"/>
    <w:link w:val="Footer"/>
    <w:uiPriority w:val="99"/>
    <w:rsid w:val="00891536"/>
    <w:rPr>
      <w:rFonts w:ascii="Arial" w:hAnsi="Arial" w:cs="Arial"/>
      <w:sz w:val="20"/>
      <w:szCs w:val="20"/>
      <w:lang w:eastAsia="zh-CN"/>
    </w:rPr>
  </w:style>
  <w:style w:type="character" w:styleId="IntenseEmphasis">
    <w:name w:val="Intense Emphasis"/>
    <w:basedOn w:val="DefaultParagraphFont"/>
    <w:uiPriority w:val="21"/>
    <w:rsid w:val="00F47056"/>
    <w:rPr>
      <w:b/>
      <w:bCs/>
      <w:i/>
      <w:iCs/>
      <w:color w:val="4F81BD" w:themeColor="accent1"/>
    </w:rPr>
  </w:style>
  <w:style w:type="character" w:customStyle="1" w:styleId="Heading3Char">
    <w:name w:val="Heading 3 Char"/>
    <w:basedOn w:val="DefaultParagraphFont"/>
    <w:link w:val="Heading3"/>
    <w:rsid w:val="00891536"/>
    <w:rPr>
      <w:rFonts w:asciiTheme="majorHAnsi" w:eastAsiaTheme="majorEastAsia" w:hAnsiTheme="majorHAnsi" w:cstheme="majorBidi"/>
      <w:b/>
      <w:bCs/>
      <w:color w:val="4F81BD" w:themeColor="accent1"/>
      <w:sz w:val="20"/>
      <w:szCs w:val="20"/>
      <w:lang w:eastAsia="zh-CN"/>
    </w:rPr>
  </w:style>
  <w:style w:type="character" w:customStyle="1" w:styleId="Heading4Char">
    <w:name w:val="Heading 4 Char"/>
    <w:basedOn w:val="DefaultParagraphFont"/>
    <w:link w:val="Heading4"/>
    <w:uiPriority w:val="9"/>
    <w:rsid w:val="004723CA"/>
    <w:rPr>
      <w:rFonts w:ascii="Arial" w:eastAsiaTheme="majorEastAsia" w:hAnsi="Arial" w:cstheme="majorBidi"/>
      <w:b/>
      <w:bCs/>
      <w:iCs/>
      <w:color w:val="404040" w:themeColor="text1" w:themeTint="BF"/>
      <w:sz w:val="20"/>
      <w:szCs w:val="20"/>
    </w:rPr>
  </w:style>
  <w:style w:type="character" w:customStyle="1" w:styleId="Heading1Char">
    <w:name w:val="Heading 1 Char"/>
    <w:aliases w:val="RSC Ed Heading 1 Char"/>
    <w:basedOn w:val="DefaultParagraphFont"/>
    <w:link w:val="Heading1"/>
    <w:rsid w:val="00891536"/>
    <w:rPr>
      <w:rFonts w:ascii="Arial" w:hAnsi="Arial" w:cs="Arial"/>
      <w:b/>
      <w:sz w:val="28"/>
      <w:szCs w:val="20"/>
      <w:lang w:eastAsia="zh-CN"/>
    </w:rPr>
  </w:style>
  <w:style w:type="character" w:customStyle="1" w:styleId="Heading2Char">
    <w:name w:val="Heading 2 Char"/>
    <w:basedOn w:val="DefaultParagraphFont"/>
    <w:link w:val="Heading2"/>
    <w:rsid w:val="00891536"/>
    <w:rPr>
      <w:rFonts w:asciiTheme="majorHAnsi" w:eastAsiaTheme="majorEastAsia" w:hAnsiTheme="majorHAnsi" w:cstheme="majorBidi"/>
      <w:b/>
      <w:bCs/>
      <w:color w:val="4F81BD" w:themeColor="accent1"/>
      <w:sz w:val="26"/>
      <w:szCs w:val="26"/>
      <w:lang w:eastAsia="zh-CN"/>
    </w:rPr>
  </w:style>
  <w:style w:type="paragraph" w:styleId="BalloonText">
    <w:name w:val="Balloon Text"/>
    <w:basedOn w:val="Normal"/>
    <w:link w:val="BalloonTextChar"/>
    <w:uiPriority w:val="99"/>
    <w:semiHidden/>
    <w:unhideWhenUsed/>
    <w:rsid w:val="00D5111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111B"/>
    <w:rPr>
      <w:rFonts w:ascii="Tahoma" w:hAnsi="Tahoma" w:cs="Tahoma"/>
      <w:sz w:val="16"/>
      <w:szCs w:val="16"/>
    </w:rPr>
  </w:style>
  <w:style w:type="table" w:styleId="TableGrid">
    <w:name w:val="Table Grid"/>
    <w:basedOn w:val="TableNormal"/>
    <w:uiPriority w:val="59"/>
    <w:rsid w:val="00891536"/>
    <w:pPr>
      <w:spacing w:before="0"/>
      <w:ind w:left="714" w:hanging="357"/>
      <w:jc w:val="both"/>
    </w:pPr>
    <w:rPr>
      <w:rFonts w:ascii="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1">
    <w:name w:val="Light Shading Accent 1"/>
    <w:basedOn w:val="TableNormal"/>
    <w:uiPriority w:val="60"/>
    <w:rsid w:val="003C026F"/>
    <w:pPr>
      <w:spacing w:before="0"/>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List-Accent1">
    <w:name w:val="Light List Accent 1"/>
    <w:basedOn w:val="TableNormal"/>
    <w:uiPriority w:val="61"/>
    <w:rsid w:val="003C026F"/>
    <w:pPr>
      <w:spacing w:before="0"/>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Hyperlink">
    <w:name w:val="Hyperlink"/>
    <w:basedOn w:val="DefaultParagraphFont"/>
    <w:uiPriority w:val="99"/>
    <w:unhideWhenUsed/>
    <w:rsid w:val="00EA0301"/>
    <w:rPr>
      <w:color w:val="0000FF" w:themeColor="hyperlink"/>
      <w:u w:val="single"/>
    </w:rPr>
  </w:style>
  <w:style w:type="character" w:styleId="FollowedHyperlink">
    <w:name w:val="FollowedHyperlink"/>
    <w:basedOn w:val="DefaultParagraphFont"/>
    <w:uiPriority w:val="99"/>
    <w:semiHidden/>
    <w:unhideWhenUsed/>
    <w:rsid w:val="00E61773"/>
    <w:rPr>
      <w:color w:val="800080" w:themeColor="followedHyperlink"/>
      <w:u w:val="single"/>
    </w:rPr>
  </w:style>
  <w:style w:type="paragraph" w:styleId="ListParagraph">
    <w:name w:val="List Paragraph"/>
    <w:basedOn w:val="Normal"/>
    <w:link w:val="ListParagraphChar"/>
    <w:uiPriority w:val="34"/>
    <w:rsid w:val="00287576"/>
    <w:pPr>
      <w:ind w:left="720"/>
      <w:contextualSpacing/>
    </w:pPr>
  </w:style>
  <w:style w:type="paragraph" w:customStyle="1" w:styleId="Bullets">
    <w:name w:val="Bullets"/>
    <w:basedOn w:val="ListParagraph"/>
    <w:link w:val="BulletsChar"/>
    <w:qFormat/>
    <w:rsid w:val="00A50EEB"/>
    <w:pPr>
      <w:numPr>
        <w:numId w:val="1"/>
      </w:numPr>
      <w:ind w:left="284" w:hanging="284"/>
    </w:pPr>
  </w:style>
  <w:style w:type="paragraph" w:customStyle="1" w:styleId="Leadparagraph">
    <w:name w:val="Lead paragraph"/>
    <w:basedOn w:val="Normal"/>
    <w:next w:val="Normal"/>
    <w:link w:val="LeadparagraphChar"/>
    <w:qFormat/>
    <w:rsid w:val="007C1813"/>
    <w:rPr>
      <w:b/>
    </w:rPr>
  </w:style>
  <w:style w:type="character" w:customStyle="1" w:styleId="ListParagraphChar">
    <w:name w:val="List Paragraph Char"/>
    <w:basedOn w:val="DefaultParagraphFont"/>
    <w:link w:val="ListParagraph"/>
    <w:uiPriority w:val="34"/>
    <w:rsid w:val="00287576"/>
    <w:rPr>
      <w:rFonts w:ascii="Arial" w:hAnsi="Arial" w:cs="Arial"/>
    </w:rPr>
  </w:style>
  <w:style w:type="character" w:customStyle="1" w:styleId="BulletsChar">
    <w:name w:val="Bullets Char"/>
    <w:basedOn w:val="ListParagraphChar"/>
    <w:link w:val="Bullets"/>
    <w:rsid w:val="00A50EEB"/>
    <w:rPr>
      <w:rFonts w:ascii="Arial" w:hAnsi="Arial" w:cs="Arial"/>
      <w:sz w:val="20"/>
      <w:szCs w:val="20"/>
      <w:lang w:eastAsia="zh-CN"/>
    </w:rPr>
  </w:style>
  <w:style w:type="paragraph" w:customStyle="1" w:styleId="Numberedlist">
    <w:name w:val="Numbered list"/>
    <w:basedOn w:val="Bullets"/>
    <w:link w:val="NumberedlistChar"/>
    <w:qFormat/>
    <w:rsid w:val="00A50EEB"/>
    <w:pPr>
      <w:numPr>
        <w:numId w:val="2"/>
      </w:numPr>
      <w:ind w:left="340" w:hanging="340"/>
    </w:pPr>
  </w:style>
  <w:style w:type="character" w:customStyle="1" w:styleId="LeadparagraphChar">
    <w:name w:val="Lead paragraph Char"/>
    <w:basedOn w:val="DefaultParagraphFont"/>
    <w:link w:val="Leadparagraph"/>
    <w:rsid w:val="007C1813"/>
    <w:rPr>
      <w:rFonts w:ascii="Arial" w:hAnsi="Arial" w:cs="Arial"/>
      <w:b/>
      <w:sz w:val="20"/>
      <w:szCs w:val="20"/>
    </w:rPr>
  </w:style>
  <w:style w:type="character" w:customStyle="1" w:styleId="Heading5Char">
    <w:name w:val="Heading 5 Char"/>
    <w:basedOn w:val="DefaultParagraphFont"/>
    <w:link w:val="Heading5"/>
    <w:uiPriority w:val="9"/>
    <w:rsid w:val="00334EAD"/>
    <w:rPr>
      <w:rFonts w:ascii="Arial" w:hAnsi="Arial" w:cs="Arial"/>
      <w:b/>
      <w:color w:val="404040" w:themeColor="text1" w:themeTint="BF"/>
    </w:rPr>
  </w:style>
  <w:style w:type="character" w:customStyle="1" w:styleId="NumberedlistChar">
    <w:name w:val="Numbered list Char"/>
    <w:basedOn w:val="BulletsChar"/>
    <w:link w:val="Numberedlist"/>
    <w:rsid w:val="00A50EEB"/>
    <w:rPr>
      <w:rFonts w:ascii="Arial" w:hAnsi="Arial" w:cs="Arial"/>
      <w:sz w:val="20"/>
      <w:szCs w:val="20"/>
      <w:lang w:eastAsia="zh-CN"/>
    </w:rPr>
  </w:style>
  <w:style w:type="paragraph" w:customStyle="1" w:styleId="Focustext">
    <w:name w:val="Focus text"/>
    <w:basedOn w:val="Normal"/>
    <w:next w:val="Normal"/>
    <w:link w:val="FocustextChar"/>
    <w:qFormat/>
    <w:rsid w:val="003260A5"/>
    <w:pPr>
      <w:pBdr>
        <w:left w:val="single" w:sz="36" w:space="4" w:color="A6A6A6" w:themeColor="background1" w:themeShade="A6"/>
      </w:pBdr>
      <w:spacing w:after="0"/>
      <w:ind w:left="170"/>
    </w:pPr>
    <w:rPr>
      <w:color w:val="757575"/>
    </w:rPr>
  </w:style>
  <w:style w:type="character" w:customStyle="1" w:styleId="FocustextChar">
    <w:name w:val="Focus text Char"/>
    <w:basedOn w:val="DefaultParagraphFont"/>
    <w:link w:val="Focustext"/>
    <w:rsid w:val="003260A5"/>
    <w:rPr>
      <w:rFonts w:ascii="Arial" w:hAnsi="Arial" w:cs="Arial"/>
      <w:color w:val="757575"/>
      <w:sz w:val="20"/>
      <w:szCs w:val="20"/>
    </w:rPr>
  </w:style>
  <w:style w:type="character" w:styleId="Emphasis">
    <w:name w:val="Emphasis"/>
    <w:basedOn w:val="DefaultParagraphFont"/>
    <w:uiPriority w:val="20"/>
    <w:rsid w:val="002E44CD"/>
    <w:rPr>
      <w:i/>
      <w:iCs/>
    </w:rPr>
  </w:style>
  <w:style w:type="character" w:styleId="Strong">
    <w:name w:val="Strong"/>
    <w:basedOn w:val="DefaultParagraphFont"/>
    <w:uiPriority w:val="22"/>
    <w:rsid w:val="00877099"/>
    <w:rPr>
      <w:b/>
      <w:bCs/>
    </w:rPr>
  </w:style>
  <w:style w:type="character" w:styleId="PageNumber">
    <w:name w:val="page number"/>
    <w:basedOn w:val="DefaultParagraphFont"/>
    <w:uiPriority w:val="99"/>
    <w:semiHidden/>
    <w:unhideWhenUsed/>
    <w:rsid w:val="00891536"/>
  </w:style>
  <w:style w:type="numbering" w:customStyle="1" w:styleId="CurrentList1">
    <w:name w:val="Current List1"/>
    <w:uiPriority w:val="99"/>
    <w:rsid w:val="00891536"/>
    <w:pPr>
      <w:numPr>
        <w:numId w:val="3"/>
      </w:numPr>
    </w:pPr>
  </w:style>
  <w:style w:type="numbering" w:customStyle="1" w:styleId="CurrentList2">
    <w:name w:val="Current List2"/>
    <w:uiPriority w:val="99"/>
    <w:rsid w:val="00891536"/>
    <w:pPr>
      <w:numPr>
        <w:numId w:val="4"/>
      </w:numPr>
    </w:pPr>
  </w:style>
  <w:style w:type="numbering" w:customStyle="1" w:styleId="CurrentList3">
    <w:name w:val="Current List3"/>
    <w:uiPriority w:val="99"/>
    <w:rsid w:val="00891536"/>
    <w:pPr>
      <w:numPr>
        <w:numId w:val="5"/>
      </w:numPr>
    </w:pPr>
  </w:style>
  <w:style w:type="numbering" w:customStyle="1" w:styleId="CurrentList4">
    <w:name w:val="Current List4"/>
    <w:uiPriority w:val="99"/>
    <w:rsid w:val="00891536"/>
    <w:pPr>
      <w:numPr>
        <w:numId w:val="6"/>
      </w:numPr>
    </w:pPr>
  </w:style>
  <w:style w:type="numbering" w:customStyle="1" w:styleId="CurrentList5">
    <w:name w:val="Current List5"/>
    <w:uiPriority w:val="99"/>
    <w:rsid w:val="00891536"/>
    <w:pPr>
      <w:numPr>
        <w:numId w:val="7"/>
      </w:numPr>
    </w:pPr>
  </w:style>
  <w:style w:type="numbering" w:customStyle="1" w:styleId="CurrentList6">
    <w:name w:val="Current List6"/>
    <w:uiPriority w:val="99"/>
    <w:rsid w:val="00891536"/>
    <w:pPr>
      <w:numPr>
        <w:numId w:val="8"/>
      </w:numPr>
    </w:pPr>
  </w:style>
  <w:style w:type="numbering" w:customStyle="1" w:styleId="CurrentList7">
    <w:name w:val="Current List7"/>
    <w:uiPriority w:val="99"/>
    <w:rsid w:val="00891536"/>
    <w:pPr>
      <w:numPr>
        <w:numId w:val="9"/>
      </w:numPr>
    </w:pPr>
  </w:style>
  <w:style w:type="numbering" w:customStyle="1" w:styleId="CurrentList8">
    <w:name w:val="Current List8"/>
    <w:uiPriority w:val="99"/>
    <w:rsid w:val="00891536"/>
    <w:pPr>
      <w:numPr>
        <w:numId w:val="10"/>
      </w:numPr>
    </w:pPr>
  </w:style>
  <w:style w:type="numbering" w:customStyle="1" w:styleId="CurrentList9">
    <w:name w:val="Current List9"/>
    <w:uiPriority w:val="99"/>
    <w:rsid w:val="00891536"/>
    <w:pPr>
      <w:numPr>
        <w:numId w:val="11"/>
      </w:numPr>
    </w:pPr>
  </w:style>
  <w:style w:type="paragraph" w:customStyle="1" w:styleId="RSCBasictext">
    <w:name w:val="RSC Basic text"/>
    <w:basedOn w:val="Normal"/>
    <w:qFormat/>
    <w:rsid w:val="00891536"/>
    <w:pPr>
      <w:spacing w:line="259" w:lineRule="auto"/>
      <w:jc w:val="left"/>
    </w:pPr>
    <w:rPr>
      <w:rFonts w:ascii="Century Gothic" w:hAnsi="Century Gothic"/>
      <w:sz w:val="22"/>
      <w:szCs w:val="22"/>
    </w:rPr>
  </w:style>
  <w:style w:type="paragraph" w:customStyle="1" w:styleId="RSC2-columntabs">
    <w:name w:val="RSC 2-column tabs"/>
    <w:basedOn w:val="RSCBasictext"/>
    <w:qFormat/>
    <w:rsid w:val="00891536"/>
    <w:pPr>
      <w:tabs>
        <w:tab w:val="left" w:pos="363"/>
        <w:tab w:val="left" w:pos="4536"/>
      </w:tabs>
    </w:pPr>
  </w:style>
  <w:style w:type="paragraph" w:customStyle="1" w:styleId="RSCBulletedlist">
    <w:name w:val="RSC Bulleted list"/>
    <w:basedOn w:val="RSCBasictext"/>
    <w:qFormat/>
    <w:rsid w:val="00891536"/>
    <w:pPr>
      <w:numPr>
        <w:numId w:val="12"/>
      </w:numPr>
    </w:pPr>
  </w:style>
  <w:style w:type="paragraph" w:customStyle="1" w:styleId="RSCEducationHeading2">
    <w:name w:val="RSC Education Heading2"/>
    <w:basedOn w:val="Heading1"/>
    <w:next w:val="Heading2"/>
    <w:qFormat/>
    <w:rsid w:val="00891536"/>
    <w:rPr>
      <w:sz w:val="24"/>
    </w:rPr>
  </w:style>
  <w:style w:type="paragraph" w:customStyle="1" w:styleId="RSCEducationHeading3">
    <w:name w:val="RSC Education Heading3"/>
    <w:basedOn w:val="Heading2"/>
    <w:next w:val="Heading3"/>
    <w:qFormat/>
    <w:rsid w:val="00891536"/>
    <w:rPr>
      <w:rFonts w:ascii="Arial" w:hAnsi="Arial"/>
      <w:color w:val="auto"/>
      <w:sz w:val="22"/>
    </w:rPr>
  </w:style>
  <w:style w:type="paragraph" w:customStyle="1" w:styleId="RSCH1">
    <w:name w:val="RSC H1"/>
    <w:basedOn w:val="Normal"/>
    <w:qFormat/>
    <w:rsid w:val="00764CCA"/>
    <w:pPr>
      <w:tabs>
        <w:tab w:val="left" w:pos="8505"/>
      </w:tabs>
      <w:spacing w:after="240" w:line="259" w:lineRule="auto"/>
      <w:jc w:val="left"/>
    </w:pPr>
    <w:rPr>
      <w:rFonts w:ascii="Century Gothic" w:hAnsi="Century Gothic"/>
      <w:b/>
      <w:bCs/>
      <w:color w:val="006F62"/>
      <w:sz w:val="36"/>
      <w:szCs w:val="36"/>
    </w:rPr>
  </w:style>
  <w:style w:type="paragraph" w:customStyle="1" w:styleId="RSCH2">
    <w:name w:val="RSC H2"/>
    <w:basedOn w:val="Normal"/>
    <w:qFormat/>
    <w:rsid w:val="00891536"/>
    <w:pPr>
      <w:tabs>
        <w:tab w:val="left" w:pos="426"/>
      </w:tabs>
      <w:spacing w:before="500" w:after="160" w:line="259" w:lineRule="auto"/>
      <w:jc w:val="left"/>
    </w:pPr>
    <w:rPr>
      <w:rFonts w:ascii="Century Gothic" w:hAnsi="Century Gothic"/>
      <w:b/>
      <w:bCs/>
      <w:color w:val="006F62"/>
      <w:sz w:val="28"/>
      <w:szCs w:val="22"/>
    </w:rPr>
  </w:style>
  <w:style w:type="paragraph" w:customStyle="1" w:styleId="RSCH3">
    <w:name w:val="RSC H3"/>
    <w:basedOn w:val="RSCBasictext"/>
    <w:qFormat/>
    <w:rsid w:val="00891536"/>
    <w:pPr>
      <w:spacing w:before="300"/>
    </w:pPr>
    <w:rPr>
      <w:b/>
      <w:bCs/>
      <w:color w:val="006F62"/>
    </w:rPr>
  </w:style>
  <w:style w:type="paragraph" w:customStyle="1" w:styleId="RSCLearningobjectives">
    <w:name w:val="RSC Learning objectives"/>
    <w:basedOn w:val="Normal"/>
    <w:qFormat/>
    <w:rsid w:val="00891536"/>
    <w:pPr>
      <w:numPr>
        <w:numId w:val="13"/>
      </w:numPr>
      <w:spacing w:after="0" w:line="360" w:lineRule="auto"/>
      <w:contextualSpacing/>
    </w:pPr>
    <w:rPr>
      <w:rFonts w:ascii="Century Gothic" w:hAnsi="Century Gothic"/>
      <w:sz w:val="22"/>
    </w:rPr>
  </w:style>
  <w:style w:type="paragraph" w:customStyle="1" w:styleId="RSCletteredlist">
    <w:name w:val="RSC lettered list"/>
    <w:basedOn w:val="Normal"/>
    <w:qFormat/>
    <w:rsid w:val="009E2CDD"/>
    <w:pPr>
      <w:numPr>
        <w:numId w:val="14"/>
      </w:numPr>
      <w:tabs>
        <w:tab w:val="right" w:pos="8647"/>
      </w:tabs>
      <w:spacing w:after="0" w:line="259" w:lineRule="auto"/>
      <w:ind w:right="-1"/>
      <w:contextualSpacing/>
      <w:jc w:val="left"/>
    </w:pPr>
    <w:rPr>
      <w:rFonts w:ascii="Century Gothic" w:hAnsi="Century Gothic"/>
      <w:sz w:val="22"/>
      <w:szCs w:val="22"/>
    </w:rPr>
  </w:style>
  <w:style w:type="paragraph" w:customStyle="1" w:styleId="RSCMarks">
    <w:name w:val="RSC Marks"/>
    <w:basedOn w:val="Normal"/>
    <w:qFormat/>
    <w:rsid w:val="00891536"/>
    <w:pPr>
      <w:tabs>
        <w:tab w:val="left" w:pos="8789"/>
      </w:tabs>
      <w:spacing w:after="240" w:line="259" w:lineRule="auto"/>
      <w:jc w:val="right"/>
    </w:pPr>
    <w:rPr>
      <w:rFonts w:ascii="Century Gothic" w:hAnsi="Century Gothic"/>
      <w:b/>
      <w:color w:val="006F62"/>
      <w:sz w:val="18"/>
      <w:szCs w:val="22"/>
    </w:rPr>
  </w:style>
  <w:style w:type="paragraph" w:customStyle="1" w:styleId="RSCnumberedlist">
    <w:name w:val="RSC numbered list"/>
    <w:basedOn w:val="Normal"/>
    <w:qFormat/>
    <w:rsid w:val="00891536"/>
    <w:pPr>
      <w:numPr>
        <w:numId w:val="15"/>
      </w:numPr>
      <w:tabs>
        <w:tab w:val="center" w:pos="426"/>
        <w:tab w:val="center" w:pos="851"/>
      </w:tabs>
      <w:contextualSpacing/>
      <w:jc w:val="left"/>
    </w:pPr>
    <w:rPr>
      <w:rFonts w:ascii="Century Gothic" w:hAnsi="Century Gothic"/>
      <w:color w:val="000000" w:themeColor="text1"/>
      <w:sz w:val="22"/>
      <w:szCs w:val="22"/>
    </w:rPr>
  </w:style>
  <w:style w:type="paragraph" w:customStyle="1" w:styleId="RSCromannumeralsublist">
    <w:name w:val="RSC roman numeral sublist"/>
    <w:basedOn w:val="Normal"/>
    <w:qFormat/>
    <w:rsid w:val="00891536"/>
    <w:pPr>
      <w:numPr>
        <w:numId w:val="16"/>
      </w:numPr>
      <w:tabs>
        <w:tab w:val="left" w:pos="851"/>
        <w:tab w:val="left" w:pos="1276"/>
      </w:tabs>
      <w:spacing w:after="0" w:line="259" w:lineRule="auto"/>
      <w:contextualSpacing/>
      <w:jc w:val="left"/>
    </w:pPr>
    <w:rPr>
      <w:rFonts w:ascii="Century Gothic" w:hAnsi="Century Gothic"/>
      <w:sz w:val="22"/>
      <w:szCs w:val="22"/>
    </w:rPr>
  </w:style>
  <w:style w:type="paragraph" w:customStyle="1" w:styleId="RSCUnderline">
    <w:name w:val="RSC Underline"/>
    <w:basedOn w:val="Normal"/>
    <w:qFormat/>
    <w:rsid w:val="00891536"/>
    <w:pPr>
      <w:spacing w:before="120" w:line="259" w:lineRule="auto"/>
    </w:pPr>
    <w:rPr>
      <w:rFonts w:ascii="Century Gothic" w:hAnsi="Century Gothic"/>
      <w:sz w:val="22"/>
      <w:szCs w:val="22"/>
    </w:rPr>
  </w:style>
  <w:style w:type="paragraph" w:customStyle="1" w:styleId="RSCchecklist">
    <w:name w:val="RSC checklist"/>
    <w:basedOn w:val="Normal"/>
    <w:qFormat/>
    <w:rsid w:val="00BD2802"/>
    <w:rPr>
      <w:rFonts w:ascii="Century Gothic" w:hAnsi="Century Gothic"/>
      <w:sz w:val="22"/>
      <w:szCs w:val="22"/>
    </w:rPr>
  </w:style>
  <w:style w:type="paragraph" w:customStyle="1" w:styleId="RSCbasictextinbold">
    <w:name w:val="RSC basic text in bold"/>
    <w:basedOn w:val="RSCBasictext"/>
    <w:qFormat/>
    <w:rsid w:val="00432541"/>
    <w:rPr>
      <w:b/>
      <w:bCs/>
    </w:rPr>
  </w:style>
  <w:style w:type="paragraph" w:customStyle="1" w:styleId="RSCURL">
    <w:name w:val="RSC URL"/>
    <w:basedOn w:val="RSCH3"/>
    <w:qFormat/>
    <w:rsid w:val="00384C5C"/>
    <w:pPr>
      <w:spacing w:before="0" w:after="504"/>
    </w:pPr>
  </w:style>
  <w:style w:type="paragraph" w:customStyle="1" w:styleId="RSCH4">
    <w:name w:val="RSC H4"/>
    <w:basedOn w:val="RSCH3"/>
    <w:qFormat/>
    <w:rsid w:val="00D17B50"/>
    <w:rPr>
      <w:b w:val="0"/>
      <w:bCs w:val="0"/>
      <w:i/>
      <w:iCs/>
      <w:sz w:val="20"/>
      <w:szCs w:val="20"/>
    </w:rPr>
  </w:style>
  <w:style w:type="paragraph" w:customStyle="1" w:styleId="RSCEQ">
    <w:name w:val="RSC EQ"/>
    <w:basedOn w:val="RSCBasictext"/>
    <w:qFormat/>
    <w:rsid w:val="00946632"/>
    <w:pPr>
      <w:jc w:val="center"/>
    </w:pPr>
  </w:style>
  <w:style w:type="numbering" w:customStyle="1" w:styleId="CurrentList10">
    <w:name w:val="Current List10"/>
    <w:uiPriority w:val="99"/>
    <w:rsid w:val="009E2CDD"/>
    <w:pPr>
      <w:numPr>
        <w:numId w:val="17"/>
      </w:numPr>
    </w:pPr>
  </w:style>
  <w:style w:type="character" w:styleId="CommentReference">
    <w:name w:val="annotation reference"/>
    <w:basedOn w:val="DefaultParagraphFont"/>
    <w:uiPriority w:val="99"/>
    <w:semiHidden/>
    <w:unhideWhenUsed/>
    <w:rsid w:val="00DB4250"/>
    <w:rPr>
      <w:sz w:val="16"/>
      <w:szCs w:val="16"/>
    </w:rPr>
  </w:style>
  <w:style w:type="paragraph" w:styleId="CommentText">
    <w:name w:val="annotation text"/>
    <w:basedOn w:val="Normal"/>
    <w:link w:val="CommentTextChar"/>
    <w:uiPriority w:val="99"/>
    <w:unhideWhenUsed/>
    <w:rsid w:val="00DB4250"/>
    <w:pPr>
      <w:spacing w:line="240" w:lineRule="auto"/>
    </w:pPr>
  </w:style>
  <w:style w:type="character" w:customStyle="1" w:styleId="CommentTextChar">
    <w:name w:val="Comment Text Char"/>
    <w:basedOn w:val="DefaultParagraphFont"/>
    <w:link w:val="CommentText"/>
    <w:uiPriority w:val="99"/>
    <w:rsid w:val="00DB4250"/>
    <w:rPr>
      <w:rFonts w:ascii="Arial" w:hAnsi="Arial" w:cs="Arial"/>
      <w:sz w:val="20"/>
      <w:szCs w:val="20"/>
      <w:lang w:eastAsia="zh-CN"/>
    </w:rPr>
  </w:style>
  <w:style w:type="paragraph" w:styleId="CommentSubject">
    <w:name w:val="annotation subject"/>
    <w:basedOn w:val="CommentText"/>
    <w:next w:val="CommentText"/>
    <w:link w:val="CommentSubjectChar"/>
    <w:uiPriority w:val="99"/>
    <w:semiHidden/>
    <w:unhideWhenUsed/>
    <w:rsid w:val="00DB4250"/>
    <w:rPr>
      <w:b/>
      <w:bCs/>
    </w:rPr>
  </w:style>
  <w:style w:type="character" w:customStyle="1" w:styleId="CommentSubjectChar">
    <w:name w:val="Comment Subject Char"/>
    <w:basedOn w:val="CommentTextChar"/>
    <w:link w:val="CommentSubject"/>
    <w:uiPriority w:val="99"/>
    <w:semiHidden/>
    <w:rsid w:val="00DB4250"/>
    <w:rPr>
      <w:rFonts w:ascii="Arial" w:hAnsi="Arial" w:cs="Arial"/>
      <w:b/>
      <w:bCs/>
      <w:sz w:val="20"/>
      <w:szCs w:val="20"/>
      <w:lang w:eastAsia="zh-CN"/>
    </w:rPr>
  </w:style>
  <w:style w:type="character" w:styleId="UnresolvedMention">
    <w:name w:val="Unresolved Mention"/>
    <w:basedOn w:val="DefaultParagraphFont"/>
    <w:uiPriority w:val="99"/>
    <w:semiHidden/>
    <w:unhideWhenUsed/>
    <w:rsid w:val="00616E80"/>
    <w:rPr>
      <w:color w:val="605E5C"/>
      <w:shd w:val="clear" w:color="auto" w:fill="E1DFDD"/>
    </w:rPr>
  </w:style>
  <w:style w:type="paragraph" w:styleId="Revision">
    <w:name w:val="Revision"/>
    <w:hidden/>
    <w:uiPriority w:val="99"/>
    <w:semiHidden/>
    <w:rsid w:val="0023271D"/>
    <w:pPr>
      <w:spacing w:before="0"/>
    </w:pPr>
    <w:rPr>
      <w:rFonts w:ascii="Arial" w:hAnsi="Arial" w:cs="Arial"/>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4960385">
      <w:bodyDiv w:val="1"/>
      <w:marLeft w:val="0"/>
      <w:marRight w:val="0"/>
      <w:marTop w:val="0"/>
      <w:marBottom w:val="0"/>
      <w:divBdr>
        <w:top w:val="none" w:sz="0" w:space="0" w:color="auto"/>
        <w:left w:val="none" w:sz="0" w:space="0" w:color="auto"/>
        <w:bottom w:val="none" w:sz="0" w:space="0" w:color="auto"/>
        <w:right w:val="none" w:sz="0" w:space="0" w:color="auto"/>
      </w:divBdr>
    </w:div>
    <w:div w:id="823354658">
      <w:bodyDiv w:val="1"/>
      <w:marLeft w:val="0"/>
      <w:marRight w:val="0"/>
      <w:marTop w:val="0"/>
      <w:marBottom w:val="0"/>
      <w:divBdr>
        <w:top w:val="none" w:sz="0" w:space="0" w:color="auto"/>
        <w:left w:val="none" w:sz="0" w:space="0" w:color="auto"/>
        <w:bottom w:val="none" w:sz="0" w:space="0" w:color="auto"/>
        <w:right w:val="none" w:sz="0" w:space="0" w:color="auto"/>
      </w:divBdr>
    </w:div>
    <w:div w:id="1866822112">
      <w:bodyDiv w:val="1"/>
      <w:marLeft w:val="0"/>
      <w:marRight w:val="0"/>
      <w:marTop w:val="0"/>
      <w:marBottom w:val="0"/>
      <w:divBdr>
        <w:top w:val="none" w:sz="0" w:space="0" w:color="auto"/>
        <w:left w:val="none" w:sz="0" w:space="0" w:color="auto"/>
        <w:bottom w:val="none" w:sz="0" w:space="0" w:color="auto"/>
        <w:right w:val="none" w:sz="0" w:space="0" w:color="auto"/>
      </w:divBdr>
    </w:div>
    <w:div w:id="2142577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rsc.li/3Y73h4j" TargetMode="External"/><Relationship Id="rId18" Type="http://schemas.openxmlformats.org/officeDocument/2006/relationships/image" Target="media/image4.jpe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7.jpeg"/><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eader" Target="header2.xml"/><Relationship Id="rId25" Type="http://schemas.openxmlformats.org/officeDocument/2006/relationships/image" Target="media/image11.png"/><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image" Target="media/image6.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rsc.li/43jMfSn" TargetMode="External"/><Relationship Id="rId24" Type="http://schemas.openxmlformats.org/officeDocument/2006/relationships/image" Target="media/image10.png"/><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image" Target="media/image9.png"/><Relationship Id="rId10" Type="http://schemas.openxmlformats.org/officeDocument/2006/relationships/endnotes" Target="endnotes.xml"/><Relationship Id="rId19" Type="http://schemas.openxmlformats.org/officeDocument/2006/relationships/image" Target="media/image5.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rsc.li/4mL4RUf" TargetMode="External"/><Relationship Id="rId22" Type="http://schemas.openxmlformats.org/officeDocument/2006/relationships/image" Target="media/image8.jpeg"/><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https://rsc.li/3Y73h4j" TargetMode="External"/><Relationship Id="rId2" Type="http://schemas.openxmlformats.org/officeDocument/2006/relationships/image" Target="media/image3.png"/><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45D359969893149933A4D4A74E189F8" ma:contentTypeVersion="13" ma:contentTypeDescription="Create a new document." ma:contentTypeScope="" ma:versionID="1e359e7040c60661ae7072c482267ad9">
  <xsd:schema xmlns:xsd="http://www.w3.org/2001/XMLSchema" xmlns:xs="http://www.w3.org/2001/XMLSchema" xmlns:p="http://schemas.microsoft.com/office/2006/metadata/properties" xmlns:ns2="5c7d88b2-bc5d-47d8-b067-5f30c82b40fb" xmlns:ns3="9e3c562f-56b0-4bc9-96c8-d04b09868558" targetNamespace="http://schemas.microsoft.com/office/2006/metadata/properties" ma:root="true" ma:fieldsID="9332d97d0f911b960840dd6ec88f9031" ns2:_="" ns3:_="">
    <xsd:import namespace="5c7d88b2-bc5d-47d8-b067-5f30c82b40fb"/>
    <xsd:import namespace="9e3c562f-56b0-4bc9-96c8-d04b0986855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Editorialst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7d88b2-bc5d-47d8-b067-5f30c82b40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cd698d5-2c6c-40f3-87af-cb5c6c865f6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Editorialstage" ma:index="20" nillable="true" ma:displayName="Editorial stage" ma:format="Dropdown" ma:internalName="Editorialstage">
      <xsd:simpleType>
        <xsd:restriction base="dms:Choice">
          <xsd:enumeration value="Published"/>
          <xsd:enumeration value="Ready for editor check"/>
          <xsd:enumeration value="QA review received"/>
          <xsd:enumeration value="Received from author"/>
          <xsd:enumeration value="Ready for QA"/>
        </xsd:restriction>
      </xsd:simpleType>
    </xsd:element>
  </xsd:schema>
  <xsd:schema xmlns:xsd="http://www.w3.org/2001/XMLSchema" xmlns:xs="http://www.w3.org/2001/XMLSchema" xmlns:dms="http://schemas.microsoft.com/office/2006/documentManagement/types" xmlns:pc="http://schemas.microsoft.com/office/infopath/2007/PartnerControls" targetNamespace="9e3c562f-56b0-4bc9-96c8-d04b0986855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c6a42d3-65da-48b4-a118-af479a0fa813}" ma:internalName="TaxCatchAll" ma:showField="CatchAllData" ma:web="9e3c562f-56b0-4bc9-96c8-d04b098685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documentManagement>
    <Editorialstage xmlns="5c7d88b2-bc5d-47d8-b067-5f30c82b40fb" xsi:nil="true"/>
    <lcf76f155ced4ddcb4097134ff3c332f xmlns="5c7d88b2-bc5d-47d8-b067-5f30c82b40fb">
      <Terms xmlns="http://schemas.microsoft.com/office/infopath/2007/PartnerControls"/>
    </lcf76f155ced4ddcb4097134ff3c332f>
    <TaxCatchAll xmlns="9e3c562f-56b0-4bc9-96c8-d04b09868558" xsi:nil="true"/>
  </documentManagement>
</p:properties>
</file>

<file path=customXml/itemProps1.xml><?xml version="1.0" encoding="utf-8"?>
<ds:datastoreItem xmlns:ds="http://schemas.openxmlformats.org/officeDocument/2006/customXml" ds:itemID="{16A06592-CE75-48E5-B575-F5C34C1DC58E}">
  <ds:schemaRefs>
    <ds:schemaRef ds:uri="http://schemas.microsoft.com/sharepoint/v3/contenttype/forms"/>
  </ds:schemaRefs>
</ds:datastoreItem>
</file>

<file path=customXml/itemProps2.xml><?xml version="1.0" encoding="utf-8"?>
<ds:datastoreItem xmlns:ds="http://schemas.openxmlformats.org/officeDocument/2006/customXml" ds:itemID="{2710EBD9-D8E8-4D2F-9131-4AD2157B6E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7d88b2-bc5d-47d8-b067-5f30c82b40fb"/>
    <ds:schemaRef ds:uri="9e3c562f-56b0-4bc9-96c8-d04b098685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213F35-0C50-48BB-9496-4A0DC26BCDF0}">
  <ds:schemaRefs>
    <ds:schemaRef ds:uri="http://schemas.openxmlformats.org/officeDocument/2006/bibliography"/>
  </ds:schemaRefs>
</ds:datastoreItem>
</file>

<file path=customXml/itemProps4.xml><?xml version="1.0" encoding="utf-8"?>
<ds:datastoreItem xmlns:ds="http://schemas.openxmlformats.org/officeDocument/2006/customXml" ds:itemID="{902427AC-40FE-4BBA-B06D-BC332C186A75}">
  <ds:schemaRefs>
    <ds:schemaRef ds:uri="9e3c562f-56b0-4bc9-96c8-d04b09868558"/>
    <ds:schemaRef ds:uri="http://schemas.microsoft.com/office/infopath/2007/PartnerControls"/>
    <ds:schemaRef ds:uri="http://schemas.microsoft.com/office/2006/metadata/properties"/>
    <ds:schemaRef ds:uri="5c7d88b2-bc5d-47d8-b067-5f30c82b40fb"/>
    <ds:schemaRef ds:uri="http://schemas.microsoft.com/office/2006/documentManagement/types"/>
    <ds:schemaRef ds:uri="http://purl.org/dc/terms/"/>
    <ds:schemaRef ds:uri="http://purl.org/dc/elements/1.1/"/>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3</Pages>
  <Words>504</Words>
  <Characters>2874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Diffusion of colour in water Johnstone's triangle teacher guidance</vt:lpstr>
    </vt:vector>
  </TitlesOfParts>
  <Company>Royal Society of Chemistry</Company>
  <LinksUpToDate>false</LinksUpToDate>
  <CharactersWithSpaces>3372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Diffusion of colour in water Johnstone's triangle teacher guidance</dc:title>
  <dc:subject>Demonstration silver acetylide as a contact explosive</dc:subject>
  <dc:creator>Royal Society of Chemistry</dc:creator>
  <cp:keywords>Diffusion; Johnstone's triangle; Macroscopic; Sub-microsopic; Symbolic; Particle diagrams; Water;</cp:keywords>
  <dc:description>From https://rsc.li/3Y73h4j; Johnstone's triangle resource, student worksheet also available</dc:description>
  <cp:lastModifiedBy>Kirsty Patterson</cp:lastModifiedBy>
  <cp:revision>77</cp:revision>
  <dcterms:created xsi:type="dcterms:W3CDTF">2025-03-10T10:57:00Z</dcterms:created>
  <dcterms:modified xsi:type="dcterms:W3CDTF">2025-07-04T11:43:00Z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0x010100E45D359969893149933A4D4A74E189F8</vt:lpwstr>
  </property>
  <property fmtid="{D5CDD505-2E9C-101B-9397-08002B2CF9AE}" pid="3" name="MediaServiceImageTags">
    <vt:lpwstr/>
  </property>
</Properties>
</file>