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8E2F" w14:textId="4C1FB9E7" w:rsidR="001E77BA" w:rsidRPr="005B6743" w:rsidRDefault="00544102" w:rsidP="00184FDA">
      <w:pPr>
        <w:pStyle w:val="RSCBasictext"/>
        <w:rPr>
          <w:b/>
          <w:bCs/>
          <w:color w:val="991E66"/>
          <w:spacing w:val="-20"/>
          <w:sz w:val="34"/>
          <w:szCs w:val="34"/>
        </w:rPr>
      </w:pPr>
      <w:bookmarkStart w:id="0" w:name="_Hlk133917238"/>
      <w:r>
        <w:rPr>
          <w:b/>
          <w:bCs/>
          <w:color w:val="991E66"/>
          <w:spacing w:val="-20"/>
          <w:sz w:val="34"/>
          <w:szCs w:val="34"/>
        </w:rPr>
        <w:t xml:space="preserve">Boiling without </w:t>
      </w:r>
      <w:r w:rsidRPr="000F6F97">
        <w:rPr>
          <w:b/>
          <w:bCs/>
          <w:color w:val="991E66"/>
          <w:spacing w:val="-20"/>
          <w:sz w:val="34"/>
          <w:szCs w:val="34"/>
        </w:rPr>
        <w:t>heating</w:t>
      </w:r>
      <w:r w:rsidR="001E77BA" w:rsidRPr="005B6743">
        <w:rPr>
          <w:b/>
          <w:bCs/>
          <w:color w:val="991E66"/>
          <w:spacing w:val="-20"/>
          <w:sz w:val="34"/>
          <w:szCs w:val="34"/>
        </w:rPr>
        <w:t xml:space="preserve"> </w:t>
      </w:r>
    </w:p>
    <w:p w14:paraId="665E0536" w14:textId="69C99430" w:rsidR="001A278F" w:rsidRDefault="00905E09" w:rsidP="00184FDA">
      <w:pPr>
        <w:pStyle w:val="RSCBasictext"/>
      </w:pPr>
      <w:r w:rsidRPr="005B6743">
        <w:rPr>
          <w:lang w:eastAsia="en-GB"/>
        </w:rPr>
        <w:t>Th</w:t>
      </w:r>
      <w:r w:rsidR="00104CB2" w:rsidRPr="005B6743">
        <w:rPr>
          <w:lang w:eastAsia="en-GB"/>
        </w:rPr>
        <w:t>ese notes</w:t>
      </w:r>
      <w:r w:rsidRPr="005B6743">
        <w:rPr>
          <w:lang w:eastAsia="en-GB"/>
        </w:rPr>
        <w:t xml:space="preserve"> </w:t>
      </w:r>
      <w:r w:rsidR="00104CB2" w:rsidRPr="005B6743">
        <w:rPr>
          <w:lang w:eastAsia="en-GB"/>
        </w:rPr>
        <w:t>accompany</w:t>
      </w:r>
      <w:r w:rsidR="001A278F" w:rsidRPr="005B6743">
        <w:rPr>
          <w:lang w:eastAsia="en-GB"/>
        </w:rPr>
        <w:t xml:space="preserve"> the </w:t>
      </w:r>
      <w:r w:rsidR="00104CB2" w:rsidRPr="005B6743">
        <w:rPr>
          <w:lang w:eastAsia="en-GB"/>
        </w:rPr>
        <w:t>video demonstratio</w:t>
      </w:r>
      <w:r w:rsidR="00DE1BEB" w:rsidRPr="005B6743">
        <w:rPr>
          <w:lang w:eastAsia="en-GB"/>
        </w:rPr>
        <w:t xml:space="preserve">n </w:t>
      </w:r>
      <w:r w:rsidR="000F6F97">
        <w:rPr>
          <w:b/>
          <w:bCs/>
          <w:lang w:eastAsia="en-GB"/>
        </w:rPr>
        <w:t>Boiling without heating</w:t>
      </w:r>
      <w:r w:rsidR="004E7AA0" w:rsidRPr="005B6743">
        <w:rPr>
          <w:b/>
          <w:bCs/>
          <w:lang w:eastAsia="en-GB"/>
        </w:rPr>
        <w:t xml:space="preserve"> </w:t>
      </w:r>
      <w:r w:rsidR="00B63F7E" w:rsidRPr="005B6743">
        <w:rPr>
          <w:lang w:eastAsia="en-GB"/>
        </w:rPr>
        <w:t xml:space="preserve">from </w:t>
      </w:r>
      <w:r w:rsidR="00B63F7E" w:rsidRPr="005B6743">
        <w:rPr>
          <w:i/>
          <w:iCs/>
          <w:lang w:eastAsia="en-GB"/>
        </w:rPr>
        <w:t>Education in Chemistry</w:t>
      </w:r>
      <w:r w:rsidR="00B63F7E" w:rsidRPr="005B6743">
        <w:rPr>
          <w:lang w:eastAsia="en-GB"/>
        </w:rPr>
        <w:t xml:space="preserve"> </w:t>
      </w:r>
      <w:r w:rsidR="001A278F" w:rsidRPr="005B6743">
        <w:rPr>
          <w:lang w:eastAsia="en-GB"/>
        </w:rPr>
        <w:t xml:space="preserve">which </w:t>
      </w:r>
      <w:r w:rsidR="00B63F7E" w:rsidRPr="005B6743">
        <w:rPr>
          <w:lang w:eastAsia="en-GB"/>
        </w:rPr>
        <w:t xml:space="preserve">you </w:t>
      </w:r>
      <w:r w:rsidR="001A278F" w:rsidRPr="005B6743">
        <w:rPr>
          <w:lang w:eastAsia="en-GB"/>
        </w:rPr>
        <w:t xml:space="preserve">can view at: </w:t>
      </w:r>
      <w:hyperlink r:id="rId11" w:history="1">
        <w:r w:rsidR="000F6F97" w:rsidRPr="000F6F97">
          <w:rPr>
            <w:rStyle w:val="Hyperlink"/>
            <w:color w:val="991E66"/>
          </w:rPr>
          <w:t>rsc.li/3GpXlOq</w:t>
        </w:r>
      </w:hyperlink>
    </w:p>
    <w:p w14:paraId="66F69DAD" w14:textId="1B611BDE" w:rsidR="00A22953" w:rsidRPr="005B6743" w:rsidRDefault="00B25FB3" w:rsidP="00184FDA">
      <w:pPr>
        <w:pStyle w:val="RSCBasictext"/>
        <w:rPr>
          <w:lang w:eastAsia="en-GB"/>
        </w:rPr>
      </w:pPr>
      <w:r w:rsidRPr="00B25FB3">
        <w:rPr>
          <w:lang w:eastAsia="en-GB"/>
        </w:rPr>
        <w:t>Learners come to our classrooms with a variety of pre-existing beliefs about evaporation, boiling and condensation that can inhibit further learning. Indeed, even teachers can have confused ideas.</w:t>
      </w:r>
      <w:r w:rsidR="00FC2C6E">
        <w:rPr>
          <w:lang w:eastAsia="en-GB"/>
        </w:rPr>
        <w:t xml:space="preserve"> </w:t>
      </w:r>
      <w:r w:rsidRPr="00B25FB3">
        <w:rPr>
          <w:lang w:eastAsia="en-GB"/>
        </w:rPr>
        <w:t xml:space="preserve">In a study on student teachers in </w:t>
      </w:r>
      <w:r w:rsidR="00621B00">
        <w:rPr>
          <w:lang w:eastAsia="en-GB"/>
        </w:rPr>
        <w:t>Turkey</w:t>
      </w:r>
      <w:r w:rsidRPr="00B25FB3">
        <w:rPr>
          <w:lang w:eastAsia="en-GB"/>
        </w:rPr>
        <w:t>, many had incorrect mental models of vapour pressure and more than half provided answers that revealed they were using a static model for a liquid–gas system, which did not reflect the dynamic equilibrium at play (</w:t>
      </w:r>
      <w:hyperlink r:id="rId12" w:history="1">
        <w:r w:rsidR="0018623C" w:rsidRPr="0018623C">
          <w:rPr>
            <w:rStyle w:val="Hyperlink"/>
            <w:color w:val="991E66"/>
            <w:lang w:eastAsia="en-GB"/>
          </w:rPr>
          <w:t>rsc.li/44bQ91s</w:t>
        </w:r>
      </w:hyperlink>
      <w:r w:rsidR="0018623C">
        <w:rPr>
          <w:lang w:eastAsia="en-GB"/>
        </w:rPr>
        <w:t>)</w:t>
      </w:r>
      <w:r w:rsidRPr="00B25FB3">
        <w:rPr>
          <w:lang w:eastAsia="en-GB"/>
        </w:rPr>
        <w:t>. The following pair of demonstrations are excellent tools for probing the faulty models our students (and even we teachers) might be using.</w:t>
      </w:r>
    </w:p>
    <w:p w14:paraId="3D4CC486" w14:textId="0F353EE1" w:rsidR="0009292F" w:rsidRPr="005B6743" w:rsidRDefault="003979ED" w:rsidP="00104CB2">
      <w:pPr>
        <w:pStyle w:val="RSCH2"/>
        <w:rPr>
          <w:color w:val="8E1055"/>
          <w:lang w:eastAsia="en-GB"/>
        </w:rPr>
      </w:pPr>
      <w:r w:rsidRPr="005B6743">
        <w:rPr>
          <w:color w:val="8E1055"/>
          <w:lang w:eastAsia="en-GB"/>
        </w:rPr>
        <w:t>Curriculum links</w:t>
      </w:r>
    </w:p>
    <w:p w14:paraId="62B00222" w14:textId="0C33B96C" w:rsidR="0009292F" w:rsidRPr="0058267A" w:rsidRDefault="00A22953" w:rsidP="0058267A">
      <w:pPr>
        <w:pStyle w:val="RSCBasictext"/>
      </w:pPr>
      <w:r w:rsidRPr="0058267A">
        <w:t xml:space="preserve">Use this demonstration when teaching </w:t>
      </w:r>
      <w:r w:rsidR="00B25FB3" w:rsidRPr="00B25FB3">
        <w:t>changes of state at 11–14 and</w:t>
      </w:r>
      <w:r w:rsidR="00D74776">
        <w:t xml:space="preserve"> </w:t>
      </w:r>
      <w:r w:rsidR="00B25FB3" w:rsidRPr="00B25FB3">
        <w:t>vaporisation at 16–18</w:t>
      </w:r>
      <w:r w:rsidRPr="0058267A">
        <w:t>.</w:t>
      </w:r>
    </w:p>
    <w:p w14:paraId="4449B9EA" w14:textId="3893417C" w:rsidR="00104CB2" w:rsidRPr="005B6743" w:rsidRDefault="004E7AA0" w:rsidP="00104CB2">
      <w:pPr>
        <w:pStyle w:val="RSCH2"/>
        <w:rPr>
          <w:color w:val="8E1055"/>
          <w:lang w:eastAsia="en-GB"/>
        </w:rPr>
      </w:pPr>
      <w:r w:rsidRPr="005B6743">
        <w:rPr>
          <w:color w:val="8E1055"/>
          <w:lang w:eastAsia="en-GB"/>
        </w:rPr>
        <w:t>Kit</w:t>
      </w:r>
    </w:p>
    <w:p w14:paraId="25893440" w14:textId="0801E2B3" w:rsidR="00C51D40" w:rsidRPr="00C51D40" w:rsidRDefault="00B25FB3" w:rsidP="00B25FB3">
      <w:pPr>
        <w:pStyle w:val="ListParagraph"/>
        <w:numPr>
          <w:ilvl w:val="0"/>
          <w:numId w:val="22"/>
        </w:numPr>
        <w:rPr>
          <w:rFonts w:ascii="Century Gothic" w:hAnsi="Century Gothic"/>
          <w:sz w:val="22"/>
          <w:szCs w:val="22"/>
          <w:lang w:eastAsia="en-GB"/>
        </w:rPr>
      </w:pPr>
      <w:r>
        <w:rPr>
          <w:rFonts w:ascii="Century Gothic" w:hAnsi="Century Gothic"/>
          <w:sz w:val="22"/>
          <w:szCs w:val="22"/>
          <w:lang w:eastAsia="en-GB"/>
        </w:rPr>
        <w:t>60</w:t>
      </w:r>
      <w:r w:rsidR="00C51D40" w:rsidRPr="00C51D40">
        <w:rPr>
          <w:rFonts w:ascii="Century Gothic" w:hAnsi="Century Gothic"/>
          <w:sz w:val="22"/>
          <w:szCs w:val="22"/>
          <w:lang w:eastAsia="en-GB"/>
        </w:rPr>
        <w:t xml:space="preserve"> cm</w:t>
      </w:r>
      <w:r w:rsidR="00C51D40" w:rsidRPr="00C51D40">
        <w:rPr>
          <w:rFonts w:ascii="Century Gothic" w:hAnsi="Century Gothic"/>
          <w:sz w:val="22"/>
          <w:szCs w:val="22"/>
          <w:vertAlign w:val="superscript"/>
          <w:lang w:eastAsia="en-GB"/>
        </w:rPr>
        <w:t>3</w:t>
      </w:r>
      <w:r w:rsidR="00D74776">
        <w:rPr>
          <w:rFonts w:ascii="Century Gothic" w:hAnsi="Century Gothic"/>
          <w:sz w:val="22"/>
          <w:szCs w:val="22"/>
          <w:lang w:eastAsia="en-GB"/>
        </w:rPr>
        <w:t xml:space="preserve"> </w:t>
      </w:r>
      <w:r>
        <w:rPr>
          <w:rFonts w:ascii="Century Gothic" w:hAnsi="Century Gothic"/>
          <w:sz w:val="22"/>
          <w:szCs w:val="22"/>
          <w:lang w:eastAsia="en-GB"/>
        </w:rPr>
        <w:t>plastic syringe</w:t>
      </w:r>
    </w:p>
    <w:p w14:paraId="7820D0B6" w14:textId="77777777" w:rsidR="001A60FD" w:rsidRPr="001A60FD" w:rsidRDefault="001A60FD" w:rsidP="001A60FD">
      <w:pPr>
        <w:pStyle w:val="ListParagraph"/>
        <w:numPr>
          <w:ilvl w:val="0"/>
          <w:numId w:val="22"/>
        </w:numPr>
        <w:rPr>
          <w:rFonts w:ascii="Century Gothic" w:hAnsi="Century Gothic"/>
          <w:sz w:val="22"/>
          <w:szCs w:val="22"/>
          <w:lang w:eastAsia="en-GB"/>
        </w:rPr>
      </w:pPr>
      <w:r w:rsidRPr="001A60FD">
        <w:rPr>
          <w:rFonts w:ascii="Century Gothic" w:hAnsi="Century Gothic"/>
          <w:sz w:val="22"/>
          <w:szCs w:val="22"/>
          <w:lang w:eastAsia="en-GB"/>
        </w:rPr>
        <w:t>Syringe cap (or short piece of silicone tubing with a Hoffman clip)</w:t>
      </w:r>
    </w:p>
    <w:p w14:paraId="1DF3BDAC" w14:textId="77777777" w:rsidR="001A60FD" w:rsidRPr="001A60FD" w:rsidRDefault="001A60FD" w:rsidP="001A60FD">
      <w:pPr>
        <w:pStyle w:val="ListParagraph"/>
        <w:numPr>
          <w:ilvl w:val="0"/>
          <w:numId w:val="22"/>
        </w:numPr>
        <w:rPr>
          <w:rFonts w:ascii="Century Gothic" w:hAnsi="Century Gothic"/>
          <w:sz w:val="22"/>
          <w:szCs w:val="22"/>
          <w:lang w:eastAsia="en-GB"/>
        </w:rPr>
      </w:pPr>
      <w:r w:rsidRPr="001A60FD">
        <w:rPr>
          <w:rFonts w:ascii="Century Gothic" w:hAnsi="Century Gothic"/>
          <w:sz w:val="22"/>
          <w:szCs w:val="22"/>
          <w:lang w:eastAsia="en-GB"/>
        </w:rPr>
        <w:t>Anti-bumping granules</w:t>
      </w:r>
    </w:p>
    <w:p w14:paraId="2AC02429" w14:textId="77777777" w:rsidR="001A60FD" w:rsidRPr="001A60FD" w:rsidRDefault="001A60FD" w:rsidP="001A60FD">
      <w:pPr>
        <w:pStyle w:val="ListParagraph"/>
        <w:numPr>
          <w:ilvl w:val="0"/>
          <w:numId w:val="22"/>
        </w:numPr>
        <w:rPr>
          <w:rFonts w:ascii="Century Gothic" w:hAnsi="Century Gothic"/>
          <w:sz w:val="22"/>
          <w:szCs w:val="22"/>
          <w:lang w:eastAsia="en-GB"/>
        </w:rPr>
      </w:pPr>
      <w:r w:rsidRPr="001A60FD">
        <w:rPr>
          <w:rFonts w:ascii="Century Gothic" w:hAnsi="Century Gothic"/>
          <w:sz w:val="22"/>
          <w:szCs w:val="22"/>
          <w:lang w:eastAsia="en-GB"/>
        </w:rPr>
        <w:t>Thermometer</w:t>
      </w:r>
    </w:p>
    <w:p w14:paraId="1B7021B8" w14:textId="28DAC3FD" w:rsidR="00A05EBC" w:rsidRPr="001A60FD" w:rsidRDefault="001A60FD" w:rsidP="001A60FD">
      <w:pPr>
        <w:pStyle w:val="ListParagraph"/>
        <w:numPr>
          <w:ilvl w:val="0"/>
          <w:numId w:val="22"/>
        </w:numPr>
        <w:rPr>
          <w:rFonts w:ascii="Century Gothic" w:hAnsi="Century Gothic"/>
          <w:sz w:val="22"/>
          <w:szCs w:val="22"/>
          <w:lang w:eastAsia="en-GB"/>
        </w:rPr>
      </w:pPr>
      <w:r w:rsidRPr="001A60FD">
        <w:rPr>
          <w:rFonts w:ascii="Century Gothic" w:hAnsi="Century Gothic"/>
          <w:sz w:val="22"/>
          <w:szCs w:val="22"/>
          <w:lang w:eastAsia="en-GB"/>
        </w:rPr>
        <w:t>Kettle full of water</w:t>
      </w:r>
    </w:p>
    <w:p w14:paraId="37406BD3" w14:textId="4C28C56B" w:rsidR="000545EF" w:rsidRPr="005B6743" w:rsidRDefault="00A05EBC" w:rsidP="000545EF">
      <w:pPr>
        <w:pStyle w:val="RSCH2"/>
        <w:rPr>
          <w:color w:val="8E1055"/>
          <w:lang w:eastAsia="en-GB"/>
        </w:rPr>
      </w:pPr>
      <w:r w:rsidRPr="005B6743">
        <w:rPr>
          <w:noProof/>
          <w:color w:val="8E1055"/>
          <w:lang w:eastAsia="en-GB"/>
        </w:rPr>
        <mc:AlternateContent>
          <mc:Choice Requires="wps">
            <w:drawing>
              <wp:anchor distT="0" distB="0" distL="114300" distR="114300" simplePos="0" relativeHeight="251658240" behindDoc="0" locked="0" layoutInCell="1" allowOverlap="1" wp14:anchorId="47DDA1DF" wp14:editId="38AFE07E">
                <wp:simplePos x="0" y="0"/>
                <wp:positionH relativeFrom="column">
                  <wp:posOffset>-95250</wp:posOffset>
                </wp:positionH>
                <wp:positionV relativeFrom="paragraph">
                  <wp:posOffset>161926</wp:posOffset>
                </wp:positionV>
                <wp:extent cx="5883275" cy="1206500"/>
                <wp:effectExtent l="19050" t="19050" r="22225" b="12700"/>
                <wp:wrapNone/>
                <wp:docPr id="1060003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3275" cy="120650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9D852" id="Rectangle 1" o:spid="_x0000_s1026" alt="&quot;&quot;" style="position:absolute;margin-left:-7.5pt;margin-top:12.75pt;width:463.2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" filled="f" strokecolor="#8e1055" strokeweight="2.25pt"/>
            </w:pict>
          </mc:Fallback>
        </mc:AlternateContent>
      </w:r>
      <w:r w:rsidR="000545EF" w:rsidRPr="005B6743">
        <w:rPr>
          <w:color w:val="8E1055"/>
          <w:lang w:eastAsia="en-GB"/>
        </w:rPr>
        <w:t>Health, safety and disposal</w:t>
      </w:r>
    </w:p>
    <w:p w14:paraId="51AAFAD8" w14:textId="3DB28C09" w:rsidR="00C51D40" w:rsidRDefault="00C51D40" w:rsidP="00C51D40">
      <w:pPr>
        <w:pStyle w:val="RSCBulletedlist"/>
      </w:pPr>
      <w:r>
        <w:t>Read our standard health and safety guidance and carry out a risk assessment before running a live demonstration (</w:t>
      </w:r>
      <w:hyperlink r:id="rId13" w:history="1">
        <w:r w:rsidR="009B461F" w:rsidRPr="009B461F">
          <w:rPr>
            <w:rStyle w:val="Hyperlink"/>
            <w:color w:val="991E66"/>
          </w:rPr>
          <w:t>rsc.li/4llBcQv</w:t>
        </w:r>
      </w:hyperlink>
      <w:r w:rsidR="009B461F">
        <w:t>)</w:t>
      </w:r>
      <w:r w:rsidR="00FB20B3">
        <w:t>.</w:t>
      </w:r>
    </w:p>
    <w:p w14:paraId="4B646743" w14:textId="57AFBD8A" w:rsidR="00AA71ED" w:rsidRPr="00AA71ED" w:rsidRDefault="00AA71ED" w:rsidP="00AA71ED">
      <w:pPr>
        <w:pStyle w:val="RSCBulletedlist"/>
        <w:rPr>
          <w:lang w:eastAsia="en-GB"/>
        </w:rPr>
      </w:pPr>
      <w:r w:rsidRPr="00AA71ED">
        <w:rPr>
          <w:lang w:eastAsia="en-GB"/>
        </w:rPr>
        <w:t>Take care when pouring hot water</w:t>
      </w:r>
      <w:r>
        <w:rPr>
          <w:lang w:eastAsia="en-GB"/>
        </w:rPr>
        <w:t xml:space="preserve"> to avoid spilling it on yourself.</w:t>
      </w:r>
    </w:p>
    <w:p w14:paraId="4CD78651" w14:textId="3625F04B" w:rsidR="001E77BA" w:rsidRPr="005B6743" w:rsidRDefault="001E77BA" w:rsidP="0057510A">
      <w:pPr>
        <w:pStyle w:val="RSCH2"/>
        <w:rPr>
          <w:color w:val="8E1055"/>
          <w:lang w:eastAsia="en-GB"/>
        </w:rPr>
      </w:pPr>
      <w:r w:rsidRPr="005B6743">
        <w:rPr>
          <w:color w:val="8E1055"/>
          <w:lang w:eastAsia="en-GB"/>
        </w:rPr>
        <w:t>Preparation</w:t>
      </w:r>
    </w:p>
    <w:p w14:paraId="603012D7" w14:textId="3A32E5AE" w:rsidR="004E1399" w:rsidRDefault="00452552" w:rsidP="0067179A">
      <w:pPr>
        <w:pStyle w:val="RSCBasictext"/>
      </w:pPr>
      <w:r w:rsidRPr="00452552">
        <w:t>Remove the plunger from the syringe. Add a few anti-bumping granules and replace the plunger. Heat water in the kettle to 70–80°C. Water close</w:t>
      </w:r>
      <w:r w:rsidR="00E46992">
        <w:t>r</w:t>
      </w:r>
      <w:r w:rsidRPr="00452552">
        <w:t xml:space="preserve"> to boiling point can weaken the tip of the syringe</w:t>
      </w:r>
      <w:r w:rsidR="00E46992">
        <w:t xml:space="preserve"> and</w:t>
      </w:r>
      <w:r w:rsidRPr="00452552">
        <w:t xml:space="preserve"> presents an unnecessary scalding risk</w:t>
      </w:r>
      <w:r w:rsidR="00E46992">
        <w:t xml:space="preserve">, plus </w:t>
      </w:r>
      <w:r w:rsidRPr="00452552">
        <w:t>the purpose of the demonstration is to show water boiling far from 100°C. Below 70°C, the effect is too subtle to be obvious.</w:t>
      </w:r>
    </w:p>
    <w:p w14:paraId="4AAD07AD" w14:textId="77777777" w:rsidR="004E1399" w:rsidRDefault="004E1399">
      <w:pPr>
        <w:spacing w:after="160" w:line="259" w:lineRule="auto"/>
        <w:jc w:val="left"/>
        <w:outlineLvl w:val="9"/>
        <w:rPr>
          <w:rFonts w:ascii="Century Gothic" w:hAnsi="Century Gothic"/>
          <w:sz w:val="22"/>
          <w:szCs w:val="22"/>
        </w:rPr>
      </w:pPr>
      <w:r>
        <w:br w:type="page"/>
      </w:r>
    </w:p>
    <w:p w14:paraId="5A02EF65" w14:textId="37C99EA2" w:rsidR="0057510A" w:rsidRPr="005B6743" w:rsidRDefault="0057510A" w:rsidP="0057510A">
      <w:pPr>
        <w:pStyle w:val="RSCH2"/>
        <w:rPr>
          <w:color w:val="8E1055"/>
          <w:lang w:eastAsia="en-GB"/>
        </w:rPr>
      </w:pPr>
      <w:r w:rsidRPr="005B6743">
        <w:rPr>
          <w:color w:val="8E1055"/>
          <w:lang w:eastAsia="en-GB"/>
        </w:rPr>
        <w:lastRenderedPageBreak/>
        <w:t>In front of the class</w:t>
      </w:r>
    </w:p>
    <w:bookmarkEnd w:id="0"/>
    <w:p w14:paraId="46280480" w14:textId="4780507B" w:rsidR="005A0876" w:rsidRPr="005A0876" w:rsidRDefault="005A0876" w:rsidP="005A0876">
      <w:pPr>
        <w:pStyle w:val="RSCBasictext"/>
        <w:rPr>
          <w:lang w:eastAsia="en-GB"/>
        </w:rPr>
      </w:pPr>
      <w:r w:rsidRPr="005A0876">
        <w:rPr>
          <w:lang w:eastAsia="en-GB"/>
        </w:rPr>
        <w:t>Pour some hot water into a beaker and show the temperature to the class. Ask them if the water is boiling and then if it is evaporating. Most 11–14 year-olds will agree it is not boiling and if you ask them to elaborate</w:t>
      </w:r>
      <w:r w:rsidR="005C55A1">
        <w:rPr>
          <w:lang w:eastAsia="en-GB"/>
        </w:rPr>
        <w:t>,</w:t>
      </w:r>
      <w:r w:rsidRPr="005A0876">
        <w:rPr>
          <w:lang w:eastAsia="en-GB"/>
        </w:rPr>
        <w:t xml:space="preserve"> they will say that there are no bubbles. Ask them what you could do to the water to make it boil. Most will suggest (perhaps pointing towards the kettle) that you will need to heat the water. Few will suggest an alternative method.</w:t>
      </w:r>
    </w:p>
    <w:p w14:paraId="281A0B2B" w14:textId="720EE7C6" w:rsidR="005A0876" w:rsidRDefault="005A0876" w:rsidP="005A0876">
      <w:pPr>
        <w:pStyle w:val="RSCBasictext"/>
        <w:rPr>
          <w:b/>
          <w:bCs/>
          <w:lang w:eastAsia="en-GB"/>
        </w:rPr>
      </w:pPr>
      <w:r w:rsidRPr="005A0876">
        <w:rPr>
          <w:lang w:eastAsia="en-GB"/>
        </w:rPr>
        <w:t>Turn the kettle on and ask the students to listen. Ask them what they hear and when they can hear bubbles ask them to consider what is in those bubbles. Many students will claim that the bubbles are full of air. Explain there is another way of making water boil that doesn’t require heating.</w:t>
      </w:r>
    </w:p>
    <w:p w14:paraId="3ACE80EE" w14:textId="374E7F7B" w:rsidR="005A0876" w:rsidRPr="005A0876" w:rsidRDefault="005A0876" w:rsidP="005A0876">
      <w:pPr>
        <w:pStyle w:val="RSCBasictext"/>
        <w:rPr>
          <w:lang w:eastAsia="en-GB"/>
        </w:rPr>
      </w:pPr>
      <w:r w:rsidRPr="005A0876">
        <w:rPr>
          <w:lang w:eastAsia="en-GB"/>
        </w:rPr>
        <w:t>Draw liquid into the syringe until it is about one third full. Invert it and carefully depress the plunger until you have expelled all the air and seal with a syringe cap. Ask the students if there is any air left in the syringe to draw their attention to its absence and finally, holding the syringe vertically, pull back the plunger. Bubbles will stream from the anti-bumping granules.</w:t>
      </w:r>
    </w:p>
    <w:p w14:paraId="3BF760D3" w14:textId="77777777" w:rsidR="005A0876" w:rsidRDefault="005A0876" w:rsidP="005A0876">
      <w:pPr>
        <w:pStyle w:val="RSCBasictext"/>
        <w:rPr>
          <w:b/>
          <w:bCs/>
          <w:lang w:eastAsia="en-GB"/>
        </w:rPr>
      </w:pPr>
      <w:r w:rsidRPr="005A0876">
        <w:rPr>
          <w:lang w:eastAsia="en-GB"/>
        </w:rPr>
        <w:t>Remind the class that there is no air in the syringe and ask them what must be in the bubbles. More students will now suggest the correct answer: gaseous water. Ask them again if the liquid is evaporating, if it was boiling and if it was heated. Finally, help them to establish that boiling is evaporation with bubbles.</w:t>
      </w:r>
    </w:p>
    <w:p w14:paraId="1E9C6876" w14:textId="4B111778" w:rsidR="000E5204" w:rsidRDefault="003A58A6" w:rsidP="003A58A6">
      <w:pPr>
        <w:pStyle w:val="RSCH2"/>
        <w:rPr>
          <w:color w:val="8E1055"/>
          <w:lang w:eastAsia="en-GB"/>
        </w:rPr>
      </w:pPr>
      <w:r>
        <w:rPr>
          <w:color w:val="8E1055"/>
          <w:lang w:eastAsia="en-GB"/>
        </w:rPr>
        <w:t>Teaching goal</w:t>
      </w:r>
      <w:r w:rsidR="005A0876">
        <w:rPr>
          <w:color w:val="8E1055"/>
          <w:lang w:eastAsia="en-GB"/>
        </w:rPr>
        <w:t xml:space="preserve"> 11–14</w:t>
      </w:r>
    </w:p>
    <w:p w14:paraId="45450ACF" w14:textId="678A7347" w:rsidR="003A7125" w:rsidRDefault="000069C6" w:rsidP="003A7125">
      <w:pPr>
        <w:pStyle w:val="RSCBasictext"/>
        <w:rPr>
          <w:lang w:eastAsia="en-GB"/>
        </w:rPr>
      </w:pPr>
      <w:r w:rsidRPr="000069C6">
        <w:rPr>
          <w:lang w:eastAsia="en-GB"/>
        </w:rPr>
        <w:t>I was inspired to make the sequence above</w:t>
      </w:r>
      <w:r w:rsidR="003A7125">
        <w:rPr>
          <w:lang w:eastAsia="en-GB"/>
        </w:rPr>
        <w:t xml:space="preserve"> by work demonstrating how functional examples can help students move past misconceptions about evaporating and boiling. A Korean study asked children aged 9–12 about situations associated with boiling and evaporation; 68% (of 11–12 year-olds) misidentified situations where a liquid was heated as boiling and 71% misclassified boiling scenarios where no heating took place as evaporation (</w:t>
      </w:r>
      <w:hyperlink r:id="rId14" w:history="1">
        <w:r w:rsidR="000B60E4" w:rsidRPr="000B60E4">
          <w:rPr>
            <w:rStyle w:val="Hyperlink"/>
            <w:color w:val="991E66"/>
            <w:lang w:eastAsia="en-GB"/>
          </w:rPr>
          <w:t>rsc.li/3GitRC7</w:t>
        </w:r>
      </w:hyperlink>
      <w:r w:rsidR="000B60E4">
        <w:rPr>
          <w:lang w:eastAsia="en-GB"/>
        </w:rPr>
        <w:t>)</w:t>
      </w:r>
      <w:r w:rsidR="003A7125">
        <w:rPr>
          <w:lang w:eastAsia="en-GB"/>
        </w:rPr>
        <w:t>.</w:t>
      </w:r>
    </w:p>
    <w:p w14:paraId="5204AB5E" w14:textId="375D8774" w:rsidR="005A0876" w:rsidRDefault="003A7125" w:rsidP="003A7125">
      <w:pPr>
        <w:pStyle w:val="RSCBasictext"/>
        <w:rPr>
          <w:lang w:eastAsia="en-GB"/>
        </w:rPr>
      </w:pPr>
      <w:r>
        <w:rPr>
          <w:lang w:eastAsia="en-GB"/>
        </w:rPr>
        <w:t xml:space="preserve">Even without a submicroscopic model of boiling, learners could understand the difference after </w:t>
      </w:r>
      <w:r w:rsidR="00190F41">
        <w:rPr>
          <w:lang w:eastAsia="en-GB"/>
        </w:rPr>
        <w:t>the researchers showed</w:t>
      </w:r>
      <w:r>
        <w:rPr>
          <w:lang w:eastAsia="en-GB"/>
        </w:rPr>
        <w:t xml:space="preserve"> water boiling under reduced pressure. 11–14 year-olds need to understand that the vapour in the bubbles needs to push back against the pressure from the atmosphere above, otherwise they will collapse. Point out to them that the louder, higher-pitched sound of the bubbles when the kettle was heating was the sound of these tiny bubbles collapsing. Only when the vapour pressure approaches atmospheric pressure is the bubble able to maintain its size then grow. This causes the drop in pitch as the kettle approaches the boil.</w:t>
      </w:r>
    </w:p>
    <w:p w14:paraId="3C0472E7" w14:textId="342C224B" w:rsidR="005A0876" w:rsidRDefault="005A0876" w:rsidP="005A0876">
      <w:pPr>
        <w:pStyle w:val="RSCH2"/>
        <w:rPr>
          <w:color w:val="8E1055"/>
          <w:lang w:eastAsia="en-GB"/>
        </w:rPr>
      </w:pPr>
      <w:r>
        <w:rPr>
          <w:color w:val="8E1055"/>
          <w:lang w:eastAsia="en-GB"/>
        </w:rPr>
        <w:t>Teaching goal 16–18</w:t>
      </w:r>
    </w:p>
    <w:p w14:paraId="76AAC257" w14:textId="26C2C77D" w:rsidR="00D57956" w:rsidRPr="00D57956" w:rsidRDefault="00D57956" w:rsidP="00D57956">
      <w:pPr>
        <w:pStyle w:val="RSCBasictext"/>
        <w:rPr>
          <w:lang w:eastAsia="en-GB"/>
        </w:rPr>
      </w:pPr>
      <w:r w:rsidRPr="00D57956">
        <w:rPr>
          <w:lang w:eastAsia="en-GB"/>
        </w:rPr>
        <w:t xml:space="preserve">Vapour pressure comes and goes from 16–18 curriculums – it’s </w:t>
      </w:r>
      <w:r w:rsidR="00B24D4C">
        <w:rPr>
          <w:lang w:eastAsia="en-GB"/>
        </w:rPr>
        <w:t xml:space="preserve">not in the </w:t>
      </w:r>
      <w:r w:rsidRPr="00D57956">
        <w:rPr>
          <w:lang w:eastAsia="en-GB"/>
        </w:rPr>
        <w:t xml:space="preserve">most recent International baccalaureate diploma programme specification and does not currently appear in A-level specifications. However, some A-level </w:t>
      </w:r>
      <w:r w:rsidR="00F80CA1">
        <w:rPr>
          <w:lang w:eastAsia="en-GB"/>
        </w:rPr>
        <w:t xml:space="preserve">specifications </w:t>
      </w:r>
      <w:r w:rsidR="00F80CA1">
        <w:rPr>
          <w:lang w:eastAsia="en-GB"/>
        </w:rPr>
        <w:lastRenderedPageBreak/>
        <w:t xml:space="preserve">require </w:t>
      </w:r>
      <w:r w:rsidRPr="00D57956">
        <w:rPr>
          <w:lang w:eastAsia="en-GB"/>
        </w:rPr>
        <w:t>students to solve problems involving partial pressure. For this reason, you can use the above demonstration to reinforce the role of vapour pressure in boiling before you test learners’ understanding of vapour pressure in a syringe with air.</w:t>
      </w:r>
    </w:p>
    <w:p w14:paraId="4ABF5F54" w14:textId="2D8783C0" w:rsidR="00D57956" w:rsidRDefault="00D57956" w:rsidP="00D57956">
      <w:pPr>
        <w:pStyle w:val="RSCBasictext"/>
        <w:rPr>
          <w:lang w:eastAsia="en-GB"/>
        </w:rPr>
      </w:pPr>
      <w:r w:rsidRPr="00D57956">
        <w:rPr>
          <w:lang w:eastAsia="en-GB"/>
        </w:rPr>
        <w:t>As shown in the Turkish investigation, faulty mental models about vaporisation can persist into adulthood</w:t>
      </w:r>
      <w:r w:rsidR="00EC1925">
        <w:rPr>
          <w:lang w:eastAsia="en-GB"/>
        </w:rPr>
        <w:t>. W</w:t>
      </w:r>
      <w:r w:rsidRPr="00D57956">
        <w:rPr>
          <w:lang w:eastAsia="en-GB"/>
        </w:rPr>
        <w:t>hen researchers asked student teachers to consider the situation in figure 1, 59% gave responses which indicate</w:t>
      </w:r>
      <w:r w:rsidRPr="001E3BD9">
        <w:rPr>
          <w:lang w:eastAsia="en-GB"/>
        </w:rPr>
        <w:t xml:space="preserve">d that </w:t>
      </w:r>
      <w:r w:rsidR="00C8438B" w:rsidRPr="001E3BD9">
        <w:rPr>
          <w:lang w:eastAsia="en-GB"/>
        </w:rPr>
        <w:t xml:space="preserve">they had fixed </w:t>
      </w:r>
      <w:r w:rsidRPr="001E3BD9">
        <w:rPr>
          <w:lang w:eastAsia="en-GB"/>
        </w:rPr>
        <w:t>mental models of vapour pressure (or for A-level teachers, the partial pressure of the water)</w:t>
      </w:r>
      <w:r w:rsidR="00C8438B" w:rsidRPr="001E3BD9">
        <w:rPr>
          <w:lang w:eastAsia="en-GB"/>
        </w:rPr>
        <w:t>.</w:t>
      </w:r>
    </w:p>
    <w:p w14:paraId="5E9B9E8B" w14:textId="77777777" w:rsidR="0075045A" w:rsidRPr="00D57956" w:rsidRDefault="0075045A" w:rsidP="00D57956">
      <w:pPr>
        <w:pStyle w:val="RSCBasictext"/>
        <w:rPr>
          <w:lang w:eastAsia="en-GB"/>
        </w:rPr>
      </w:pPr>
    </w:p>
    <w:p w14:paraId="254B938A" w14:textId="77777777" w:rsidR="006179B1" w:rsidRDefault="006179B1" w:rsidP="00D57956">
      <w:pPr>
        <w:pStyle w:val="RSCBasictext"/>
        <w:rPr>
          <w:lang w:eastAsia="en-GB"/>
        </w:rPr>
      </w:pPr>
      <w:r>
        <w:rPr>
          <w:noProof/>
          <w:lang w:eastAsia="en-GB"/>
        </w:rPr>
        <w:drawing>
          <wp:inline distT="0" distB="0" distL="0" distR="0" wp14:anchorId="4F562453" wp14:editId="69250115">
            <wp:extent cx="5731510" cy="3820795"/>
            <wp:effectExtent l="0" t="0" r="2540" b="8255"/>
            <wp:docPr id="1497234023" name="Picture 1" descr="A diagram showing a plunger lifting up from a container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34023" name="Picture 1" descr="A diagram showing a plunger lifting up from a container of wat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2DBE20DE" w14:textId="631DFC10" w:rsidR="006179B1" w:rsidRPr="00225F12" w:rsidRDefault="00225F12" w:rsidP="00D57956">
      <w:pPr>
        <w:pStyle w:val="RSCBasictext"/>
        <w:rPr>
          <w:i/>
          <w:iCs/>
          <w:lang w:eastAsia="en-GB"/>
        </w:rPr>
      </w:pPr>
      <w:r w:rsidRPr="00203663">
        <w:rPr>
          <w:i/>
          <w:iCs/>
          <w:lang w:eastAsia="en-GB"/>
        </w:rPr>
        <w:t>Figure 1:</w:t>
      </w:r>
      <w:r w:rsidRPr="00225F12">
        <w:rPr>
          <w:i/>
          <w:iCs/>
          <w:lang w:eastAsia="en-GB"/>
        </w:rPr>
        <w:t xml:space="preserve"> </w:t>
      </w:r>
      <w:r w:rsidR="00EA084A">
        <w:rPr>
          <w:i/>
          <w:iCs/>
          <w:lang w:eastAsia="en-GB"/>
        </w:rPr>
        <w:t xml:space="preserve">Researchers in </w:t>
      </w:r>
      <w:r w:rsidR="00515345" w:rsidRPr="00515345">
        <w:rPr>
          <w:i/>
          <w:iCs/>
          <w:lang w:eastAsia="en-GB"/>
        </w:rPr>
        <w:t xml:space="preserve">Türkiye </w:t>
      </w:r>
      <w:r w:rsidR="00A172E1">
        <w:rPr>
          <w:i/>
          <w:iCs/>
          <w:lang w:eastAsia="en-GB"/>
        </w:rPr>
        <w:t>used</w:t>
      </w:r>
      <w:r w:rsidR="00E121B6" w:rsidRPr="00E121B6">
        <w:rPr>
          <w:i/>
          <w:iCs/>
          <w:lang w:eastAsia="en-GB"/>
        </w:rPr>
        <w:t xml:space="preserve"> </w:t>
      </w:r>
      <w:r w:rsidR="000A5410">
        <w:rPr>
          <w:i/>
          <w:iCs/>
          <w:lang w:eastAsia="en-GB"/>
        </w:rPr>
        <w:t xml:space="preserve">a </w:t>
      </w:r>
      <w:r w:rsidR="00E121B6" w:rsidRPr="00E121B6">
        <w:rPr>
          <w:i/>
          <w:iCs/>
          <w:lang w:eastAsia="en-GB"/>
        </w:rPr>
        <w:t>piston-cylinder device</w:t>
      </w:r>
      <w:r w:rsidR="000A5410">
        <w:rPr>
          <w:i/>
          <w:iCs/>
          <w:lang w:eastAsia="en-GB"/>
        </w:rPr>
        <w:t xml:space="preserve"> in a </w:t>
      </w:r>
      <w:r w:rsidR="000A5410" w:rsidRPr="00E121B6">
        <w:rPr>
          <w:i/>
          <w:iCs/>
          <w:lang w:eastAsia="en-GB"/>
        </w:rPr>
        <w:t>comparison task</w:t>
      </w:r>
      <w:r w:rsidR="00F576BF">
        <w:rPr>
          <w:i/>
          <w:iCs/>
          <w:lang w:eastAsia="en-GB"/>
        </w:rPr>
        <w:t xml:space="preserve"> to understand student teachers’ mental models of vapour p</w:t>
      </w:r>
      <w:r w:rsidR="00CF3CA6">
        <w:rPr>
          <w:i/>
          <w:iCs/>
          <w:lang w:eastAsia="en-GB"/>
        </w:rPr>
        <w:t>ressure and equilibrium</w:t>
      </w:r>
    </w:p>
    <w:p w14:paraId="03967CF6" w14:textId="77777777" w:rsidR="00225F12" w:rsidRDefault="00225F12" w:rsidP="00D57956">
      <w:pPr>
        <w:pStyle w:val="RSCBasictext"/>
        <w:rPr>
          <w:lang w:eastAsia="en-GB"/>
        </w:rPr>
      </w:pPr>
    </w:p>
    <w:p w14:paraId="3DBCB746" w14:textId="5F67D75E" w:rsidR="00D57956" w:rsidRPr="00D57956" w:rsidRDefault="00D57956" w:rsidP="00D57956">
      <w:pPr>
        <w:pStyle w:val="RSCBasictext"/>
        <w:rPr>
          <w:lang w:eastAsia="en-GB"/>
        </w:rPr>
      </w:pPr>
      <w:r w:rsidRPr="00D57956">
        <w:rPr>
          <w:lang w:eastAsia="en-GB"/>
        </w:rPr>
        <w:t>The study summarised the most common (and incorrect) response as the vapour pressure in A being greater than in B because the vapour volume increases in container B and (by the ideal gas law) pressure and volume are inversely proportional.</w:t>
      </w:r>
    </w:p>
    <w:p w14:paraId="62CBB5A5" w14:textId="387F3AE0" w:rsidR="005A0876" w:rsidRDefault="00D57956" w:rsidP="00D57956">
      <w:pPr>
        <w:pStyle w:val="RSCBasictext"/>
        <w:rPr>
          <w:lang w:eastAsia="en-GB"/>
        </w:rPr>
      </w:pPr>
      <w:r w:rsidRPr="00D57956">
        <w:rPr>
          <w:lang w:eastAsia="en-GB"/>
        </w:rPr>
        <w:t>The student teachers’ answers suggested they did not consider that the number of vapour particles could and would change as the dynamic equilibrium between the liquid and the vapour shifted. The vapour pressure of a particular liquid depends only on temperature.</w:t>
      </w:r>
    </w:p>
    <w:sectPr w:rsidR="005A0876"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9697" w14:textId="77777777" w:rsidR="00B84B98" w:rsidRPr="005B6743" w:rsidRDefault="00B84B98" w:rsidP="008A1B0B">
      <w:pPr>
        <w:spacing w:after="0" w:line="240" w:lineRule="auto"/>
      </w:pPr>
      <w:r w:rsidRPr="005B6743">
        <w:separator/>
      </w:r>
    </w:p>
  </w:endnote>
  <w:endnote w:type="continuationSeparator" w:id="0">
    <w:p w14:paraId="4931EA24" w14:textId="77777777" w:rsidR="00B84B98" w:rsidRPr="005B6743" w:rsidRDefault="00B84B98" w:rsidP="008A1B0B">
      <w:pPr>
        <w:spacing w:after="0" w:line="240" w:lineRule="auto"/>
      </w:pPr>
      <w:r w:rsidRPr="005B6743">
        <w:continuationSeparator/>
      </w:r>
    </w:p>
  </w:endnote>
  <w:endnote w:type="continuationNotice" w:id="1">
    <w:p w14:paraId="0BA723B0" w14:textId="77777777" w:rsidR="00B84B98" w:rsidRDefault="00B84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Pr="005B6743" w:rsidRDefault="00B226A7" w:rsidP="00B226A7">
        <w:pPr>
          <w:framePr w:wrap="none" w:vAnchor="text" w:hAnchor="margin" w:xAlign="center" w:y="1"/>
          <w:spacing w:line="283" w:lineRule="auto"/>
          <w:rPr>
            <w:rStyle w:val="PageNumber"/>
          </w:rPr>
        </w:pPr>
        <w:r w:rsidRPr="005B6743">
          <w:rPr>
            <w:rStyle w:val="PageNumber"/>
            <w:rFonts w:ascii="Century Gothic" w:hAnsi="Century Gothic"/>
            <w:b/>
            <w:bCs/>
            <w:sz w:val="18"/>
            <w:szCs w:val="18"/>
          </w:rPr>
          <w:fldChar w:fldCharType="begin"/>
        </w:r>
        <w:r w:rsidRPr="005B6743">
          <w:rPr>
            <w:rStyle w:val="PageNumber"/>
            <w:rFonts w:ascii="Century Gothic" w:hAnsi="Century Gothic"/>
            <w:b/>
            <w:bCs/>
            <w:sz w:val="18"/>
            <w:szCs w:val="18"/>
          </w:rPr>
          <w:instrText xml:space="preserve"> PAGE </w:instrText>
        </w:r>
        <w:r w:rsidRPr="005B6743">
          <w:rPr>
            <w:rStyle w:val="PageNumber"/>
            <w:rFonts w:ascii="Century Gothic" w:hAnsi="Century Gothic"/>
            <w:b/>
            <w:bCs/>
            <w:sz w:val="18"/>
            <w:szCs w:val="18"/>
          </w:rPr>
          <w:fldChar w:fldCharType="separate"/>
        </w:r>
        <w:r w:rsidRPr="005B6743">
          <w:rPr>
            <w:rStyle w:val="PageNumber"/>
            <w:rFonts w:ascii="Century Gothic" w:hAnsi="Century Gothic"/>
            <w:b/>
            <w:bCs/>
            <w:sz w:val="18"/>
            <w:szCs w:val="18"/>
          </w:rPr>
          <w:t>1</w:t>
        </w:r>
        <w:r w:rsidRPr="005B6743">
          <w:rPr>
            <w:rStyle w:val="PageNumber"/>
            <w:rFonts w:ascii="Century Gothic" w:hAnsi="Century Gothic"/>
            <w:b/>
            <w:bCs/>
            <w:sz w:val="18"/>
            <w:szCs w:val="18"/>
          </w:rPr>
          <w:fldChar w:fldCharType="end"/>
        </w:r>
      </w:p>
    </w:sdtContent>
  </w:sdt>
  <w:p w14:paraId="13A1D64A" w14:textId="4071BB92" w:rsidR="00231C1C" w:rsidRPr="005B6743" w:rsidRDefault="00B226A7" w:rsidP="002F2A90">
    <w:pPr>
      <w:spacing w:line="283" w:lineRule="auto"/>
      <w:ind w:left="-851" w:right="-709"/>
      <w:jc w:val="left"/>
      <w:rPr>
        <w:rFonts w:ascii="Century Gothic" w:eastAsia="Times New Roman" w:hAnsi="Century Gothic" w:cs="Times New Roman"/>
        <w:sz w:val="16"/>
        <w:szCs w:val="16"/>
        <w:lang w:eastAsia="en-GB"/>
      </w:rPr>
    </w:pPr>
    <w:r w:rsidRPr="005B6743">
      <w:rPr>
        <w:rFonts w:ascii="Century Gothic" w:hAnsi="Century Gothic"/>
        <w:sz w:val="16"/>
        <w:szCs w:val="16"/>
      </w:rPr>
      <w:t>© 202</w:t>
    </w:r>
    <w:r w:rsidR="00BA17E9" w:rsidRPr="005B6743">
      <w:rPr>
        <w:rFonts w:ascii="Century Gothic" w:hAnsi="Century Gothic"/>
        <w:sz w:val="16"/>
        <w:szCs w:val="16"/>
      </w:rPr>
      <w:t>5</w:t>
    </w:r>
    <w:r w:rsidRPr="005B6743">
      <w:rPr>
        <w:rFonts w:ascii="Century Gothic" w:hAnsi="Century Gothic"/>
        <w:sz w:val="16"/>
        <w:szCs w:val="16"/>
      </w:rPr>
      <w:t xml:space="preserve"> Royal Society of Chemistr</w:t>
    </w:r>
    <w:r w:rsidR="00362CD9" w:rsidRPr="005B6743">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1C23" w14:textId="77777777" w:rsidR="00B84B98" w:rsidRPr="005B6743" w:rsidRDefault="00B84B98" w:rsidP="008A1B0B">
      <w:pPr>
        <w:spacing w:after="0" w:line="240" w:lineRule="auto"/>
      </w:pPr>
      <w:r w:rsidRPr="005B6743">
        <w:separator/>
      </w:r>
    </w:p>
  </w:footnote>
  <w:footnote w:type="continuationSeparator" w:id="0">
    <w:p w14:paraId="5AC866B8" w14:textId="77777777" w:rsidR="00B84B98" w:rsidRPr="005B6743" w:rsidRDefault="00B84B98" w:rsidP="008A1B0B">
      <w:pPr>
        <w:spacing w:after="0" w:line="240" w:lineRule="auto"/>
      </w:pPr>
      <w:r w:rsidRPr="005B6743">
        <w:continuationSeparator/>
      </w:r>
    </w:p>
  </w:footnote>
  <w:footnote w:type="continuationNotice" w:id="1">
    <w:p w14:paraId="4D61DECC" w14:textId="77777777" w:rsidR="00B84B98" w:rsidRDefault="00B84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Pr="005B6743" w:rsidRDefault="00104CB2" w:rsidP="008D7A53">
    <w:pPr>
      <w:spacing w:after="60"/>
      <w:ind w:right="-850"/>
      <w:jc w:val="right"/>
      <w:rPr>
        <w:rFonts w:ascii="Century Gothic" w:hAnsi="Century Gothic"/>
        <w:b/>
        <w:bCs/>
        <w:color w:val="000000" w:themeColor="text1"/>
        <w:sz w:val="24"/>
        <w:szCs w:val="24"/>
      </w:rPr>
    </w:pPr>
    <w:r w:rsidRPr="005B6743">
      <w:rPr>
        <w:rFonts w:ascii="Century Gothic" w:hAnsi="Century Gothic"/>
        <w:b/>
        <w:bCs/>
        <w:noProof/>
        <w:color w:val="991E66"/>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5B6743">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5B6743">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sidRPr="005B6743">
      <w:rPr>
        <w:rFonts w:ascii="Century Gothic" w:hAnsi="Century Gothic"/>
        <w:b/>
        <w:bCs/>
        <w:color w:val="991E66"/>
        <w:sz w:val="30"/>
        <w:szCs w:val="30"/>
      </w:rPr>
      <w:t xml:space="preserve">Exhibition </w:t>
    </w:r>
    <w:r w:rsidR="00071B48" w:rsidRPr="00C370CF">
      <w:rPr>
        <w:rFonts w:ascii="Century Gothic" w:hAnsi="Century Gothic"/>
        <w:b/>
        <w:bCs/>
        <w:color w:val="991E66"/>
        <w:sz w:val="30"/>
        <w:szCs w:val="30"/>
      </w:rPr>
      <w:t>chemistry</w:t>
    </w:r>
    <w:r w:rsidR="00557BF2" w:rsidRPr="005B6743">
      <w:rPr>
        <w:rFonts w:ascii="Century Gothic" w:hAnsi="Century Gothic"/>
        <w:b/>
        <w:bCs/>
        <w:color w:val="FF0000"/>
        <w:sz w:val="24"/>
        <w:szCs w:val="24"/>
      </w:rPr>
      <w:t xml:space="preserve"> </w:t>
    </w:r>
  </w:p>
  <w:p w14:paraId="014B122C" w14:textId="5BAEE66A" w:rsidR="00557BF2" w:rsidRPr="005B6743" w:rsidRDefault="00DC0D9C" w:rsidP="00FF76A3">
    <w:pPr>
      <w:spacing w:after="86"/>
      <w:ind w:right="-850"/>
      <w:jc w:val="right"/>
      <w:rPr>
        <w:rFonts w:ascii="Century Gothic" w:hAnsi="Century Gothic"/>
        <w:b/>
        <w:bCs/>
        <w:color w:val="004976"/>
        <w:sz w:val="18"/>
        <w:szCs w:val="18"/>
      </w:rPr>
    </w:pPr>
    <w:r w:rsidRPr="005B6743">
      <w:rPr>
        <w:rFonts w:ascii="Century Gothic" w:hAnsi="Century Gothic"/>
        <w:b/>
        <w:bCs/>
        <w:color w:val="000000" w:themeColor="text1"/>
        <w:sz w:val="18"/>
        <w:szCs w:val="18"/>
      </w:rPr>
      <w:t>Available</w:t>
    </w:r>
    <w:r w:rsidR="008B34F9" w:rsidRPr="005B6743">
      <w:rPr>
        <w:rFonts w:ascii="Century Gothic" w:hAnsi="Century Gothic"/>
        <w:b/>
        <w:bCs/>
        <w:color w:val="000000" w:themeColor="text1"/>
        <w:sz w:val="18"/>
        <w:szCs w:val="18"/>
      </w:rPr>
      <w:t xml:space="preserve"> from</w:t>
    </w:r>
    <w:r w:rsidR="00557BF2" w:rsidRPr="005B6743">
      <w:rPr>
        <w:rFonts w:ascii="Century Gothic" w:hAnsi="Century Gothic"/>
        <w:b/>
        <w:bCs/>
        <w:color w:val="991E66"/>
        <w:sz w:val="18"/>
        <w:szCs w:val="18"/>
      </w:rPr>
      <w:t xml:space="preserve"> </w:t>
    </w:r>
    <w:hyperlink r:id="rId4" w:history="1">
      <w:r w:rsidR="00544102" w:rsidRPr="00544102">
        <w:rPr>
          <w:rStyle w:val="Hyperlink"/>
          <w:rFonts w:ascii="Century Gothic" w:hAnsi="Century Gothic"/>
          <w:b/>
          <w:bCs/>
          <w:color w:val="991E66"/>
          <w:sz w:val="18"/>
          <w:szCs w:val="18"/>
        </w:rPr>
        <w:t>rsc.li/3GpXlOq</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D6570A"/>
    <w:multiLevelType w:val="multilevel"/>
    <w:tmpl w:val="D3B8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290E"/>
    <w:multiLevelType w:val="hybridMultilevel"/>
    <w:tmpl w:val="9D10F590"/>
    <w:lvl w:ilvl="0" w:tplc="2214B2EE">
      <w:start w:val="1"/>
      <w:numFmt w:val="bullet"/>
      <w:pStyle w:val="RSCBulletedlist"/>
      <w:lvlText w:val=""/>
      <w:lvlJc w:val="left"/>
      <w:pPr>
        <w:ind w:left="363" w:hanging="363"/>
      </w:pPr>
      <w:rPr>
        <w:rFonts w:ascii="Symbol" w:hAnsi="Symbol" w:hint="default"/>
        <w:color w:val="991E6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84AE1"/>
    <w:multiLevelType w:val="multilevel"/>
    <w:tmpl w:val="CDB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E42FF"/>
    <w:multiLevelType w:val="multilevel"/>
    <w:tmpl w:val="F96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47A72"/>
    <w:multiLevelType w:val="hybridMultilevel"/>
    <w:tmpl w:val="BED44C22"/>
    <w:lvl w:ilvl="0" w:tplc="247029EA">
      <w:start w:val="1"/>
      <w:numFmt w:val="decimal"/>
      <w:pStyle w:val="RSCnumberedlist"/>
      <w:lvlText w:val="%1."/>
      <w:lvlJc w:val="left"/>
      <w:pPr>
        <w:ind w:left="720" w:hanging="360"/>
      </w:pPr>
      <w:rPr>
        <w:rFonts w:ascii="Century Gothic" w:hAnsi="Century Gothic" w:hint="default"/>
        <w:b/>
        <w:i w:val="0"/>
        <w:color w:val="991E66"/>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4672A"/>
    <w:multiLevelType w:val="multilevel"/>
    <w:tmpl w:val="2406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6F0B44"/>
    <w:multiLevelType w:val="hybridMultilevel"/>
    <w:tmpl w:val="7EBA372A"/>
    <w:lvl w:ilvl="0" w:tplc="A30C71F4">
      <w:start w:val="1"/>
      <w:numFmt w:val="bullet"/>
      <w:lvlText w:val=""/>
      <w:lvlJc w:val="left"/>
      <w:pPr>
        <w:ind w:left="363" w:hanging="363"/>
      </w:pPr>
      <w:rPr>
        <w:rFonts w:ascii="Symbol" w:hAnsi="Symbol" w:hint="default"/>
        <w:color w:val="991E6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3B642E"/>
    <w:multiLevelType w:val="multilevel"/>
    <w:tmpl w:val="21EC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274A3C"/>
    <w:multiLevelType w:val="multilevel"/>
    <w:tmpl w:val="32A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1D36F1"/>
    <w:multiLevelType w:val="hybridMultilevel"/>
    <w:tmpl w:val="F10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06797"/>
    <w:multiLevelType w:val="multilevel"/>
    <w:tmpl w:val="C9EA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26"/>
  </w:num>
  <w:num w:numId="2" w16cid:durableId="46608390">
    <w:abstractNumId w:val="13"/>
  </w:num>
  <w:num w:numId="3" w16cid:durableId="767046158">
    <w:abstractNumId w:val="8"/>
  </w:num>
  <w:num w:numId="4" w16cid:durableId="1754862014">
    <w:abstractNumId w:val="11"/>
  </w:num>
  <w:num w:numId="5" w16cid:durableId="522865220">
    <w:abstractNumId w:val="23"/>
  </w:num>
  <w:num w:numId="6" w16cid:durableId="1092093063">
    <w:abstractNumId w:val="25"/>
  </w:num>
  <w:num w:numId="7" w16cid:durableId="1042751722">
    <w:abstractNumId w:val="2"/>
  </w:num>
  <w:num w:numId="8" w16cid:durableId="339281078">
    <w:abstractNumId w:val="7"/>
  </w:num>
  <w:num w:numId="9" w16cid:durableId="166483661">
    <w:abstractNumId w:val="6"/>
  </w:num>
  <w:num w:numId="10" w16cid:durableId="739593575">
    <w:abstractNumId w:val="5"/>
  </w:num>
  <w:num w:numId="11" w16cid:durableId="1035690940">
    <w:abstractNumId w:val="14"/>
  </w:num>
  <w:num w:numId="12" w16cid:durableId="1470199975">
    <w:abstractNumId w:val="5"/>
    <w:lvlOverride w:ilvl="0">
      <w:startOverride w:val="1"/>
    </w:lvlOverride>
  </w:num>
  <w:num w:numId="13" w16cid:durableId="1479612613">
    <w:abstractNumId w:val="21"/>
  </w:num>
  <w:num w:numId="14" w16cid:durableId="1674912029">
    <w:abstractNumId w:val="18"/>
  </w:num>
  <w:num w:numId="15" w16cid:durableId="2099716115">
    <w:abstractNumId w:val="12"/>
  </w:num>
  <w:num w:numId="16" w16cid:durableId="649024404">
    <w:abstractNumId w:val="0"/>
  </w:num>
  <w:num w:numId="17" w16cid:durableId="1550605262">
    <w:abstractNumId w:val="9"/>
  </w:num>
  <w:num w:numId="18" w16cid:durableId="181480924">
    <w:abstractNumId w:val="10"/>
  </w:num>
  <w:num w:numId="19" w16cid:durableId="2003771580">
    <w:abstractNumId w:val="6"/>
    <w:lvlOverride w:ilvl="0">
      <w:startOverride w:val="1"/>
    </w:lvlOverride>
  </w:num>
  <w:num w:numId="20" w16cid:durableId="2139297354">
    <w:abstractNumId w:val="24"/>
  </w:num>
  <w:num w:numId="21" w16cid:durableId="1368411444">
    <w:abstractNumId w:val="2"/>
  </w:num>
  <w:num w:numId="22" w16cid:durableId="1597057039">
    <w:abstractNumId w:val="19"/>
  </w:num>
  <w:num w:numId="23" w16cid:durableId="1359821052">
    <w:abstractNumId w:val="16"/>
  </w:num>
  <w:num w:numId="24" w16cid:durableId="1433546299">
    <w:abstractNumId w:val="27"/>
  </w:num>
  <w:num w:numId="25" w16cid:durableId="987248214">
    <w:abstractNumId w:val="17"/>
  </w:num>
  <w:num w:numId="26" w16cid:durableId="1628507173">
    <w:abstractNumId w:val="22"/>
  </w:num>
  <w:num w:numId="27" w16cid:durableId="1888569205">
    <w:abstractNumId w:val="1"/>
  </w:num>
  <w:num w:numId="28" w16cid:durableId="718168786">
    <w:abstractNumId w:val="3"/>
  </w:num>
  <w:num w:numId="29" w16cid:durableId="973754753">
    <w:abstractNumId w:val="15"/>
  </w:num>
  <w:num w:numId="30" w16cid:durableId="1892185442">
    <w:abstractNumId w:val="28"/>
  </w:num>
  <w:num w:numId="31" w16cid:durableId="1579629582">
    <w:abstractNumId w:val="4"/>
  </w:num>
  <w:num w:numId="32" w16cid:durableId="2147047800">
    <w:abstractNumId w:val="29"/>
  </w:num>
  <w:num w:numId="33" w16cid:durableId="16006753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05402"/>
    <w:rsid w:val="000069C6"/>
    <w:rsid w:val="00022B65"/>
    <w:rsid w:val="000331BC"/>
    <w:rsid w:val="00046615"/>
    <w:rsid w:val="000545EF"/>
    <w:rsid w:val="0005730B"/>
    <w:rsid w:val="00063CD5"/>
    <w:rsid w:val="0006778C"/>
    <w:rsid w:val="00071B48"/>
    <w:rsid w:val="00086058"/>
    <w:rsid w:val="000878DA"/>
    <w:rsid w:val="00087C7B"/>
    <w:rsid w:val="0009292F"/>
    <w:rsid w:val="000A5410"/>
    <w:rsid w:val="000A6642"/>
    <w:rsid w:val="000B0210"/>
    <w:rsid w:val="000B0FE6"/>
    <w:rsid w:val="000B60E4"/>
    <w:rsid w:val="000C1AAF"/>
    <w:rsid w:val="000D05E2"/>
    <w:rsid w:val="000E5204"/>
    <w:rsid w:val="000E6E48"/>
    <w:rsid w:val="000F6F97"/>
    <w:rsid w:val="00104CB2"/>
    <w:rsid w:val="00146FCD"/>
    <w:rsid w:val="00147637"/>
    <w:rsid w:val="001503E6"/>
    <w:rsid w:val="00170732"/>
    <w:rsid w:val="00177A16"/>
    <w:rsid w:val="00180C62"/>
    <w:rsid w:val="0018484D"/>
    <w:rsid w:val="00184FDA"/>
    <w:rsid w:val="00185958"/>
    <w:rsid w:val="0018623C"/>
    <w:rsid w:val="00190F41"/>
    <w:rsid w:val="001A278F"/>
    <w:rsid w:val="001A5331"/>
    <w:rsid w:val="001A60FD"/>
    <w:rsid w:val="001C4F1A"/>
    <w:rsid w:val="001D0F1C"/>
    <w:rsid w:val="001D1067"/>
    <w:rsid w:val="001D2909"/>
    <w:rsid w:val="001E3BD9"/>
    <w:rsid w:val="001E6BCC"/>
    <w:rsid w:val="001E77BA"/>
    <w:rsid w:val="001F7A9D"/>
    <w:rsid w:val="00203663"/>
    <w:rsid w:val="00221D02"/>
    <w:rsid w:val="00225F12"/>
    <w:rsid w:val="00227604"/>
    <w:rsid w:val="002304A7"/>
    <w:rsid w:val="00231C1C"/>
    <w:rsid w:val="002549BE"/>
    <w:rsid w:val="00255470"/>
    <w:rsid w:val="00260D45"/>
    <w:rsid w:val="00265588"/>
    <w:rsid w:val="00276736"/>
    <w:rsid w:val="002934FD"/>
    <w:rsid w:val="002A3C79"/>
    <w:rsid w:val="002A4208"/>
    <w:rsid w:val="002B06C9"/>
    <w:rsid w:val="002B1B57"/>
    <w:rsid w:val="002C2223"/>
    <w:rsid w:val="002D34BA"/>
    <w:rsid w:val="002E47CA"/>
    <w:rsid w:val="002E5938"/>
    <w:rsid w:val="002F2A90"/>
    <w:rsid w:val="002F35A3"/>
    <w:rsid w:val="003059AB"/>
    <w:rsid w:val="003066BC"/>
    <w:rsid w:val="00307510"/>
    <w:rsid w:val="00325239"/>
    <w:rsid w:val="00337016"/>
    <w:rsid w:val="0034364E"/>
    <w:rsid w:val="00344AB9"/>
    <w:rsid w:val="00352172"/>
    <w:rsid w:val="00362CD9"/>
    <w:rsid w:val="003716B9"/>
    <w:rsid w:val="00383A44"/>
    <w:rsid w:val="003979ED"/>
    <w:rsid w:val="003A58A6"/>
    <w:rsid w:val="003A7125"/>
    <w:rsid w:val="003A7DA7"/>
    <w:rsid w:val="003B7300"/>
    <w:rsid w:val="003C2D6B"/>
    <w:rsid w:val="003C643A"/>
    <w:rsid w:val="003C6C33"/>
    <w:rsid w:val="003D30FC"/>
    <w:rsid w:val="003D6657"/>
    <w:rsid w:val="003D7AE9"/>
    <w:rsid w:val="00414DC8"/>
    <w:rsid w:val="0042034B"/>
    <w:rsid w:val="004327F2"/>
    <w:rsid w:val="0044650F"/>
    <w:rsid w:val="00446F05"/>
    <w:rsid w:val="00450DB7"/>
    <w:rsid w:val="00452552"/>
    <w:rsid w:val="0046389A"/>
    <w:rsid w:val="00467D05"/>
    <w:rsid w:val="00483862"/>
    <w:rsid w:val="0048505A"/>
    <w:rsid w:val="00485CEA"/>
    <w:rsid w:val="0048628E"/>
    <w:rsid w:val="0049024C"/>
    <w:rsid w:val="00497E2B"/>
    <w:rsid w:val="004A76A4"/>
    <w:rsid w:val="004C0986"/>
    <w:rsid w:val="004E1399"/>
    <w:rsid w:val="004E7AA0"/>
    <w:rsid w:val="004F6896"/>
    <w:rsid w:val="00512B6D"/>
    <w:rsid w:val="00515345"/>
    <w:rsid w:val="00516F80"/>
    <w:rsid w:val="0052289F"/>
    <w:rsid w:val="00523D30"/>
    <w:rsid w:val="005402C3"/>
    <w:rsid w:val="00544102"/>
    <w:rsid w:val="00544A18"/>
    <w:rsid w:val="0055336A"/>
    <w:rsid w:val="00557BF2"/>
    <w:rsid w:val="005717E5"/>
    <w:rsid w:val="0057510A"/>
    <w:rsid w:val="00577DB4"/>
    <w:rsid w:val="0058267A"/>
    <w:rsid w:val="005924F8"/>
    <w:rsid w:val="005A0876"/>
    <w:rsid w:val="005A5001"/>
    <w:rsid w:val="005B4AFE"/>
    <w:rsid w:val="005B6743"/>
    <w:rsid w:val="005C55A1"/>
    <w:rsid w:val="005D2A34"/>
    <w:rsid w:val="005D3688"/>
    <w:rsid w:val="005E507F"/>
    <w:rsid w:val="005F286E"/>
    <w:rsid w:val="0061242C"/>
    <w:rsid w:val="006179B1"/>
    <w:rsid w:val="00621B00"/>
    <w:rsid w:val="00623DCE"/>
    <w:rsid w:val="006255BF"/>
    <w:rsid w:val="00632731"/>
    <w:rsid w:val="00660238"/>
    <w:rsid w:val="00662727"/>
    <w:rsid w:val="0067179A"/>
    <w:rsid w:val="006820BE"/>
    <w:rsid w:val="0069243F"/>
    <w:rsid w:val="00694874"/>
    <w:rsid w:val="006A65A9"/>
    <w:rsid w:val="006D790E"/>
    <w:rsid w:val="006E13FB"/>
    <w:rsid w:val="007042E5"/>
    <w:rsid w:val="0071047C"/>
    <w:rsid w:val="00735AE1"/>
    <w:rsid w:val="00742576"/>
    <w:rsid w:val="0074508A"/>
    <w:rsid w:val="0074684D"/>
    <w:rsid w:val="00747E9A"/>
    <w:rsid w:val="00747FE6"/>
    <w:rsid w:val="0075045A"/>
    <w:rsid w:val="0075651B"/>
    <w:rsid w:val="0077600A"/>
    <w:rsid w:val="00787684"/>
    <w:rsid w:val="007A05A3"/>
    <w:rsid w:val="007A08F5"/>
    <w:rsid w:val="007B56F2"/>
    <w:rsid w:val="007C4143"/>
    <w:rsid w:val="007C7A3A"/>
    <w:rsid w:val="00803338"/>
    <w:rsid w:val="008159F3"/>
    <w:rsid w:val="0081721A"/>
    <w:rsid w:val="00833D46"/>
    <w:rsid w:val="00835B9C"/>
    <w:rsid w:val="00862463"/>
    <w:rsid w:val="008628E6"/>
    <w:rsid w:val="00875F18"/>
    <w:rsid w:val="00885127"/>
    <w:rsid w:val="008903BE"/>
    <w:rsid w:val="0089187A"/>
    <w:rsid w:val="00893B8E"/>
    <w:rsid w:val="00893F3D"/>
    <w:rsid w:val="008A1B0B"/>
    <w:rsid w:val="008B34F9"/>
    <w:rsid w:val="008B5029"/>
    <w:rsid w:val="008B54F1"/>
    <w:rsid w:val="008D716D"/>
    <w:rsid w:val="008D7A53"/>
    <w:rsid w:val="008E279E"/>
    <w:rsid w:val="008E52CC"/>
    <w:rsid w:val="008F4B80"/>
    <w:rsid w:val="00905E09"/>
    <w:rsid w:val="009272D0"/>
    <w:rsid w:val="00927EEE"/>
    <w:rsid w:val="00942047"/>
    <w:rsid w:val="00975FD4"/>
    <w:rsid w:val="00981494"/>
    <w:rsid w:val="009A0D78"/>
    <w:rsid w:val="009A524C"/>
    <w:rsid w:val="009B1E02"/>
    <w:rsid w:val="009B461F"/>
    <w:rsid w:val="00A05EBC"/>
    <w:rsid w:val="00A13442"/>
    <w:rsid w:val="00A172E1"/>
    <w:rsid w:val="00A22953"/>
    <w:rsid w:val="00A5348B"/>
    <w:rsid w:val="00A571EB"/>
    <w:rsid w:val="00A5740C"/>
    <w:rsid w:val="00A614BE"/>
    <w:rsid w:val="00A65E85"/>
    <w:rsid w:val="00A725C3"/>
    <w:rsid w:val="00A84326"/>
    <w:rsid w:val="00AA2485"/>
    <w:rsid w:val="00AA375F"/>
    <w:rsid w:val="00AA71ED"/>
    <w:rsid w:val="00B075BF"/>
    <w:rsid w:val="00B10712"/>
    <w:rsid w:val="00B226A7"/>
    <w:rsid w:val="00B24D4C"/>
    <w:rsid w:val="00B25FB3"/>
    <w:rsid w:val="00B30A6E"/>
    <w:rsid w:val="00B32882"/>
    <w:rsid w:val="00B346D8"/>
    <w:rsid w:val="00B422D2"/>
    <w:rsid w:val="00B50541"/>
    <w:rsid w:val="00B50683"/>
    <w:rsid w:val="00B51D58"/>
    <w:rsid w:val="00B63F7E"/>
    <w:rsid w:val="00B67A03"/>
    <w:rsid w:val="00B71E66"/>
    <w:rsid w:val="00B83886"/>
    <w:rsid w:val="00B84B98"/>
    <w:rsid w:val="00B87EE5"/>
    <w:rsid w:val="00BA17E9"/>
    <w:rsid w:val="00BA3729"/>
    <w:rsid w:val="00BD008D"/>
    <w:rsid w:val="00C11CCF"/>
    <w:rsid w:val="00C1703F"/>
    <w:rsid w:val="00C24798"/>
    <w:rsid w:val="00C370CF"/>
    <w:rsid w:val="00C43346"/>
    <w:rsid w:val="00C51D40"/>
    <w:rsid w:val="00C569FD"/>
    <w:rsid w:val="00C702BC"/>
    <w:rsid w:val="00C8438B"/>
    <w:rsid w:val="00CD3159"/>
    <w:rsid w:val="00CD3907"/>
    <w:rsid w:val="00CD5E3C"/>
    <w:rsid w:val="00CF3CA6"/>
    <w:rsid w:val="00CF6E3E"/>
    <w:rsid w:val="00D00AB5"/>
    <w:rsid w:val="00D06617"/>
    <w:rsid w:val="00D119E4"/>
    <w:rsid w:val="00D17CC0"/>
    <w:rsid w:val="00D30151"/>
    <w:rsid w:val="00D31E86"/>
    <w:rsid w:val="00D45D99"/>
    <w:rsid w:val="00D57956"/>
    <w:rsid w:val="00D57AA7"/>
    <w:rsid w:val="00D60D30"/>
    <w:rsid w:val="00D662AC"/>
    <w:rsid w:val="00D71581"/>
    <w:rsid w:val="00D74776"/>
    <w:rsid w:val="00D8243D"/>
    <w:rsid w:val="00D867DF"/>
    <w:rsid w:val="00D91D97"/>
    <w:rsid w:val="00DA27C7"/>
    <w:rsid w:val="00DB6B4E"/>
    <w:rsid w:val="00DC0D9C"/>
    <w:rsid w:val="00DD432E"/>
    <w:rsid w:val="00DE1BEB"/>
    <w:rsid w:val="00DF1363"/>
    <w:rsid w:val="00DF7826"/>
    <w:rsid w:val="00E121B6"/>
    <w:rsid w:val="00E24B36"/>
    <w:rsid w:val="00E46992"/>
    <w:rsid w:val="00E561FE"/>
    <w:rsid w:val="00E56491"/>
    <w:rsid w:val="00E7278C"/>
    <w:rsid w:val="00E755F9"/>
    <w:rsid w:val="00E83B8E"/>
    <w:rsid w:val="00E93AB7"/>
    <w:rsid w:val="00E95DE4"/>
    <w:rsid w:val="00E97626"/>
    <w:rsid w:val="00EA084A"/>
    <w:rsid w:val="00EB40E6"/>
    <w:rsid w:val="00EC1925"/>
    <w:rsid w:val="00EC7A97"/>
    <w:rsid w:val="00EC7EFF"/>
    <w:rsid w:val="00ED3F24"/>
    <w:rsid w:val="00F53ADD"/>
    <w:rsid w:val="00F576BF"/>
    <w:rsid w:val="00F63840"/>
    <w:rsid w:val="00F74583"/>
    <w:rsid w:val="00F80CA1"/>
    <w:rsid w:val="00F80ECB"/>
    <w:rsid w:val="00FB20B3"/>
    <w:rsid w:val="00FC2C6E"/>
    <w:rsid w:val="00FC3B24"/>
    <w:rsid w:val="00FF13A6"/>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D119E4"/>
    <w:pPr>
      <w:ind w:left="720"/>
      <w:contextualSpacing/>
    </w:pPr>
  </w:style>
  <w:style w:type="character" w:styleId="FollowedHyperlink">
    <w:name w:val="FollowedHyperlink"/>
    <w:basedOn w:val="DefaultParagraphFont"/>
    <w:uiPriority w:val="99"/>
    <w:semiHidden/>
    <w:unhideWhenUsed/>
    <w:rsid w:val="003D7AE9"/>
    <w:rPr>
      <w:color w:val="954F72" w:themeColor="followedHyperlink"/>
      <w:u w:val="single"/>
    </w:rPr>
  </w:style>
  <w:style w:type="character" w:styleId="PlaceholderText">
    <w:name w:val="Placeholder Text"/>
    <w:basedOn w:val="DefaultParagraphFont"/>
    <w:uiPriority w:val="99"/>
    <w:semiHidden/>
    <w:rsid w:val="004A76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24211591">
      <w:bodyDiv w:val="1"/>
      <w:marLeft w:val="0"/>
      <w:marRight w:val="0"/>
      <w:marTop w:val="0"/>
      <w:marBottom w:val="0"/>
      <w:divBdr>
        <w:top w:val="none" w:sz="0" w:space="0" w:color="auto"/>
        <w:left w:val="none" w:sz="0" w:space="0" w:color="auto"/>
        <w:bottom w:val="none" w:sz="0" w:space="0" w:color="auto"/>
        <w:right w:val="none" w:sz="0" w:space="0" w:color="auto"/>
      </w:divBdr>
    </w:div>
    <w:div w:id="42562926">
      <w:bodyDiv w:val="1"/>
      <w:marLeft w:val="0"/>
      <w:marRight w:val="0"/>
      <w:marTop w:val="0"/>
      <w:marBottom w:val="0"/>
      <w:divBdr>
        <w:top w:val="none" w:sz="0" w:space="0" w:color="auto"/>
        <w:left w:val="none" w:sz="0" w:space="0" w:color="auto"/>
        <w:bottom w:val="none" w:sz="0" w:space="0" w:color="auto"/>
        <w:right w:val="none" w:sz="0" w:space="0" w:color="auto"/>
      </w:divBdr>
    </w:div>
    <w:div w:id="60645035">
      <w:bodyDiv w:val="1"/>
      <w:marLeft w:val="0"/>
      <w:marRight w:val="0"/>
      <w:marTop w:val="0"/>
      <w:marBottom w:val="0"/>
      <w:divBdr>
        <w:top w:val="none" w:sz="0" w:space="0" w:color="auto"/>
        <w:left w:val="none" w:sz="0" w:space="0" w:color="auto"/>
        <w:bottom w:val="none" w:sz="0" w:space="0" w:color="auto"/>
        <w:right w:val="none" w:sz="0" w:space="0" w:color="auto"/>
      </w:divBdr>
      <w:divsChild>
        <w:div w:id="459691547">
          <w:marLeft w:val="150"/>
          <w:marRight w:val="150"/>
          <w:marTop w:val="150"/>
          <w:marBottom w:val="150"/>
          <w:divBdr>
            <w:top w:val="dashed" w:sz="6" w:space="8" w:color="44B4FF"/>
            <w:left w:val="dashed" w:sz="6" w:space="8" w:color="44B4FF"/>
            <w:bottom w:val="dashed" w:sz="6" w:space="8" w:color="44B4FF"/>
            <w:right w:val="dashed" w:sz="6" w:space="8" w:color="44B4FF"/>
          </w:divBdr>
          <w:divsChild>
            <w:div w:id="340856694">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sChild>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254555367">
      <w:bodyDiv w:val="1"/>
      <w:marLeft w:val="0"/>
      <w:marRight w:val="0"/>
      <w:marTop w:val="0"/>
      <w:marBottom w:val="0"/>
      <w:divBdr>
        <w:top w:val="none" w:sz="0" w:space="0" w:color="auto"/>
        <w:left w:val="none" w:sz="0" w:space="0" w:color="auto"/>
        <w:bottom w:val="none" w:sz="0" w:space="0" w:color="auto"/>
        <w:right w:val="none" w:sz="0" w:space="0" w:color="auto"/>
      </w:divBdr>
    </w:div>
    <w:div w:id="395713523">
      <w:bodyDiv w:val="1"/>
      <w:marLeft w:val="0"/>
      <w:marRight w:val="0"/>
      <w:marTop w:val="0"/>
      <w:marBottom w:val="0"/>
      <w:divBdr>
        <w:top w:val="none" w:sz="0" w:space="0" w:color="auto"/>
        <w:left w:val="none" w:sz="0" w:space="0" w:color="auto"/>
        <w:bottom w:val="none" w:sz="0" w:space="0" w:color="auto"/>
        <w:right w:val="none" w:sz="0" w:space="0" w:color="auto"/>
      </w:divBdr>
    </w:div>
    <w:div w:id="396051113">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436414766">
      <w:bodyDiv w:val="1"/>
      <w:marLeft w:val="0"/>
      <w:marRight w:val="0"/>
      <w:marTop w:val="0"/>
      <w:marBottom w:val="0"/>
      <w:divBdr>
        <w:top w:val="none" w:sz="0" w:space="0" w:color="auto"/>
        <w:left w:val="none" w:sz="0" w:space="0" w:color="auto"/>
        <w:bottom w:val="none" w:sz="0" w:space="0" w:color="auto"/>
        <w:right w:val="none" w:sz="0" w:space="0" w:color="auto"/>
      </w:divBdr>
    </w:div>
    <w:div w:id="439103379">
      <w:bodyDiv w:val="1"/>
      <w:marLeft w:val="0"/>
      <w:marRight w:val="0"/>
      <w:marTop w:val="0"/>
      <w:marBottom w:val="0"/>
      <w:divBdr>
        <w:top w:val="none" w:sz="0" w:space="0" w:color="auto"/>
        <w:left w:val="none" w:sz="0" w:space="0" w:color="auto"/>
        <w:bottom w:val="none" w:sz="0" w:space="0" w:color="auto"/>
        <w:right w:val="none" w:sz="0" w:space="0" w:color="auto"/>
      </w:divBdr>
    </w:div>
    <w:div w:id="469175358">
      <w:bodyDiv w:val="1"/>
      <w:marLeft w:val="0"/>
      <w:marRight w:val="0"/>
      <w:marTop w:val="0"/>
      <w:marBottom w:val="0"/>
      <w:divBdr>
        <w:top w:val="none" w:sz="0" w:space="0" w:color="auto"/>
        <w:left w:val="none" w:sz="0" w:space="0" w:color="auto"/>
        <w:bottom w:val="none" w:sz="0" w:space="0" w:color="auto"/>
        <w:right w:val="none" w:sz="0" w:space="0" w:color="auto"/>
      </w:divBdr>
    </w:div>
    <w:div w:id="488210109">
      <w:bodyDiv w:val="1"/>
      <w:marLeft w:val="0"/>
      <w:marRight w:val="0"/>
      <w:marTop w:val="0"/>
      <w:marBottom w:val="0"/>
      <w:divBdr>
        <w:top w:val="none" w:sz="0" w:space="0" w:color="auto"/>
        <w:left w:val="none" w:sz="0" w:space="0" w:color="auto"/>
        <w:bottom w:val="none" w:sz="0" w:space="0" w:color="auto"/>
        <w:right w:val="none" w:sz="0" w:space="0" w:color="auto"/>
      </w:divBdr>
    </w:div>
    <w:div w:id="494686188">
      <w:bodyDiv w:val="1"/>
      <w:marLeft w:val="0"/>
      <w:marRight w:val="0"/>
      <w:marTop w:val="0"/>
      <w:marBottom w:val="0"/>
      <w:divBdr>
        <w:top w:val="none" w:sz="0" w:space="0" w:color="auto"/>
        <w:left w:val="none" w:sz="0" w:space="0" w:color="auto"/>
        <w:bottom w:val="none" w:sz="0" w:space="0" w:color="auto"/>
        <w:right w:val="none" w:sz="0" w:space="0" w:color="auto"/>
      </w:divBdr>
    </w:div>
    <w:div w:id="567035152">
      <w:bodyDiv w:val="1"/>
      <w:marLeft w:val="0"/>
      <w:marRight w:val="0"/>
      <w:marTop w:val="0"/>
      <w:marBottom w:val="0"/>
      <w:divBdr>
        <w:top w:val="none" w:sz="0" w:space="0" w:color="auto"/>
        <w:left w:val="none" w:sz="0" w:space="0" w:color="auto"/>
        <w:bottom w:val="none" w:sz="0" w:space="0" w:color="auto"/>
        <w:right w:val="none" w:sz="0" w:space="0" w:color="auto"/>
      </w:divBdr>
    </w:div>
    <w:div w:id="576669921">
      <w:bodyDiv w:val="1"/>
      <w:marLeft w:val="0"/>
      <w:marRight w:val="0"/>
      <w:marTop w:val="0"/>
      <w:marBottom w:val="0"/>
      <w:divBdr>
        <w:top w:val="none" w:sz="0" w:space="0" w:color="auto"/>
        <w:left w:val="none" w:sz="0" w:space="0" w:color="auto"/>
        <w:bottom w:val="none" w:sz="0" w:space="0" w:color="auto"/>
        <w:right w:val="none" w:sz="0" w:space="0" w:color="auto"/>
      </w:divBdr>
    </w:div>
    <w:div w:id="576786768">
      <w:bodyDiv w:val="1"/>
      <w:marLeft w:val="0"/>
      <w:marRight w:val="0"/>
      <w:marTop w:val="0"/>
      <w:marBottom w:val="0"/>
      <w:divBdr>
        <w:top w:val="none" w:sz="0" w:space="0" w:color="auto"/>
        <w:left w:val="none" w:sz="0" w:space="0" w:color="auto"/>
        <w:bottom w:val="none" w:sz="0" w:space="0" w:color="auto"/>
        <w:right w:val="none" w:sz="0" w:space="0" w:color="auto"/>
      </w:divBdr>
    </w:div>
    <w:div w:id="659116765">
      <w:bodyDiv w:val="1"/>
      <w:marLeft w:val="0"/>
      <w:marRight w:val="0"/>
      <w:marTop w:val="0"/>
      <w:marBottom w:val="0"/>
      <w:divBdr>
        <w:top w:val="none" w:sz="0" w:space="0" w:color="auto"/>
        <w:left w:val="none" w:sz="0" w:space="0" w:color="auto"/>
        <w:bottom w:val="none" w:sz="0" w:space="0" w:color="auto"/>
        <w:right w:val="none" w:sz="0" w:space="0" w:color="auto"/>
      </w:divBdr>
    </w:div>
    <w:div w:id="665716051">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74777084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899369321">
      <w:bodyDiv w:val="1"/>
      <w:marLeft w:val="0"/>
      <w:marRight w:val="0"/>
      <w:marTop w:val="0"/>
      <w:marBottom w:val="0"/>
      <w:divBdr>
        <w:top w:val="none" w:sz="0" w:space="0" w:color="auto"/>
        <w:left w:val="none" w:sz="0" w:space="0" w:color="auto"/>
        <w:bottom w:val="none" w:sz="0" w:space="0" w:color="auto"/>
        <w:right w:val="none" w:sz="0" w:space="0" w:color="auto"/>
      </w:divBdr>
    </w:div>
    <w:div w:id="991250046">
      <w:bodyDiv w:val="1"/>
      <w:marLeft w:val="0"/>
      <w:marRight w:val="0"/>
      <w:marTop w:val="0"/>
      <w:marBottom w:val="0"/>
      <w:divBdr>
        <w:top w:val="none" w:sz="0" w:space="0" w:color="auto"/>
        <w:left w:val="none" w:sz="0" w:space="0" w:color="auto"/>
        <w:bottom w:val="none" w:sz="0" w:space="0" w:color="auto"/>
        <w:right w:val="none" w:sz="0" w:space="0" w:color="auto"/>
      </w:divBdr>
      <w:divsChild>
        <w:div w:id="1189106127">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03169704">
      <w:bodyDiv w:val="1"/>
      <w:marLeft w:val="0"/>
      <w:marRight w:val="0"/>
      <w:marTop w:val="0"/>
      <w:marBottom w:val="0"/>
      <w:divBdr>
        <w:top w:val="none" w:sz="0" w:space="0" w:color="auto"/>
        <w:left w:val="none" w:sz="0" w:space="0" w:color="auto"/>
        <w:bottom w:val="none" w:sz="0" w:space="0" w:color="auto"/>
        <w:right w:val="none" w:sz="0" w:space="0" w:color="auto"/>
      </w:divBdr>
    </w:div>
    <w:div w:id="1036085321">
      <w:bodyDiv w:val="1"/>
      <w:marLeft w:val="0"/>
      <w:marRight w:val="0"/>
      <w:marTop w:val="0"/>
      <w:marBottom w:val="0"/>
      <w:divBdr>
        <w:top w:val="none" w:sz="0" w:space="0" w:color="auto"/>
        <w:left w:val="none" w:sz="0" w:space="0" w:color="auto"/>
        <w:bottom w:val="none" w:sz="0" w:space="0" w:color="auto"/>
        <w:right w:val="none" w:sz="0" w:space="0" w:color="auto"/>
      </w:divBdr>
    </w:div>
    <w:div w:id="1037856541">
      <w:bodyDiv w:val="1"/>
      <w:marLeft w:val="0"/>
      <w:marRight w:val="0"/>
      <w:marTop w:val="0"/>
      <w:marBottom w:val="0"/>
      <w:divBdr>
        <w:top w:val="none" w:sz="0" w:space="0" w:color="auto"/>
        <w:left w:val="none" w:sz="0" w:space="0" w:color="auto"/>
        <w:bottom w:val="none" w:sz="0" w:space="0" w:color="auto"/>
        <w:right w:val="none" w:sz="0" w:space="0" w:color="auto"/>
      </w:divBdr>
      <w:divsChild>
        <w:div w:id="911694556">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50350472">
      <w:bodyDiv w:val="1"/>
      <w:marLeft w:val="0"/>
      <w:marRight w:val="0"/>
      <w:marTop w:val="0"/>
      <w:marBottom w:val="0"/>
      <w:divBdr>
        <w:top w:val="none" w:sz="0" w:space="0" w:color="auto"/>
        <w:left w:val="none" w:sz="0" w:space="0" w:color="auto"/>
        <w:bottom w:val="none" w:sz="0" w:space="0" w:color="auto"/>
        <w:right w:val="none" w:sz="0" w:space="0" w:color="auto"/>
      </w:divBdr>
    </w:div>
    <w:div w:id="1083452580">
      <w:bodyDiv w:val="1"/>
      <w:marLeft w:val="0"/>
      <w:marRight w:val="0"/>
      <w:marTop w:val="0"/>
      <w:marBottom w:val="0"/>
      <w:divBdr>
        <w:top w:val="none" w:sz="0" w:space="0" w:color="auto"/>
        <w:left w:val="none" w:sz="0" w:space="0" w:color="auto"/>
        <w:bottom w:val="none" w:sz="0" w:space="0" w:color="auto"/>
        <w:right w:val="none" w:sz="0" w:space="0" w:color="auto"/>
      </w:divBdr>
    </w:div>
    <w:div w:id="1189559423">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269193079">
      <w:bodyDiv w:val="1"/>
      <w:marLeft w:val="0"/>
      <w:marRight w:val="0"/>
      <w:marTop w:val="0"/>
      <w:marBottom w:val="0"/>
      <w:divBdr>
        <w:top w:val="none" w:sz="0" w:space="0" w:color="auto"/>
        <w:left w:val="none" w:sz="0" w:space="0" w:color="auto"/>
        <w:bottom w:val="none" w:sz="0" w:space="0" w:color="auto"/>
        <w:right w:val="none" w:sz="0" w:space="0" w:color="auto"/>
      </w:divBdr>
    </w:div>
    <w:div w:id="1387101510">
      <w:bodyDiv w:val="1"/>
      <w:marLeft w:val="0"/>
      <w:marRight w:val="0"/>
      <w:marTop w:val="0"/>
      <w:marBottom w:val="0"/>
      <w:divBdr>
        <w:top w:val="none" w:sz="0" w:space="0" w:color="auto"/>
        <w:left w:val="none" w:sz="0" w:space="0" w:color="auto"/>
        <w:bottom w:val="none" w:sz="0" w:space="0" w:color="auto"/>
        <w:right w:val="none" w:sz="0" w:space="0" w:color="auto"/>
      </w:divBdr>
    </w:div>
    <w:div w:id="1460566090">
      <w:bodyDiv w:val="1"/>
      <w:marLeft w:val="0"/>
      <w:marRight w:val="0"/>
      <w:marTop w:val="0"/>
      <w:marBottom w:val="0"/>
      <w:divBdr>
        <w:top w:val="none" w:sz="0" w:space="0" w:color="auto"/>
        <w:left w:val="none" w:sz="0" w:space="0" w:color="auto"/>
        <w:bottom w:val="none" w:sz="0" w:space="0" w:color="auto"/>
        <w:right w:val="none" w:sz="0" w:space="0" w:color="auto"/>
      </w:divBdr>
    </w:div>
    <w:div w:id="1524325199">
      <w:bodyDiv w:val="1"/>
      <w:marLeft w:val="0"/>
      <w:marRight w:val="0"/>
      <w:marTop w:val="0"/>
      <w:marBottom w:val="0"/>
      <w:divBdr>
        <w:top w:val="none" w:sz="0" w:space="0" w:color="auto"/>
        <w:left w:val="none" w:sz="0" w:space="0" w:color="auto"/>
        <w:bottom w:val="none" w:sz="0" w:space="0" w:color="auto"/>
        <w:right w:val="none" w:sz="0" w:space="0" w:color="auto"/>
      </w:divBdr>
    </w:div>
    <w:div w:id="1567453548">
      <w:bodyDiv w:val="1"/>
      <w:marLeft w:val="0"/>
      <w:marRight w:val="0"/>
      <w:marTop w:val="0"/>
      <w:marBottom w:val="0"/>
      <w:divBdr>
        <w:top w:val="none" w:sz="0" w:space="0" w:color="auto"/>
        <w:left w:val="none" w:sz="0" w:space="0" w:color="auto"/>
        <w:bottom w:val="none" w:sz="0" w:space="0" w:color="auto"/>
        <w:right w:val="none" w:sz="0" w:space="0" w:color="auto"/>
      </w:divBdr>
    </w:div>
    <w:div w:id="1626229792">
      <w:bodyDiv w:val="1"/>
      <w:marLeft w:val="0"/>
      <w:marRight w:val="0"/>
      <w:marTop w:val="0"/>
      <w:marBottom w:val="0"/>
      <w:divBdr>
        <w:top w:val="none" w:sz="0" w:space="0" w:color="auto"/>
        <w:left w:val="none" w:sz="0" w:space="0" w:color="auto"/>
        <w:bottom w:val="none" w:sz="0" w:space="0" w:color="auto"/>
        <w:right w:val="none" w:sz="0" w:space="0" w:color="auto"/>
      </w:divBdr>
    </w:div>
    <w:div w:id="1637295445">
      <w:bodyDiv w:val="1"/>
      <w:marLeft w:val="0"/>
      <w:marRight w:val="0"/>
      <w:marTop w:val="0"/>
      <w:marBottom w:val="0"/>
      <w:divBdr>
        <w:top w:val="none" w:sz="0" w:space="0" w:color="auto"/>
        <w:left w:val="none" w:sz="0" w:space="0" w:color="auto"/>
        <w:bottom w:val="none" w:sz="0" w:space="0" w:color="auto"/>
        <w:right w:val="none" w:sz="0" w:space="0" w:color="auto"/>
      </w:divBdr>
    </w:div>
    <w:div w:id="1639728773">
      <w:bodyDiv w:val="1"/>
      <w:marLeft w:val="0"/>
      <w:marRight w:val="0"/>
      <w:marTop w:val="0"/>
      <w:marBottom w:val="0"/>
      <w:divBdr>
        <w:top w:val="none" w:sz="0" w:space="0" w:color="auto"/>
        <w:left w:val="none" w:sz="0" w:space="0" w:color="auto"/>
        <w:bottom w:val="none" w:sz="0" w:space="0" w:color="auto"/>
        <w:right w:val="none" w:sz="0" w:space="0" w:color="auto"/>
      </w:divBdr>
    </w:div>
    <w:div w:id="1647127245">
      <w:bodyDiv w:val="1"/>
      <w:marLeft w:val="0"/>
      <w:marRight w:val="0"/>
      <w:marTop w:val="0"/>
      <w:marBottom w:val="0"/>
      <w:divBdr>
        <w:top w:val="none" w:sz="0" w:space="0" w:color="auto"/>
        <w:left w:val="none" w:sz="0" w:space="0" w:color="auto"/>
        <w:bottom w:val="none" w:sz="0" w:space="0" w:color="auto"/>
        <w:right w:val="none" w:sz="0" w:space="0" w:color="auto"/>
      </w:divBdr>
    </w:div>
    <w:div w:id="1895697170">
      <w:bodyDiv w:val="1"/>
      <w:marLeft w:val="0"/>
      <w:marRight w:val="0"/>
      <w:marTop w:val="0"/>
      <w:marBottom w:val="0"/>
      <w:divBdr>
        <w:top w:val="none" w:sz="0" w:space="0" w:color="auto"/>
        <w:left w:val="none" w:sz="0" w:space="0" w:color="auto"/>
        <w:bottom w:val="none" w:sz="0" w:space="0" w:color="auto"/>
        <w:right w:val="none" w:sz="0" w:space="0" w:color="auto"/>
      </w:divBdr>
    </w:div>
    <w:div w:id="1911845453">
      <w:bodyDiv w:val="1"/>
      <w:marLeft w:val="0"/>
      <w:marRight w:val="0"/>
      <w:marTop w:val="0"/>
      <w:marBottom w:val="0"/>
      <w:divBdr>
        <w:top w:val="none" w:sz="0" w:space="0" w:color="auto"/>
        <w:left w:val="none" w:sz="0" w:space="0" w:color="auto"/>
        <w:bottom w:val="none" w:sz="0" w:space="0" w:color="auto"/>
        <w:right w:val="none" w:sz="0" w:space="0" w:color="auto"/>
      </w:divBdr>
    </w:div>
    <w:div w:id="1937202920">
      <w:bodyDiv w:val="1"/>
      <w:marLeft w:val="0"/>
      <w:marRight w:val="0"/>
      <w:marTop w:val="0"/>
      <w:marBottom w:val="0"/>
      <w:divBdr>
        <w:top w:val="none" w:sz="0" w:space="0" w:color="auto"/>
        <w:left w:val="none" w:sz="0" w:space="0" w:color="auto"/>
        <w:bottom w:val="none" w:sz="0" w:space="0" w:color="auto"/>
        <w:right w:val="none" w:sz="0" w:space="0" w:color="auto"/>
      </w:divBdr>
    </w:div>
    <w:div w:id="2040620007">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llBcQ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4bQ91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GpXlOq"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GitRC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3GpXlOq"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46</Value>
      <Value>47</Value>
      <Value>7</Value>
      <Value>37</Value>
      <Value>35</Value>
    </TaxCatchAll>
    <b569b86bd8fd46f693512e8bddacb3f6 xmlns="912f8407-5c07-4e29-8d6e-c1be7d5aa57b">
      <Terms xmlns="http://schemas.microsoft.com/office/infopath/2007/PartnerControls">
        <TermInfo xmlns="http://schemas.microsoft.com/office/infopath/2007/PartnerControls">
          <TermName xmlns="http://schemas.microsoft.com/office/infopath/2007/PartnerControls">Technician Notes</TermName>
          <TermId xmlns="http://schemas.microsoft.com/office/infopath/2007/PartnerControls">afafb102-19b7-4874-b073-d04e9c6822ef</TermId>
        </TermInfo>
      </Terms>
    </b569b86bd8fd46f693512e8bddacb3f6>
    <i10d55677a0f46eeb3909f8b19131c80 xmlns="912f8407-5c07-4e29-8d6e-c1be7d5aa57b">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912f8407-5c07-4e29-8d6e-c1be7d5aa57b">
      <Terms xmlns="http://schemas.microsoft.com/office/infopath/2007/PartnerControls">
        <TermInfo xmlns="http://schemas.microsoft.com/office/infopath/2007/PartnerControls">
          <TermName xmlns="http://schemas.microsoft.com/office/infopath/2007/PartnerControls">September</TermName>
          <TermId xmlns="http://schemas.microsoft.com/office/infopath/2007/PartnerControls">22fef80e-94f1-422c-8a22-6c0c6f713b1c</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Info xmlns="http://schemas.microsoft.com/office/infopath/2007/PartnerControls">
          <TermName xmlns="http://schemas.microsoft.com/office/infopath/2007/PartnerControls">Copyedit</TermName>
          <TermId xmlns="http://schemas.microsoft.com/office/infopath/2007/PartnerControls">aa84a9e9-9598-4465-a247-e5e1e06b88e4</TermId>
        </TermInfo>
      </Terms>
    </d5ec952c3671439b9c1b97dc2ac5212f>
    <n7b504db7a1f4121af62d7dde2f43036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lcf76f155ced4ddcb4097134ff3c332f xmlns="912f8407-5c07-4e29-8d6e-c1be7d5aa5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2A4520CA34824A872E669EE933E1F2" ma:contentTypeVersion="23" ma:contentTypeDescription="Create a new document." ma:contentTypeScope="" ma:versionID="ab49a3be2541d9ea209edae9e7670fed">
  <xsd:schema xmlns:xsd="http://www.w3.org/2001/XMLSchema" xmlns:xs="http://www.w3.org/2001/XMLSchema" xmlns:p="http://schemas.microsoft.com/office/2006/metadata/properties" xmlns:ns2="912f8407-5c07-4e29-8d6e-c1be7d5aa57b" xmlns:ns3="44303df1-f625-401d-870a-accd1b2b7593" targetNamespace="http://schemas.microsoft.com/office/2006/metadata/properties" ma:root="true" ma:fieldsID="c60c1c0c74f14c9176f54155a13d82ca" ns2:_="" ns3:_="">
    <xsd:import namespace="912f8407-5c07-4e29-8d6e-c1be7d5aa57b"/>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f8407-5c07-4e29-8d6e-c1be7d5aa57b"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readOnly="false"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readOnly="fals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readOnly="fals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readOnly="false"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readOnly="false"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readOnly="false"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96C3A-B63B-4CB9-9271-C2E14BE7A0BB}">
  <ds:schemaRefs>
    <ds:schemaRef ds:uri="http://schemas.microsoft.com/sharepoint/v3/contenttype/forms"/>
  </ds:schemaRefs>
</ds:datastoreItem>
</file>

<file path=customXml/itemProps2.xml><?xml version="1.0" encoding="utf-8"?>
<ds:datastoreItem xmlns:ds="http://schemas.openxmlformats.org/officeDocument/2006/customXml" ds:itemID="{3C832B35-3D25-4A6A-BA0B-A7BF2D6709B1}">
  <ds:schemaRefs>
    <ds:schemaRef ds:uri="http://schemas.microsoft.com/office/2006/metadata/properties"/>
    <ds:schemaRef ds:uri="http://schemas.microsoft.com/office/infopath/2007/PartnerControls"/>
    <ds:schemaRef ds:uri="44303df1-f625-401d-870a-accd1b2b7593"/>
    <ds:schemaRef ds:uri="912f8407-5c07-4e29-8d6e-c1be7d5aa57b"/>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F70C61FE-EAE5-4FBF-A6EB-9ADE4BBD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f8407-5c07-4e29-8d6e-c1be7d5aa57b"/>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Boiling without heating technician notes</vt:lpstr>
    </vt:vector>
  </TitlesOfParts>
  <Manager/>
  <Company>Royal Society of Chemistry</Company>
  <LinksUpToDate>false</LinksUpToDate>
  <CharactersWithSpaces>5880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Boiling without heating technician notes</dc:title>
  <dc:subject/>
  <dc:creator>Royal Society of Chemistry</dc:creator>
  <cp:keywords>changes of state, states of matter, liquid, gas, boiling, evaporation, pressure, vaporisation, heating, dynamic equilibrium, demonstration, chemistry</cp:keywords>
  <dc:description>From Education in Chemistry https://rsc.li/3GpXlOq, Boiling without heating</dc:description>
  <cp:lastModifiedBy>Georgia Murphy</cp:lastModifiedBy>
  <cp:revision>98</cp:revision>
  <dcterms:created xsi:type="dcterms:W3CDTF">2025-03-31T07:27:00Z</dcterms:created>
  <dcterms:modified xsi:type="dcterms:W3CDTF">2025-07-17T14:00:00Z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0x0101008C2A4520CA34824A872E669EE933E1F2</vt:lpwstr>
  </property>
  <property fmtid="{D5CDD505-2E9C-101B-9397-08002B2CF9AE}" pid="3" name="Document_x0020_Type">
    <vt:lpwstr>46;#Technician Notes|afafb102-19b7-4874-b073-d04e9c6822ef</vt:lpwstr>
  </property>
  <property fmtid="{D5CDD505-2E9C-101B-9397-08002B2CF9AE}" pid="4" name="MediaServiceImageTags">
    <vt:lpwstr/>
  </property>
  <property fmtid="{D5CDD505-2E9C-101B-9397-08002B2CF9AE}" pid="5" name="Platform_x002f_Software">
    <vt:lpwstr>30;#Education|d2840a79-f070-44ee-81f4-348f0646ea6c</vt:lpwstr>
  </property>
  <property fmtid="{D5CDD505-2E9C-101B-9397-08002B2CF9AE}" pid="6" name="Watchword">
    <vt:lpwstr>37;#September|22fef80e-94f1-422c-8a22-6c0c6f713b1c;#35;#2025|9b39d0c8-756b-4b5d-9355-a63179092d04;#47;#Copyedit|aa84a9e9-9598-4465-a247-e5e1e06b88e4</vt:lpwstr>
  </property>
  <property fmtid="{D5CDD505-2E9C-101B-9397-08002B2CF9AE}" pid="7" name="Project_x002f_Product">
    <vt:lpwstr>33;#Education in Chemistry|88c676fb-4f12-4aea-9455-9b66df1d1cf1</vt:lpwstr>
  </property>
  <property fmtid="{D5CDD505-2E9C-101B-9397-08002B2CF9AE}" pid="8" name="Directorate_x002f_Team_x002f_Function">
    <vt:lpwstr>7;#Education|6f01d4b6-f8a8-4b3c-8e47-a0b2d31f46b9</vt:lpwstr>
  </property>
  <property fmtid="{D5CDD505-2E9C-101B-9397-08002B2CF9AE}" pid="9" name="Project/Product">
    <vt:lpwstr>33;#Education in Chemistry|88c676fb-4f12-4aea-9455-9b66df1d1cf1</vt:lpwstr>
  </property>
  <property fmtid="{D5CDD505-2E9C-101B-9397-08002B2CF9AE}" pid="10" name="Platform/Software">
    <vt:lpwstr>30;#Education|d2840a79-f070-44ee-81f4-348f0646ea6c</vt:lpwstr>
  </property>
  <property fmtid="{D5CDD505-2E9C-101B-9397-08002B2CF9AE}" pid="11" name="Document Type">
    <vt:lpwstr>46;#Technician Notes|afafb102-19b7-4874-b073-d04e9c6822ef</vt:lpwstr>
  </property>
  <property fmtid="{D5CDD505-2E9C-101B-9397-08002B2CF9AE}" pid="12" name="Directorate/Team/Function">
    <vt:lpwstr>7;#Education|6f01d4b6-f8a8-4b3c-8e47-a0b2d31f46b9</vt:lpwstr>
  </property>
</Properties>
</file>