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3F786" w14:textId="13D45785" w:rsidR="00CB1B95" w:rsidRDefault="00CB4286" w:rsidP="00843B8A">
      <w:pPr>
        <w:pStyle w:val="RSCH1"/>
      </w:pPr>
      <w:r>
        <w:t>Tin from tin oxide: Johnstone’s triangle</w:t>
      </w:r>
    </w:p>
    <w:p w14:paraId="28F07CD7" w14:textId="4B52080E" w:rsidR="00D7780A" w:rsidRPr="00201CF7" w:rsidRDefault="00F65315" w:rsidP="00F93DE1">
      <w:pPr>
        <w:pStyle w:val="RSCBasictext"/>
        <w:rPr>
          <w:color w:val="0000FF" w:themeColor="hyperlink"/>
          <w:u w:val="single"/>
          <w:lang w:eastAsia="en-GB"/>
        </w:rPr>
      </w:pPr>
      <w:r w:rsidRPr="76C98842">
        <w:rPr>
          <w:lang w:eastAsia="en-GB"/>
        </w:rPr>
        <w:t xml:space="preserve">This resource is from the </w:t>
      </w:r>
      <w:r w:rsidRPr="76C98842">
        <w:rPr>
          <w:b/>
          <w:bCs/>
          <w:lang w:eastAsia="en-GB"/>
        </w:rPr>
        <w:t xml:space="preserve">Johnstone’s triangle </w:t>
      </w:r>
      <w:r w:rsidRPr="76C98842">
        <w:rPr>
          <w:lang w:eastAsia="en-GB"/>
        </w:rPr>
        <w:t>series which can be viewed at:</w:t>
      </w:r>
      <w:r w:rsidR="00F93DE1" w:rsidRPr="76C98842">
        <w:rPr>
          <w:lang w:eastAsia="en-GB"/>
        </w:rPr>
        <w:t xml:space="preserve"> </w:t>
      </w:r>
      <w:hyperlink r:id="rId11" w:history="1">
        <w:r w:rsidR="00F93DE1" w:rsidRPr="00F510F1">
          <w:rPr>
            <w:rStyle w:val="Hyperlink"/>
            <w:color w:val="C8102E"/>
            <w:lang w:eastAsia="en-GB"/>
          </w:rPr>
          <w:t>rsc.li/4qq2DLK</w:t>
        </w:r>
      </w:hyperlink>
      <w:r w:rsidR="00F93DE1" w:rsidRPr="76C98842">
        <w:rPr>
          <w:lang w:eastAsia="en-GB"/>
        </w:rPr>
        <w:t xml:space="preserve">. </w:t>
      </w:r>
      <w:r w:rsidR="00D7780A">
        <w:t xml:space="preserve">It will help learners </w:t>
      </w:r>
      <w:r w:rsidR="00C35DA3">
        <w:t xml:space="preserve">to </w:t>
      </w:r>
      <w:r w:rsidR="00D7780A">
        <w:t xml:space="preserve">understand the different ways you need to think in chemistry, </w:t>
      </w:r>
      <w:r w:rsidR="21513F6C">
        <w:t xml:space="preserve">and to </w:t>
      </w:r>
      <w:r w:rsidR="00D7780A">
        <w:t>build their mental models and understanding.</w:t>
      </w:r>
      <w:r w:rsidR="00D7780A" w:rsidRPr="76C98842">
        <w:rPr>
          <w:color w:val="0000FF"/>
          <w:u w:val="single"/>
          <w:lang w:eastAsia="en-GB"/>
        </w:rPr>
        <w:t xml:space="preserve"> </w:t>
      </w:r>
    </w:p>
    <w:p w14:paraId="399A46C1" w14:textId="73EBDFF6" w:rsidR="004374E6" w:rsidRPr="00953F31" w:rsidRDefault="004374E6" w:rsidP="00717EB4">
      <w:pPr>
        <w:pStyle w:val="RSCH2"/>
        <w:spacing w:before="200"/>
      </w:pPr>
      <w:r w:rsidRPr="00706989">
        <w:t>Learning objectives</w:t>
      </w:r>
    </w:p>
    <w:p w14:paraId="7CA2F3D2" w14:textId="33B83BD2" w:rsidR="00877DC8" w:rsidRDefault="001C2767" w:rsidP="00F65315">
      <w:pPr>
        <w:pStyle w:val="RSCLearningobjectives"/>
        <w:ind w:left="476" w:hanging="476"/>
      </w:pPr>
      <w:r>
        <w:t>Name reactants and products from their description.</w:t>
      </w:r>
    </w:p>
    <w:p w14:paraId="741F0BB3" w14:textId="45A7E913" w:rsidR="00055F23" w:rsidRDefault="00232B58" w:rsidP="00877DC8">
      <w:pPr>
        <w:pStyle w:val="RSCLearningobjectives"/>
        <w:ind w:left="476" w:hanging="476"/>
      </w:pPr>
      <w:r>
        <w:t>Calc</w:t>
      </w:r>
      <w:r w:rsidR="00DA1A87">
        <w:t xml:space="preserve">ulate relative </w:t>
      </w:r>
      <w:r w:rsidR="00C7060B">
        <w:t>formula</w:t>
      </w:r>
      <w:r w:rsidR="00DA1A87">
        <w:t xml:space="preserve"> mass</w:t>
      </w:r>
      <w:r>
        <w:t xml:space="preserve"> from a given formula and relative atomic masses.</w:t>
      </w:r>
    </w:p>
    <w:p w14:paraId="238FC59D" w14:textId="7A4BA9F6" w:rsidR="00055F23" w:rsidRDefault="00757D51" w:rsidP="00877DC8">
      <w:pPr>
        <w:pStyle w:val="RSCLearningobjectives"/>
        <w:ind w:left="476" w:hanging="476"/>
      </w:pPr>
      <w:r>
        <w:t xml:space="preserve">Calculate the mass of a product from the mass of a reactant. </w:t>
      </w:r>
    </w:p>
    <w:p w14:paraId="641D8784" w14:textId="46B50487" w:rsidR="004374E6" w:rsidRDefault="004374E6" w:rsidP="00717EB4">
      <w:pPr>
        <w:pStyle w:val="RSCH2"/>
        <w:spacing w:before="200"/>
        <w:rPr>
          <w:lang w:eastAsia="en-GB"/>
        </w:rPr>
      </w:pPr>
      <w:r>
        <w:rPr>
          <w:lang w:eastAsia="en-GB"/>
        </w:rPr>
        <w:t>How to use Johnstone’s triangle</w:t>
      </w:r>
    </w:p>
    <w:p w14:paraId="29715495" w14:textId="19A11236" w:rsidR="004374E6" w:rsidRPr="00FB6140" w:rsidRDefault="005B3409" w:rsidP="004374E6">
      <w:pPr>
        <w:pStyle w:val="RSCBasictext"/>
      </w:pPr>
      <w:r>
        <w:t xml:space="preserve">Use </w:t>
      </w:r>
      <w:r w:rsidR="004374E6">
        <w:t>Johnstone’s triangle</w:t>
      </w:r>
      <w:r>
        <w:t xml:space="preserve"> to </w:t>
      </w:r>
      <w:r w:rsidR="00A767D1">
        <w:t>develop</w:t>
      </w:r>
      <w:r>
        <w:t xml:space="preserve"> learners</w:t>
      </w:r>
      <w:r w:rsidR="00FB0D8E">
        <w:t>’</w:t>
      </w:r>
      <w:r>
        <w:t xml:space="preserve"> </w:t>
      </w:r>
      <w:r w:rsidR="004374E6">
        <w:t>think</w:t>
      </w:r>
      <w:r w:rsidR="00A767D1">
        <w:t>ing</w:t>
      </w:r>
      <w:r w:rsidR="004374E6">
        <w:t xml:space="preserve"> about </w:t>
      </w:r>
      <w:r>
        <w:t>scientific concepts at three different conceptual levels:</w:t>
      </w:r>
    </w:p>
    <w:p w14:paraId="049B3C67" w14:textId="53446461" w:rsidR="00D7780A" w:rsidRPr="00201CF7" w:rsidRDefault="00D7780A" w:rsidP="00D7780A">
      <w:pPr>
        <w:pStyle w:val="RSCBulletedlist"/>
        <w:ind w:left="2552" w:hanging="284"/>
      </w:pPr>
      <w:r>
        <w:rPr>
          <w:noProof/>
        </w:rPr>
        <w:drawing>
          <wp:anchor distT="0" distB="0" distL="114300" distR="114300" simplePos="0" relativeHeight="251658241" behindDoc="0" locked="0" layoutInCell="1" allowOverlap="1" wp14:anchorId="55E9D6B8" wp14:editId="6F162C97">
            <wp:simplePos x="0" y="0"/>
            <wp:positionH relativeFrom="margin">
              <wp:posOffset>-415925</wp:posOffset>
            </wp:positionH>
            <wp:positionV relativeFrom="margin">
              <wp:posOffset>3696970</wp:posOffset>
            </wp:positionV>
            <wp:extent cx="1991360" cy="1581150"/>
            <wp:effectExtent l="0" t="0" r="8890" b="0"/>
            <wp:wrapSquare wrapText="bothSides"/>
            <wp:docPr id="1031278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780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91360" cy="1581150"/>
                    </a:xfrm>
                    <a:prstGeom prst="rect">
                      <a:avLst/>
                    </a:prstGeom>
                  </pic:spPr>
                </pic:pic>
              </a:graphicData>
            </a:graphic>
            <wp14:sizeRelH relativeFrom="margin">
              <wp14:pctWidth>0</wp14:pctWidth>
            </wp14:sizeRelH>
            <wp14:sizeRelV relativeFrom="margin">
              <wp14:pctHeight>0</wp14:pctHeight>
            </wp14:sizeRelV>
          </wp:anchor>
        </w:drawing>
      </w:r>
      <w:r>
        <w:t xml:space="preserve">Macroscopic – what we can see. </w:t>
      </w:r>
      <w:r w:rsidRPr="00201CF7">
        <w:t>Think about the properties you can observe, measure and record.</w:t>
      </w:r>
    </w:p>
    <w:p w14:paraId="222BFA36" w14:textId="7796640E" w:rsidR="00D7780A" w:rsidRPr="00201CF7" w:rsidRDefault="139C5AE6" w:rsidP="00D7780A">
      <w:pPr>
        <w:pStyle w:val="RSCBulletedlist"/>
        <w:ind w:left="2552" w:hanging="284"/>
      </w:pPr>
      <w:r>
        <w:t>Sub-microscopic – smaller than we can see. Think about the particle or atomic level.</w:t>
      </w:r>
    </w:p>
    <w:p w14:paraId="47710154" w14:textId="77777777" w:rsidR="00512515" w:rsidRDefault="00D7780A" w:rsidP="00CA69D7">
      <w:pPr>
        <w:pStyle w:val="RSCBulletedlist"/>
        <w:rPr>
          <w:lang w:eastAsia="en-GB"/>
        </w:rPr>
      </w:pPr>
      <w:r>
        <w:t>Symbolic – representations. Think about how we represent chemical ideas including symbols and diagrams.</w:t>
      </w:r>
      <w:r w:rsidR="006F7BDF">
        <w:t xml:space="preserve"> </w:t>
      </w:r>
    </w:p>
    <w:p w14:paraId="3B937963" w14:textId="5537597D" w:rsidR="00A767D1" w:rsidRDefault="00A767D1" w:rsidP="00512515">
      <w:pPr>
        <w:pStyle w:val="RSCBulletedlist"/>
        <w:numPr>
          <w:ilvl w:val="0"/>
          <w:numId w:val="0"/>
        </w:numPr>
        <w:rPr>
          <w:lang w:eastAsia="en-GB"/>
        </w:rPr>
      </w:pPr>
      <w:r>
        <w:rPr>
          <w:lang w:eastAsia="en-GB"/>
        </w:rPr>
        <w:t>For learners to gain a deeper awareness of a topic, they need to understand it at all three levels.</w:t>
      </w:r>
    </w:p>
    <w:p w14:paraId="173B1409" w14:textId="43E25488" w:rsidR="00D7780A" w:rsidRDefault="00D7780A" w:rsidP="00D7780A">
      <w:pPr>
        <w:pStyle w:val="RSCBasictext"/>
        <w:rPr>
          <w:lang w:eastAsia="en-GB"/>
        </w:rPr>
      </w:pPr>
      <w:r w:rsidRPr="76C98842">
        <w:rPr>
          <w:lang w:eastAsia="en-GB"/>
        </w:rPr>
        <w:t xml:space="preserve">When introducing a topic, </w:t>
      </w:r>
      <w:r w:rsidR="6DCD9E89" w:rsidRPr="76C98842">
        <w:rPr>
          <w:lang w:eastAsia="en-GB"/>
        </w:rPr>
        <w:t>don’t</w:t>
      </w:r>
      <w:r w:rsidRPr="76C98842">
        <w:rPr>
          <w:lang w:eastAsia="en-GB"/>
        </w:rPr>
        <w:t xml:space="preserve"> in</w:t>
      </w:r>
      <w:r w:rsidR="00C35DA3" w:rsidRPr="76C98842">
        <w:rPr>
          <w:lang w:eastAsia="en-GB"/>
        </w:rPr>
        <w:t>t</w:t>
      </w:r>
      <w:r w:rsidRPr="76C98842">
        <w:rPr>
          <w:lang w:eastAsia="en-GB"/>
        </w:rPr>
        <w:t xml:space="preserve">roduce all </w:t>
      </w:r>
      <w:r w:rsidR="3D47D1CD" w:rsidRPr="76C98842">
        <w:rPr>
          <w:lang w:eastAsia="en-GB"/>
        </w:rPr>
        <w:t>three</w:t>
      </w:r>
      <w:r w:rsidRPr="76C98842">
        <w:rPr>
          <w:lang w:eastAsia="en-GB"/>
        </w:rPr>
        <w:t xml:space="preserve"> levels of thinking at once. This will overload working memory. Instead complete the triangle over a series of lessons, beginning with the macroscopic level</w:t>
      </w:r>
      <w:r w:rsidR="00E44E9E">
        <w:rPr>
          <w:lang w:eastAsia="en-GB"/>
        </w:rPr>
        <w:t xml:space="preserve"> and introducing other levels, in turn, once secure</w:t>
      </w:r>
      <w:r w:rsidR="007E5D81" w:rsidRPr="76C98842">
        <w:rPr>
          <w:lang w:eastAsia="en-GB"/>
        </w:rPr>
        <w:t xml:space="preserve">. </w:t>
      </w:r>
    </w:p>
    <w:p w14:paraId="507C69FF" w14:textId="541BB603" w:rsidR="00D7780A" w:rsidRPr="00274896" w:rsidRDefault="57EC0E9E" w:rsidP="00D7780A">
      <w:pPr>
        <w:pStyle w:val="RSCBasictext"/>
        <w:rPr>
          <w:lang w:eastAsia="en-GB"/>
        </w:rPr>
      </w:pPr>
      <w:r w:rsidRPr="76C98842">
        <w:rPr>
          <w:lang w:eastAsia="en-GB"/>
        </w:rPr>
        <w:t>T</w:t>
      </w:r>
      <w:r w:rsidR="00D7780A" w:rsidRPr="76C98842">
        <w:rPr>
          <w:lang w:eastAsia="en-GB"/>
        </w:rPr>
        <w:t xml:space="preserve">he </w:t>
      </w:r>
      <w:r w:rsidR="00292AAD">
        <w:rPr>
          <w:lang w:eastAsia="en-GB"/>
        </w:rPr>
        <w:t xml:space="preserve">three </w:t>
      </w:r>
      <w:r w:rsidR="00D7780A" w:rsidRPr="76C98842">
        <w:rPr>
          <w:lang w:eastAsia="en-GB"/>
        </w:rPr>
        <w:t>levels are interrelated</w:t>
      </w:r>
      <w:r w:rsidR="001D6B56">
        <w:rPr>
          <w:lang w:eastAsia="en-GB"/>
        </w:rPr>
        <w:t>. F</w:t>
      </w:r>
      <w:r w:rsidR="00BD16E7" w:rsidRPr="76C98842">
        <w:rPr>
          <w:lang w:eastAsia="en-GB"/>
        </w:rPr>
        <w:t>or example, l</w:t>
      </w:r>
      <w:r w:rsidR="00D7780A" w:rsidRPr="76C98842">
        <w:rPr>
          <w:lang w:eastAsia="en-GB"/>
        </w:rPr>
        <w:t xml:space="preserve">earners need visual representation of the sub-microscopic </w:t>
      </w:r>
      <w:proofErr w:type="gramStart"/>
      <w:r w:rsidR="00D7780A" w:rsidRPr="76C98842">
        <w:rPr>
          <w:lang w:eastAsia="en-GB"/>
        </w:rPr>
        <w:t>in order to</w:t>
      </w:r>
      <w:proofErr w:type="gramEnd"/>
      <w:r w:rsidR="00D7780A" w:rsidRPr="76C98842">
        <w:rPr>
          <w:lang w:eastAsia="en-GB"/>
        </w:rPr>
        <w:t xml:space="preserve"> develop mental models of the particle or atomic level.</w:t>
      </w:r>
    </w:p>
    <w:p w14:paraId="4FFB357A" w14:textId="017E380E" w:rsidR="00D7780A" w:rsidRPr="00200ACC" w:rsidRDefault="00D7780A" w:rsidP="00F93DE1">
      <w:pPr>
        <w:pStyle w:val="RSCBasictext"/>
        <w:rPr>
          <w:lang w:eastAsia="en-GB"/>
        </w:rPr>
      </w:pPr>
      <w:r w:rsidRPr="76C98842">
        <w:rPr>
          <w:lang w:eastAsia="en-GB"/>
        </w:rPr>
        <w:t>Find further reading about Johnstone’s triangle and how to use it in your teaching at</w:t>
      </w:r>
      <w:r w:rsidR="00CB34C8">
        <w:rPr>
          <w:lang w:eastAsia="en-GB"/>
        </w:rPr>
        <w:t>:</w:t>
      </w:r>
      <w:r w:rsidR="00F93DE1" w:rsidRPr="76C98842">
        <w:rPr>
          <w:lang w:eastAsia="en-GB"/>
        </w:rPr>
        <w:t xml:space="preserve"> </w:t>
      </w:r>
      <w:hyperlink r:id="rId13" w:history="1">
        <w:r w:rsidR="00F93DE1" w:rsidRPr="00F510F1">
          <w:rPr>
            <w:rStyle w:val="Hyperlink"/>
            <w:color w:val="C8102E"/>
            <w:lang w:eastAsia="en-GB"/>
          </w:rPr>
          <w:t>rsc.li/4qq2DLK</w:t>
        </w:r>
      </w:hyperlink>
      <w:r w:rsidR="00F93DE1" w:rsidRPr="76C98842">
        <w:rPr>
          <w:lang w:eastAsia="en-GB"/>
        </w:rPr>
        <w:t xml:space="preserve">. </w:t>
      </w:r>
    </w:p>
    <w:p w14:paraId="679B6CDB" w14:textId="2B23AFD4" w:rsidR="00CB1B95" w:rsidRDefault="00CB1B95" w:rsidP="00717EB4">
      <w:pPr>
        <w:pStyle w:val="RSCH2"/>
        <w:spacing w:before="200"/>
        <w:rPr>
          <w:lang w:eastAsia="en-GB"/>
        </w:rPr>
      </w:pPr>
      <w:r>
        <w:rPr>
          <w:lang w:eastAsia="en-GB"/>
        </w:rPr>
        <w:t>Scaffolding</w:t>
      </w:r>
    </w:p>
    <w:p w14:paraId="024BFDFB" w14:textId="4A5DEFDD" w:rsidR="00A767D1" w:rsidRDefault="1A521F7D">
      <w:pPr>
        <w:pStyle w:val="RSC2-columntabs"/>
        <w:rPr>
          <w:lang w:eastAsia="en-GB"/>
        </w:rPr>
      </w:pPr>
      <w:r w:rsidRPr="76C98842">
        <w:rPr>
          <w:lang w:eastAsia="en-GB"/>
        </w:rPr>
        <w:t>S</w:t>
      </w:r>
      <w:r w:rsidR="00A767D1" w:rsidRPr="76C98842">
        <w:rPr>
          <w:lang w:eastAsia="en-GB"/>
        </w:rPr>
        <w:t>hare the structure of the triangle with learners prior to use</w:t>
      </w:r>
      <w:r w:rsidR="006A6D88" w:rsidRPr="76C98842">
        <w:rPr>
          <w:lang w:eastAsia="en-GB"/>
        </w:rPr>
        <w:t>.</w:t>
      </w:r>
      <w:r w:rsidR="00A767D1" w:rsidRPr="76C98842">
        <w:rPr>
          <w:lang w:eastAsia="en-GB"/>
        </w:rPr>
        <w:t xml:space="preserve"> </w:t>
      </w:r>
      <w:r w:rsidR="006A6D88" w:rsidRPr="76C98842">
        <w:rPr>
          <w:lang w:eastAsia="en-GB"/>
        </w:rPr>
        <w:t>T</w:t>
      </w:r>
      <w:r w:rsidR="00A767D1" w:rsidRPr="76C98842">
        <w:rPr>
          <w:lang w:eastAsia="en-GB"/>
        </w:rPr>
        <w:t xml:space="preserve">ell them why you </w:t>
      </w:r>
      <w:r w:rsidR="45E8E826" w:rsidRPr="76C98842">
        <w:rPr>
          <w:lang w:eastAsia="en-GB"/>
        </w:rPr>
        <w:t>are</w:t>
      </w:r>
      <w:r w:rsidR="00A767D1" w:rsidRPr="76C98842">
        <w:rPr>
          <w:lang w:eastAsia="en-GB"/>
        </w:rPr>
        <w:t xml:space="preserve"> us</w:t>
      </w:r>
      <w:r w:rsidR="374E2807" w:rsidRPr="76C98842">
        <w:rPr>
          <w:lang w:eastAsia="en-GB"/>
        </w:rPr>
        <w:t>ing it</w:t>
      </w:r>
      <w:r w:rsidR="00843B8A" w:rsidRPr="76C98842">
        <w:rPr>
          <w:lang w:eastAsia="en-GB"/>
        </w:rPr>
        <w:t xml:space="preserve"> and how it will help them to develop their understanding</w:t>
      </w:r>
      <w:r w:rsidR="00A767D1" w:rsidRPr="76C98842">
        <w:rPr>
          <w:lang w:eastAsia="en-GB"/>
        </w:rPr>
        <w:t>. Use an ‘I try, we try, you try’ approach when introducing Johnstone’s triangle for the first time</w:t>
      </w:r>
      <w:r w:rsidR="00BC2022" w:rsidRPr="76C98842">
        <w:rPr>
          <w:lang w:eastAsia="en-GB"/>
        </w:rPr>
        <w:t>.</w:t>
      </w:r>
    </w:p>
    <w:p w14:paraId="7AF83457" w14:textId="5C12C3A5" w:rsidR="00843B8A" w:rsidRDefault="00D7780A" w:rsidP="00717EB4">
      <w:pPr>
        <w:pStyle w:val="RSCH2"/>
        <w:spacing w:before="200"/>
        <w:rPr>
          <w:lang w:eastAsia="en-GB"/>
        </w:rPr>
      </w:pPr>
      <w:r>
        <w:rPr>
          <w:lang w:eastAsia="en-GB"/>
        </w:rPr>
        <w:t>More resources</w:t>
      </w:r>
    </w:p>
    <w:p w14:paraId="770B2622" w14:textId="1C14A9D8" w:rsidR="007504D1" w:rsidRDefault="00D7780A" w:rsidP="00717EB4">
      <w:pPr>
        <w:pStyle w:val="RSCnumberedlist"/>
        <w:numPr>
          <w:ilvl w:val="0"/>
          <w:numId w:val="0"/>
        </w:numPr>
        <w:tabs>
          <w:tab w:val="clear" w:pos="426"/>
          <w:tab w:val="clear" w:pos="851"/>
        </w:tabs>
        <w:rPr>
          <w:lang w:eastAsia="en-GB"/>
        </w:rPr>
      </w:pPr>
      <w:r>
        <w:rPr>
          <w:lang w:eastAsia="en-GB"/>
        </w:rPr>
        <w:t xml:space="preserve">To further develop learner’s thinking in all areas of Johnstone’s triangle, try our </w:t>
      </w:r>
      <w:r w:rsidRPr="00843B8A">
        <w:rPr>
          <w:b/>
          <w:bCs/>
          <w:lang w:eastAsia="en-GB"/>
        </w:rPr>
        <w:t>Developing understanding</w:t>
      </w:r>
      <w:r w:rsidR="005356F3">
        <w:rPr>
          <w:b/>
          <w:bCs/>
          <w:lang w:eastAsia="en-GB"/>
        </w:rPr>
        <w:t xml:space="preserve"> of reacting ratios (masses)</w:t>
      </w:r>
      <w:r>
        <w:rPr>
          <w:lang w:eastAsia="en-GB"/>
        </w:rPr>
        <w:t xml:space="preserve"> worksheet (</w:t>
      </w:r>
      <w:hyperlink r:id="rId14" w:history="1">
        <w:r w:rsidR="003D2E5F" w:rsidRPr="003D2E5F">
          <w:rPr>
            <w:rStyle w:val="Hyperlink"/>
            <w:color w:val="C8102E"/>
          </w:rPr>
          <w:t>rsc.li/498JyaF</w:t>
        </w:r>
      </w:hyperlink>
      <w:r>
        <w:rPr>
          <w:lang w:eastAsia="en-GB"/>
        </w:rPr>
        <w:t>). Th</w:t>
      </w:r>
      <w:r w:rsidR="005C0312">
        <w:rPr>
          <w:lang w:eastAsia="en-GB"/>
        </w:rPr>
        <w:t>is</w:t>
      </w:r>
      <w:r>
        <w:rPr>
          <w:lang w:eastAsia="en-GB"/>
        </w:rPr>
        <w:t xml:space="preserve"> include</w:t>
      </w:r>
      <w:r w:rsidR="005C0312">
        <w:rPr>
          <w:lang w:eastAsia="en-GB"/>
        </w:rPr>
        <w:t>s</w:t>
      </w:r>
      <w:r>
        <w:rPr>
          <w:lang w:eastAsia="en-GB"/>
        </w:rPr>
        <w:t xml:space="preserve"> icons in the margin referring to the conceptual level of thinking needed to answer the question. </w:t>
      </w:r>
      <w:r w:rsidR="00616906">
        <w:rPr>
          <w:lang w:eastAsia="en-GB"/>
        </w:rPr>
        <w:br w:type="page"/>
      </w:r>
    </w:p>
    <w:p w14:paraId="29819076" w14:textId="30F81E17" w:rsidR="007504D1" w:rsidRDefault="00495973" w:rsidP="006F3DBD">
      <w:pPr>
        <w:spacing w:before="200" w:after="0" w:line="240" w:lineRule="auto"/>
        <w:jc w:val="right"/>
        <w:outlineLvl w:val="9"/>
        <w:rPr>
          <w:rFonts w:ascii="Century Gothic" w:hAnsi="Century Gothic"/>
          <w:color w:val="000000" w:themeColor="text1"/>
          <w:sz w:val="22"/>
          <w:szCs w:val="22"/>
          <w:lang w:eastAsia="en-GB"/>
        </w:rPr>
      </w:pPr>
      <w:r w:rsidRPr="00495973">
        <w:rPr>
          <w:rFonts w:ascii="Century Gothic" w:hAnsi="Century Gothic"/>
          <w:noProof/>
          <w:color w:val="000000" w:themeColor="text1"/>
          <w:sz w:val="22"/>
          <w:szCs w:val="22"/>
          <w:lang w:eastAsia="en-GB"/>
        </w:rPr>
        <w:lastRenderedPageBreak/>
        <mc:AlternateContent>
          <mc:Choice Requires="wps">
            <w:drawing>
              <wp:anchor distT="45720" distB="45720" distL="114300" distR="114300" simplePos="0" relativeHeight="251660294" behindDoc="0" locked="0" layoutInCell="1" allowOverlap="1" wp14:anchorId="39A714D3" wp14:editId="4D161E13">
                <wp:simplePos x="0" y="0"/>
                <wp:positionH relativeFrom="column">
                  <wp:posOffset>5972810</wp:posOffset>
                </wp:positionH>
                <wp:positionV relativeFrom="paragraph">
                  <wp:posOffset>154940</wp:posOffset>
                </wp:positionV>
                <wp:extent cx="17145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14500" cy="1404620"/>
                        </a:xfrm>
                        <a:prstGeom prst="rect">
                          <a:avLst/>
                        </a:prstGeom>
                        <a:noFill/>
                        <a:ln w="9525">
                          <a:noFill/>
                          <a:miter lim="800000"/>
                          <a:headEnd/>
                          <a:tailEnd/>
                        </a:ln>
                      </wps:spPr>
                      <wps:txbx>
                        <w:txbxContent>
                          <w:p w14:paraId="4A1A6089" w14:textId="5128D9FA" w:rsidR="00495973" w:rsidRPr="00495973" w:rsidRDefault="00495973">
                            <w:pPr>
                              <w:rPr>
                                <w:rFonts w:ascii="Century Gothic" w:hAnsi="Century Gothic"/>
                                <w:sz w:val="16"/>
                                <w:szCs w:val="16"/>
                              </w:rPr>
                            </w:pPr>
                            <w:r w:rsidRPr="00495973">
                              <w:rPr>
                                <w:rFonts w:ascii="Century Gothic" w:hAnsi="Century Gothic"/>
                                <w:sz w:val="16"/>
                                <w:szCs w:val="16"/>
                              </w:rPr>
                              <w:t>© Shutterstock/</w:t>
                            </w:r>
                            <w:r w:rsidR="007B6039">
                              <w:rPr>
                                <w:rFonts w:ascii="Century Gothic" w:hAnsi="Century Gothic"/>
                                <w:sz w:val="16"/>
                                <w:szCs w:val="16"/>
                              </w:rPr>
                              <w:t>Ermak Oksana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9A714D3" id="_x0000_t202" coordsize="21600,21600" o:spt="202" path="m,l,21600r21600,l21600,xe">
                <v:stroke joinstyle="miter"/>
                <v:path gradientshapeok="t" o:connecttype="rect"/>
              </v:shapetype>
              <v:shape id="Text Box 2" o:spid="_x0000_s1026" type="#_x0000_t202" style="position:absolute;left:0;text-align:left;margin-left:470.3pt;margin-top:12.2pt;width:135pt;height:110.6pt;rotation:-90;z-index:2516602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" filled="f" stroked="f">
                <v:textbox style="mso-fit-shape-to-text:t">
                  <w:txbxContent>
                    <w:p w14:paraId="4A1A6089" w14:textId="5128D9FA" w:rsidR="00495973" w:rsidRPr="00495973" w:rsidRDefault="00495973">
                      <w:pPr>
                        <w:rPr>
                          <w:rFonts w:ascii="Century Gothic" w:hAnsi="Century Gothic"/>
                          <w:sz w:val="16"/>
                          <w:szCs w:val="16"/>
                        </w:rPr>
                      </w:pPr>
                      <w:r w:rsidRPr="00495973">
                        <w:rPr>
                          <w:rFonts w:ascii="Century Gothic" w:hAnsi="Century Gothic"/>
                          <w:sz w:val="16"/>
                          <w:szCs w:val="16"/>
                        </w:rPr>
                        <w:t>© Shutterstock/</w:t>
                      </w:r>
                      <w:r w:rsidR="007B6039">
                        <w:rPr>
                          <w:rFonts w:ascii="Century Gothic" w:hAnsi="Century Gothic"/>
                          <w:sz w:val="16"/>
                          <w:szCs w:val="16"/>
                        </w:rPr>
                        <w:t>Ermak Oksana</w:t>
                      </w:r>
                    </w:p>
                  </w:txbxContent>
                </v:textbox>
                <w10:wrap type="square"/>
              </v:shape>
            </w:pict>
          </mc:Fallback>
        </mc:AlternateContent>
      </w:r>
      <w:r w:rsidR="00CA69D7" w:rsidRPr="005000BC">
        <w:rPr>
          <w:b/>
          <w:noProof/>
          <w:color w:val="2C4D67"/>
          <w:sz w:val="26"/>
          <w:szCs w:val="26"/>
        </w:rPr>
        <mc:AlternateContent>
          <mc:Choice Requires="wps">
            <w:drawing>
              <wp:anchor distT="45720" distB="45720" distL="114300" distR="114300" simplePos="0" relativeHeight="251658242" behindDoc="0" locked="0" layoutInCell="1" allowOverlap="1" wp14:anchorId="7CA753A1" wp14:editId="386039FC">
                <wp:simplePos x="0" y="0"/>
                <wp:positionH relativeFrom="margin">
                  <wp:posOffset>5369560</wp:posOffset>
                </wp:positionH>
                <wp:positionV relativeFrom="page">
                  <wp:posOffset>3168650</wp:posOffset>
                </wp:positionV>
                <wp:extent cx="3726180" cy="3721100"/>
                <wp:effectExtent l="0" t="0" r="26670" b="12700"/>
                <wp:wrapSquare wrapText="bothSides"/>
                <wp:docPr id="619377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6180" cy="3721100"/>
                        </a:xfrm>
                        <a:prstGeom prst="rect">
                          <a:avLst/>
                        </a:prstGeom>
                        <a:solidFill>
                          <a:srgbClr val="FFFFFF"/>
                        </a:solidFill>
                        <a:ln w="9525">
                          <a:solidFill>
                            <a:srgbClr val="000000"/>
                          </a:solidFill>
                          <a:miter lim="800000"/>
                          <a:headEnd/>
                          <a:tailEnd/>
                        </a:ln>
                      </wps:spPr>
                      <wps:txbx>
                        <w:txbxContent>
                          <w:p w14:paraId="739DD1D0" w14:textId="24F32357" w:rsidR="00447354" w:rsidRPr="001F55CC" w:rsidRDefault="00447354" w:rsidP="00447354">
                            <w:pPr>
                              <w:pStyle w:val="RSCH2"/>
                              <w:spacing w:before="0" w:after="0"/>
                              <w:rPr>
                                <w:sz w:val="22"/>
                                <w:szCs w:val="18"/>
                              </w:rPr>
                            </w:pPr>
                            <w:r>
                              <w:t xml:space="preserve">Symbolic </w:t>
                            </w:r>
                            <w:r w:rsidR="008A2960">
                              <w:t>–</w:t>
                            </w:r>
                            <w:r>
                              <w:t xml:space="preserve"> </w:t>
                            </w:r>
                            <w:r>
                              <w:rPr>
                                <w:sz w:val="22"/>
                                <w:szCs w:val="18"/>
                              </w:rPr>
                              <w:t>representations</w:t>
                            </w:r>
                          </w:p>
                          <w:p w14:paraId="5A2879C4" w14:textId="410FA2B4" w:rsidR="00F23695" w:rsidRPr="00C237E2" w:rsidRDefault="003A58B8" w:rsidP="00447354">
                            <w:pPr>
                              <w:pStyle w:val="RSCBulletedlist"/>
                              <w:numPr>
                                <w:ilvl w:val="0"/>
                                <w:numId w:val="0"/>
                              </w:numPr>
                            </w:pPr>
                            <w:r>
                              <w:t xml:space="preserve">The equation for the </w:t>
                            </w:r>
                            <w:r w:rsidR="00C237E2">
                              <w:t>extraction of tin from tin oxide</w:t>
                            </w:r>
                            <w:r>
                              <w:t xml:space="preserve"> is</w:t>
                            </w:r>
                            <w:r w:rsidR="00B95CE7">
                              <w:t>:</w:t>
                            </w:r>
                            <w:r>
                              <w:t xml:space="preserve"> </w:t>
                            </w:r>
                            <m:oMath>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oMath>
                            <w:r w:rsidR="005E0A5C" w:rsidRPr="00FC2209">
                              <w:rPr>
                                <w:rFonts w:ascii="Cambria Math" w:hAnsi="Cambria Math"/>
                              </w:rPr>
                              <w:t xml:space="preserve">(s) + 2C(s) → Sn(l) + </w:t>
                            </w:r>
                            <w:r w:rsidR="00D4281B" w:rsidRPr="00FC2209">
                              <w:rPr>
                                <w:rFonts w:ascii="Cambria Math" w:hAnsi="Cambria Math"/>
                              </w:rPr>
                              <w:t>2</w:t>
                            </w:r>
                            <w:r w:rsidR="005E0A5C" w:rsidRPr="00FC2209">
                              <w:rPr>
                                <w:rFonts w:ascii="Cambria Math" w:hAnsi="Cambria Math"/>
                              </w:rPr>
                              <w:t>C</w:t>
                            </w:r>
                            <w:r w:rsidR="00D4281B" w:rsidRPr="00FC2209">
                              <w:rPr>
                                <w:rFonts w:ascii="Cambria Math" w:hAnsi="Cambria Math"/>
                              </w:rPr>
                              <w:t>O(g)</w:t>
                            </w:r>
                          </w:p>
                          <w:p w14:paraId="35815B11" w14:textId="44A6122E" w:rsidR="005B0E81" w:rsidRDefault="005B0E81" w:rsidP="005B0E81">
                            <w:pPr>
                              <w:pStyle w:val="RSCBulletedlist"/>
                              <w:numPr>
                                <w:ilvl w:val="0"/>
                                <w:numId w:val="0"/>
                              </w:numPr>
                            </w:pPr>
                            <w:r>
                              <w:t>Suggest why tin (</w:t>
                            </w:r>
                            <m:oMath>
                              <m:r>
                                <m:rPr>
                                  <m:sty m:val="p"/>
                                </m:rPr>
                                <w:rPr>
                                  <w:rFonts w:ascii="Cambria Math" w:hAnsi="Cambria Math"/>
                                </w:rPr>
                                <m:t>Sn</m:t>
                              </m:r>
                            </m:oMath>
                            <w:r>
                              <w:t>) has the state symbol (l).</w:t>
                            </w:r>
                          </w:p>
                          <w:p w14:paraId="5C1406CA" w14:textId="77777777" w:rsidR="005B0E81" w:rsidRDefault="005B0E81" w:rsidP="00447354">
                            <w:pPr>
                              <w:pStyle w:val="RSCBulletedlist"/>
                              <w:numPr>
                                <w:ilvl w:val="0"/>
                                <w:numId w:val="0"/>
                              </w:numPr>
                              <w:rPr>
                                <w:rFonts w:ascii="Bradley Hand ITC" w:hAnsi="Bradley Hand ITC"/>
                                <w:b/>
                                <w:bCs/>
                                <w:color w:val="365F91" w:themeColor="accent1" w:themeShade="BF"/>
                                <w:sz w:val="28"/>
                                <w:szCs w:val="28"/>
                              </w:rPr>
                            </w:pPr>
                            <w:r w:rsidRPr="00E93CCF">
                              <w:rPr>
                                <w:rFonts w:ascii="Bradley Hand ITC" w:hAnsi="Bradley Hand ITC"/>
                                <w:b/>
                                <w:bCs/>
                                <w:color w:val="365F91" w:themeColor="accent1" w:themeShade="BF"/>
                                <w:sz w:val="28"/>
                                <w:szCs w:val="28"/>
                              </w:rPr>
                              <w:t>The tin is in the liquid state because the reaction takes place at a high temperature.</w:t>
                            </w:r>
                          </w:p>
                          <w:p w14:paraId="5DEC6C49" w14:textId="19CD5524" w:rsidR="003A58B8" w:rsidRPr="005B0E81" w:rsidRDefault="007700CB" w:rsidP="00447354">
                            <w:pPr>
                              <w:pStyle w:val="RSCBulletedlist"/>
                              <w:numPr>
                                <w:ilvl w:val="0"/>
                                <w:numId w:val="0"/>
                              </w:numPr>
                              <w:rPr>
                                <w:rFonts w:ascii="Bradley Hand ITC" w:hAnsi="Bradley Hand ITC"/>
                                <w:b/>
                                <w:bCs/>
                                <w:color w:val="365F91" w:themeColor="accent1" w:themeShade="BF"/>
                                <w:sz w:val="28"/>
                                <w:szCs w:val="28"/>
                              </w:rPr>
                            </w:pPr>
                            <w:r>
                              <w:t xml:space="preserve">Give the name of </w:t>
                            </w:r>
                            <w:r w:rsidR="00713DEE">
                              <w:t>the compounds represented by the following formulas.</w:t>
                            </w:r>
                          </w:p>
                          <w:p w14:paraId="3EBDA4AD" w14:textId="124D192C" w:rsidR="007700CB" w:rsidRPr="0080139E" w:rsidRDefault="00C548A3" w:rsidP="00C024DA">
                            <w:pPr>
                              <w:pStyle w:val="RSCBulletedlist"/>
                              <w:numPr>
                                <w:ilvl w:val="0"/>
                                <w:numId w:val="0"/>
                              </w:numPr>
                              <w:spacing w:before="240" w:line="276" w:lineRule="auto"/>
                              <w:rPr>
                                <w:rFonts w:ascii="Bradley Hand ITC" w:hAnsi="Bradley Hand ITC"/>
                                <w:b/>
                                <w:bCs/>
                                <w:color w:val="365F91" w:themeColor="accent1" w:themeShade="BF"/>
                                <w:sz w:val="28"/>
                                <w:szCs w:val="28"/>
                              </w:rPr>
                            </w:pPr>
                            <w:r w:rsidRPr="007E0C33">
                              <w:rPr>
                                <w:rFonts w:ascii="Cambria Math" w:hAnsi="Cambria Math"/>
                              </w:rPr>
                              <w:t>SnO</w:t>
                            </w:r>
                            <w:r w:rsidRPr="007E0C33">
                              <w:rPr>
                                <w:rFonts w:ascii="Cambria Math" w:hAnsi="Cambria Math"/>
                                <w:vertAlign w:val="subscript"/>
                              </w:rPr>
                              <w:t>2</w:t>
                            </w:r>
                            <w:r w:rsidR="007700CB">
                              <w:t xml:space="preserve"> </w:t>
                            </w:r>
                            <w:r w:rsidR="007700CB">
                              <w:tab/>
                            </w:r>
                            <w:r>
                              <w:tab/>
                            </w:r>
                            <w:r>
                              <w:rPr>
                                <w:rFonts w:ascii="Bradley Hand ITC" w:hAnsi="Bradley Hand ITC"/>
                                <w:b/>
                                <w:bCs/>
                                <w:color w:val="365F91" w:themeColor="accent1" w:themeShade="BF"/>
                                <w:sz w:val="28"/>
                                <w:szCs w:val="28"/>
                              </w:rPr>
                              <w:t>tin oxide</w:t>
                            </w:r>
                          </w:p>
                          <w:p w14:paraId="38C1BCFE" w14:textId="2C2DDFC6" w:rsidR="007700CB" w:rsidRDefault="00C548A3" w:rsidP="00C024DA">
                            <w:pPr>
                              <w:pStyle w:val="RSCBulletedlist"/>
                              <w:numPr>
                                <w:ilvl w:val="0"/>
                                <w:numId w:val="0"/>
                              </w:numPr>
                              <w:spacing w:line="276" w:lineRule="auto"/>
                              <w:rPr>
                                <w:rFonts w:ascii="Bradley Hand ITC" w:hAnsi="Bradley Hand ITC"/>
                                <w:b/>
                                <w:bCs/>
                                <w:color w:val="365F91" w:themeColor="accent1" w:themeShade="BF"/>
                                <w:sz w:val="28"/>
                                <w:szCs w:val="28"/>
                              </w:rPr>
                            </w:pPr>
                            <w:r w:rsidRPr="007E0C33">
                              <w:rPr>
                                <w:rFonts w:ascii="Cambria Math" w:hAnsi="Cambria Math"/>
                              </w:rPr>
                              <w:t>CO</w:t>
                            </w:r>
                            <w:r w:rsidR="00F17E73">
                              <w:rPr>
                                <w:vertAlign w:val="subscript"/>
                              </w:rPr>
                              <w:tab/>
                            </w:r>
                            <w:r w:rsidR="00F17E73">
                              <w:rPr>
                                <w:vertAlign w:val="subscript"/>
                              </w:rPr>
                              <w:tab/>
                            </w:r>
                            <w:r w:rsidR="00F17E73" w:rsidRPr="0080139E">
                              <w:rPr>
                                <w:rFonts w:ascii="Bradley Hand ITC" w:hAnsi="Bradley Hand ITC"/>
                                <w:b/>
                                <w:bCs/>
                                <w:color w:val="365F91" w:themeColor="accent1" w:themeShade="BF"/>
                                <w:sz w:val="28"/>
                                <w:szCs w:val="28"/>
                              </w:rPr>
                              <w:t xml:space="preserve">carbon </w:t>
                            </w:r>
                            <w:r>
                              <w:rPr>
                                <w:rFonts w:ascii="Bradley Hand ITC" w:hAnsi="Bradley Hand ITC"/>
                                <w:b/>
                                <w:bCs/>
                                <w:color w:val="365F91" w:themeColor="accent1" w:themeShade="BF"/>
                                <w:sz w:val="28"/>
                                <w:szCs w:val="28"/>
                              </w:rPr>
                              <w:t>monoxide</w:t>
                            </w:r>
                          </w:p>
                          <w:p w14:paraId="56824698" w14:textId="77777777" w:rsidR="002D6E73" w:rsidRDefault="002D6E73" w:rsidP="00447354">
                            <w:pPr>
                              <w:pStyle w:val="RSCBulletedlist"/>
                              <w:numPr>
                                <w:ilvl w:val="0"/>
                                <w:numId w:val="0"/>
                              </w:numPr>
                            </w:pPr>
                            <w:r>
                              <w:t>C</w:t>
                            </w:r>
                            <w:r w:rsidR="00F17E73">
                              <w:t xml:space="preserve">alculate the relative formula mass of </w:t>
                            </w:r>
                            <w:r w:rsidR="00032185">
                              <w:t>tin oxide.</w:t>
                            </w:r>
                            <w:r w:rsidR="00F52612">
                              <w:t xml:space="preserve"> </w:t>
                            </w:r>
                          </w:p>
                          <w:p w14:paraId="38AE40F3" w14:textId="649580FD" w:rsidR="00F17E73" w:rsidRPr="00E40099" w:rsidRDefault="00D15271" w:rsidP="00C024DA">
                            <w:pPr>
                              <w:pStyle w:val="RSCBulletedlist"/>
                              <w:numPr>
                                <w:ilvl w:val="0"/>
                                <w:numId w:val="0"/>
                              </w:numPr>
                              <w:spacing w:line="276" w:lineRule="auto"/>
                            </w:pPr>
                            <w:proofErr w:type="spellStart"/>
                            <w:r w:rsidRPr="00E44E9E">
                              <w:rPr>
                                <w:i/>
                                <w:iCs/>
                              </w:rPr>
                              <w:t>A</w:t>
                            </w:r>
                            <w:r>
                              <w:rPr>
                                <w:vertAlign w:val="subscript"/>
                              </w:rPr>
                              <w:t>r</w:t>
                            </w:r>
                            <w:proofErr w:type="spellEnd"/>
                            <w:r>
                              <w:t xml:space="preserve"> (</w:t>
                            </w:r>
                            <w:r w:rsidR="00C548A3" w:rsidRPr="007E0C33">
                              <w:rPr>
                                <w:rFonts w:ascii="Cambria Math" w:hAnsi="Cambria Math"/>
                              </w:rPr>
                              <w:t>Sn</w:t>
                            </w:r>
                            <w:r>
                              <w:t xml:space="preserve">) = </w:t>
                            </w:r>
                            <w:r w:rsidR="00D11D2E">
                              <w:t>119</w:t>
                            </w:r>
                            <w:r>
                              <w:tab/>
                            </w:r>
                            <w:proofErr w:type="spellStart"/>
                            <w:r w:rsidR="00E40099" w:rsidRPr="00E44E9E">
                              <w:rPr>
                                <w:i/>
                                <w:iCs/>
                              </w:rPr>
                              <w:t>A</w:t>
                            </w:r>
                            <w:r w:rsidR="00E40099">
                              <w:rPr>
                                <w:vertAlign w:val="subscript"/>
                              </w:rPr>
                              <w:t>r</w:t>
                            </w:r>
                            <w:proofErr w:type="spellEnd"/>
                            <w:r w:rsidR="00E40099">
                              <w:t xml:space="preserve"> (</w:t>
                            </w:r>
                            <w:r w:rsidR="00E40099" w:rsidRPr="007E0C33">
                              <w:rPr>
                                <w:rFonts w:ascii="Cambria Math" w:hAnsi="Cambria Math"/>
                              </w:rPr>
                              <w:t>O</w:t>
                            </w:r>
                            <w:r w:rsidR="00E40099">
                              <w:t>) = 16</w:t>
                            </w:r>
                          </w:p>
                          <w:p w14:paraId="2EE9298F" w14:textId="49D037F5" w:rsidR="00F17E73" w:rsidRDefault="0080139E" w:rsidP="00C024DA">
                            <w:pPr>
                              <w:pStyle w:val="RSCBulletedlist"/>
                              <w:numPr>
                                <w:ilvl w:val="0"/>
                                <w:numId w:val="0"/>
                              </w:numPr>
                              <w:spacing w:before="240" w:line="276" w:lineRule="auto"/>
                            </w:pPr>
                            <w:r>
                              <w:t>M</w:t>
                            </w:r>
                            <w:r>
                              <w:rPr>
                                <w:vertAlign w:val="subscript"/>
                              </w:rPr>
                              <w:t>r</w:t>
                            </w:r>
                            <w:r>
                              <w:t xml:space="preserve"> (</w:t>
                            </w:r>
                            <m:oMath>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oMath>
                            <w:r>
                              <w:t xml:space="preserve">) = </w:t>
                            </w:r>
                            <w:r w:rsidR="00BE3B2E">
                              <w:rPr>
                                <w:rFonts w:ascii="Bradley Hand ITC" w:hAnsi="Bradley Hand ITC"/>
                                <w:b/>
                                <w:bCs/>
                                <w:color w:val="365F91" w:themeColor="accent1" w:themeShade="BF"/>
                                <w:sz w:val="28"/>
                                <w:szCs w:val="28"/>
                              </w:rPr>
                              <w:t>1 x 119 + 2 x 16</w:t>
                            </w:r>
                            <w:r w:rsidR="00CF7B1B">
                              <w:t xml:space="preserve"> = </w:t>
                            </w:r>
                            <w:r w:rsidR="004A3D57" w:rsidRPr="002D1E1F">
                              <w:rPr>
                                <w:rFonts w:ascii="Bradley Hand ITC" w:hAnsi="Bradley Hand ITC"/>
                                <w:b/>
                                <w:bCs/>
                                <w:color w:val="365F91" w:themeColor="accent1" w:themeShade="BF"/>
                                <w:sz w:val="28"/>
                                <w:szCs w:val="28"/>
                              </w:rPr>
                              <w:t>1</w:t>
                            </w:r>
                            <w:r w:rsidR="004B0555">
                              <w:rPr>
                                <w:rFonts w:ascii="Bradley Hand ITC" w:hAnsi="Bradley Hand ITC"/>
                                <w:b/>
                                <w:bCs/>
                                <w:color w:val="365F91" w:themeColor="accent1" w:themeShade="BF"/>
                                <w:sz w:val="28"/>
                                <w:szCs w:val="28"/>
                              </w:rPr>
                              <w:t>51</w:t>
                            </w:r>
                          </w:p>
                          <w:p w14:paraId="19233ED4" w14:textId="77777777" w:rsidR="00447354" w:rsidRDefault="00447354" w:rsidP="00447354">
                            <w:pPr>
                              <w:pStyle w:val="RSCBasictext"/>
                            </w:pPr>
                          </w:p>
                          <w:p w14:paraId="782E1737" w14:textId="77777777" w:rsidR="00447354" w:rsidRDefault="00447354" w:rsidP="00447354">
                            <w:pPr>
                              <w:pStyle w:val="RSCBasictext"/>
                            </w:pPr>
                          </w:p>
                          <w:p w14:paraId="020702D3" w14:textId="77777777" w:rsidR="00447354" w:rsidRDefault="00447354" w:rsidP="00447354">
                            <w:pPr>
                              <w:pStyle w:val="RSCBasictext"/>
                              <w:jc w:val="center"/>
                              <w:rPr>
                                <w:rFonts w:ascii="Bradley Hand ITC" w:hAnsi="Bradley Hand ITC"/>
                                <w:b/>
                                <w:bCs/>
                                <w:color w:val="365F91" w:themeColor="accent1" w:themeShade="BF"/>
                                <w:sz w:val="28"/>
                                <w:szCs w:val="28"/>
                              </w:rPr>
                            </w:pPr>
                            <w:r w:rsidRPr="00186193">
                              <w:rPr>
                                <w:rFonts w:ascii="Bradley Hand ITC" w:hAnsi="Bradley Hand ITC"/>
                                <w:b/>
                                <w:bCs/>
                                <w:color w:val="365F91" w:themeColor="accent1" w:themeShade="BF"/>
                                <w:sz w:val="28"/>
                                <w:szCs w:val="28"/>
                              </w:rPr>
                              <w:t xml:space="preserve">&lt;Fill in the </w:t>
                            </w:r>
                            <w:r>
                              <w:rPr>
                                <w:rFonts w:ascii="Bradley Hand ITC" w:hAnsi="Bradley Hand ITC"/>
                                <w:b/>
                                <w:bCs/>
                                <w:color w:val="365F91" w:themeColor="accent1" w:themeShade="BF"/>
                                <w:sz w:val="28"/>
                                <w:szCs w:val="28"/>
                              </w:rPr>
                              <w:t xml:space="preserve">model </w:t>
                            </w:r>
                            <w:r w:rsidRPr="00186193">
                              <w:rPr>
                                <w:rFonts w:ascii="Bradley Hand ITC" w:hAnsi="Bradley Hand ITC"/>
                                <w:b/>
                                <w:bCs/>
                                <w:color w:val="365F91" w:themeColor="accent1" w:themeShade="BF"/>
                                <w:sz w:val="28"/>
                                <w:szCs w:val="28"/>
                              </w:rPr>
                              <w:t>answer using Bradley Hard ITC</w:t>
                            </w:r>
                            <w:r>
                              <w:rPr>
                                <w:rFonts w:ascii="Bradley Hand ITC" w:hAnsi="Bradley Hand ITC"/>
                                <w:b/>
                                <w:bCs/>
                                <w:color w:val="365F91" w:themeColor="accent1" w:themeShade="BF"/>
                                <w:sz w:val="28"/>
                                <w:szCs w:val="28"/>
                              </w:rPr>
                              <w:t>,</w:t>
                            </w:r>
                            <w:r w:rsidRPr="00186193">
                              <w:rPr>
                                <w:rFonts w:ascii="Bradley Hand ITC" w:hAnsi="Bradley Hand ITC"/>
                                <w:b/>
                                <w:bCs/>
                                <w:color w:val="365F91" w:themeColor="accent1" w:themeShade="BF"/>
                                <w:sz w:val="28"/>
                                <w:szCs w:val="28"/>
                              </w:rPr>
                              <w:t xml:space="preserve"> font size 14, </w:t>
                            </w:r>
                            <w:r>
                              <w:rPr>
                                <w:rFonts w:ascii="Bradley Hand ITC" w:hAnsi="Bradley Hand ITC"/>
                                <w:b/>
                                <w:bCs/>
                                <w:color w:val="365F91" w:themeColor="accent1" w:themeShade="BF"/>
                                <w:sz w:val="28"/>
                                <w:szCs w:val="28"/>
                              </w:rPr>
                              <w:t xml:space="preserve">font colour </w:t>
                            </w:r>
                            <w:r w:rsidRPr="00186193">
                              <w:rPr>
                                <w:rFonts w:ascii="Bradley Hand ITC" w:hAnsi="Bradley Hand ITC"/>
                                <w:b/>
                                <w:bCs/>
                                <w:color w:val="365F91" w:themeColor="accent1" w:themeShade="BF"/>
                                <w:sz w:val="28"/>
                                <w:szCs w:val="28"/>
                              </w:rPr>
                              <w:t>#4F81BD</w:t>
                            </w:r>
                            <w:r>
                              <w:rPr>
                                <w:rFonts w:ascii="Bradley Hand ITC" w:hAnsi="Bradley Hand ITC"/>
                                <w:b/>
                                <w:bCs/>
                                <w:color w:val="365F91" w:themeColor="accent1" w:themeShade="BF"/>
                                <w:sz w:val="28"/>
                                <w:szCs w:val="28"/>
                              </w:rPr>
                              <w:t>.</w:t>
                            </w:r>
                          </w:p>
                          <w:p w14:paraId="620416C4" w14:textId="77777777" w:rsidR="00447354" w:rsidRPr="00186193" w:rsidRDefault="00447354" w:rsidP="00447354">
                            <w:pPr>
                              <w:pStyle w:val="RSCBasictext"/>
                              <w:jc w:val="cente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br/>
                              <w:t xml:space="preserve">If you need to use </w:t>
                            </w:r>
                            <w:proofErr w:type="gramStart"/>
                            <w:r>
                              <w:rPr>
                                <w:rFonts w:ascii="Bradley Hand ITC" w:hAnsi="Bradley Hand ITC"/>
                                <w:b/>
                                <w:bCs/>
                                <w:color w:val="365F91" w:themeColor="accent1" w:themeShade="BF"/>
                                <w:sz w:val="28"/>
                                <w:szCs w:val="28"/>
                              </w:rPr>
                              <w:t>diagrams</w:t>
                            </w:r>
                            <w:proofErr w:type="gramEnd"/>
                            <w:r>
                              <w:rPr>
                                <w:rFonts w:ascii="Bradley Hand ITC" w:hAnsi="Bradley Hand ITC"/>
                                <w:b/>
                                <w:bCs/>
                                <w:color w:val="365F91" w:themeColor="accent1" w:themeShade="BF"/>
                                <w:sz w:val="28"/>
                                <w:szCs w:val="28"/>
                              </w:rPr>
                              <w:t xml:space="preserve"> please provide an example and we will redraw these in-house.&gt;</w:t>
                            </w:r>
                          </w:p>
                          <w:p w14:paraId="081F06FA" w14:textId="77777777" w:rsidR="00447354" w:rsidRDefault="00447354" w:rsidP="00447354">
                            <w:pPr>
                              <w:pStyle w:val="RSCBasictext"/>
                            </w:pPr>
                          </w:p>
                          <w:p w14:paraId="295B6556" w14:textId="77777777" w:rsidR="00447354" w:rsidRDefault="00447354" w:rsidP="00447354">
                            <w:pPr>
                              <w:pStyle w:val="RSCBasictext"/>
                            </w:pPr>
                          </w:p>
                          <w:p w14:paraId="324B56C8" w14:textId="77777777" w:rsidR="00447354" w:rsidRDefault="00447354" w:rsidP="00447354">
                            <w:pPr>
                              <w:pStyle w:val="RSCBasictext"/>
                            </w:pPr>
                          </w:p>
                          <w:p w14:paraId="0F4CF586" w14:textId="77777777" w:rsidR="00447354" w:rsidRDefault="00447354" w:rsidP="00447354">
                            <w:pPr>
                              <w:pStyle w:val="RSCBasictext"/>
                            </w:pPr>
                          </w:p>
                          <w:p w14:paraId="1673D85E" w14:textId="77777777" w:rsidR="00447354" w:rsidRDefault="00447354" w:rsidP="00447354">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A753A1" id="_x0000_t202" coordsize="21600,21600" o:spt="202" path="m,l,21600r21600,l21600,xe">
                <v:stroke joinstyle="miter"/>
                <v:path gradientshapeok="t" o:connecttype="rect"/>
              </v:shapetype>
              <v:shape id="_x0000_s1027" type="#_x0000_t202" style="position:absolute;left:0;text-align:left;margin-left:422.8pt;margin-top:249.5pt;width:293.4pt;height:293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">
                <v:textbox>
                  <w:txbxContent>
                    <w:p w14:paraId="739DD1D0" w14:textId="24F32357" w:rsidR="00447354" w:rsidRPr="001F55CC" w:rsidRDefault="00447354" w:rsidP="00447354">
                      <w:pPr>
                        <w:pStyle w:val="RSCH2"/>
                        <w:spacing w:before="0" w:after="0"/>
                        <w:rPr>
                          <w:sz w:val="22"/>
                          <w:szCs w:val="18"/>
                        </w:rPr>
                      </w:pPr>
                      <w:r>
                        <w:t xml:space="preserve">Symbolic </w:t>
                      </w:r>
                      <w:r w:rsidR="008A2960">
                        <w:t>–</w:t>
                      </w:r>
                      <w:r>
                        <w:t xml:space="preserve"> </w:t>
                      </w:r>
                      <w:r>
                        <w:rPr>
                          <w:sz w:val="22"/>
                          <w:szCs w:val="18"/>
                        </w:rPr>
                        <w:t>representations</w:t>
                      </w:r>
                    </w:p>
                    <w:p w14:paraId="5A2879C4" w14:textId="410FA2B4" w:rsidR="00F23695" w:rsidRPr="00C237E2" w:rsidRDefault="003A58B8" w:rsidP="00447354">
                      <w:pPr>
                        <w:pStyle w:val="RSCBulletedlist"/>
                        <w:numPr>
                          <w:ilvl w:val="0"/>
                          <w:numId w:val="0"/>
                        </w:numPr>
                      </w:pPr>
                      <w:r>
                        <w:t xml:space="preserve">The equation for the </w:t>
                      </w:r>
                      <w:r w:rsidR="00C237E2">
                        <w:t>extraction of tin from tin oxide</w:t>
                      </w:r>
                      <w:r>
                        <w:t xml:space="preserve"> is</w:t>
                      </w:r>
                      <w:r w:rsidR="00B95CE7">
                        <w:t>:</w:t>
                      </w:r>
                      <w:r>
                        <w:t xml:space="preserve"> </w:t>
                      </w:r>
                      <m:oMath>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oMath>
                      <w:r w:rsidR="005E0A5C" w:rsidRPr="00FC2209">
                        <w:rPr>
                          <w:rFonts w:ascii="Cambria Math" w:hAnsi="Cambria Math"/>
                        </w:rPr>
                        <w:t xml:space="preserve">(s) + 2C(s) → Sn(l) + </w:t>
                      </w:r>
                      <w:r w:rsidR="00D4281B" w:rsidRPr="00FC2209">
                        <w:rPr>
                          <w:rFonts w:ascii="Cambria Math" w:hAnsi="Cambria Math"/>
                        </w:rPr>
                        <w:t>2</w:t>
                      </w:r>
                      <w:r w:rsidR="005E0A5C" w:rsidRPr="00FC2209">
                        <w:rPr>
                          <w:rFonts w:ascii="Cambria Math" w:hAnsi="Cambria Math"/>
                        </w:rPr>
                        <w:t>C</w:t>
                      </w:r>
                      <w:r w:rsidR="00D4281B" w:rsidRPr="00FC2209">
                        <w:rPr>
                          <w:rFonts w:ascii="Cambria Math" w:hAnsi="Cambria Math"/>
                        </w:rPr>
                        <w:t>O(g)</w:t>
                      </w:r>
                    </w:p>
                    <w:p w14:paraId="35815B11" w14:textId="44A6122E" w:rsidR="005B0E81" w:rsidRDefault="005B0E81" w:rsidP="005B0E81">
                      <w:pPr>
                        <w:pStyle w:val="RSCBulletedlist"/>
                        <w:numPr>
                          <w:ilvl w:val="0"/>
                          <w:numId w:val="0"/>
                        </w:numPr>
                      </w:pPr>
                      <w:r>
                        <w:t>Suggest why tin (</w:t>
                      </w:r>
                      <m:oMath>
                        <m:r>
                          <m:rPr>
                            <m:sty m:val="p"/>
                          </m:rPr>
                          <w:rPr>
                            <w:rFonts w:ascii="Cambria Math" w:hAnsi="Cambria Math"/>
                          </w:rPr>
                          <m:t>Sn</m:t>
                        </m:r>
                      </m:oMath>
                      <w:r>
                        <w:t>) has the state symbol (l).</w:t>
                      </w:r>
                    </w:p>
                    <w:p w14:paraId="5C1406CA" w14:textId="77777777" w:rsidR="005B0E81" w:rsidRDefault="005B0E81" w:rsidP="00447354">
                      <w:pPr>
                        <w:pStyle w:val="RSCBulletedlist"/>
                        <w:numPr>
                          <w:ilvl w:val="0"/>
                          <w:numId w:val="0"/>
                        </w:numPr>
                        <w:rPr>
                          <w:rFonts w:ascii="Bradley Hand ITC" w:hAnsi="Bradley Hand ITC"/>
                          <w:b/>
                          <w:bCs/>
                          <w:color w:val="365F91" w:themeColor="accent1" w:themeShade="BF"/>
                          <w:sz w:val="28"/>
                          <w:szCs w:val="28"/>
                        </w:rPr>
                      </w:pPr>
                      <w:r w:rsidRPr="00E93CCF">
                        <w:rPr>
                          <w:rFonts w:ascii="Bradley Hand ITC" w:hAnsi="Bradley Hand ITC"/>
                          <w:b/>
                          <w:bCs/>
                          <w:color w:val="365F91" w:themeColor="accent1" w:themeShade="BF"/>
                          <w:sz w:val="28"/>
                          <w:szCs w:val="28"/>
                        </w:rPr>
                        <w:t>The tin is in the liquid state because the reaction takes place at a high temperature.</w:t>
                      </w:r>
                    </w:p>
                    <w:p w14:paraId="5DEC6C49" w14:textId="19CD5524" w:rsidR="003A58B8" w:rsidRPr="005B0E81" w:rsidRDefault="007700CB" w:rsidP="00447354">
                      <w:pPr>
                        <w:pStyle w:val="RSCBulletedlist"/>
                        <w:numPr>
                          <w:ilvl w:val="0"/>
                          <w:numId w:val="0"/>
                        </w:numPr>
                        <w:rPr>
                          <w:rFonts w:ascii="Bradley Hand ITC" w:hAnsi="Bradley Hand ITC"/>
                          <w:b/>
                          <w:bCs/>
                          <w:color w:val="365F91" w:themeColor="accent1" w:themeShade="BF"/>
                          <w:sz w:val="28"/>
                          <w:szCs w:val="28"/>
                        </w:rPr>
                      </w:pPr>
                      <w:r>
                        <w:t xml:space="preserve">Give the name of </w:t>
                      </w:r>
                      <w:r w:rsidR="00713DEE">
                        <w:t>the compounds represented by the following formulas.</w:t>
                      </w:r>
                    </w:p>
                    <w:p w14:paraId="3EBDA4AD" w14:textId="124D192C" w:rsidR="007700CB" w:rsidRPr="0080139E" w:rsidRDefault="00C548A3" w:rsidP="00C024DA">
                      <w:pPr>
                        <w:pStyle w:val="RSCBulletedlist"/>
                        <w:numPr>
                          <w:ilvl w:val="0"/>
                          <w:numId w:val="0"/>
                        </w:numPr>
                        <w:spacing w:before="240" w:line="276" w:lineRule="auto"/>
                        <w:rPr>
                          <w:rFonts w:ascii="Bradley Hand ITC" w:hAnsi="Bradley Hand ITC"/>
                          <w:b/>
                          <w:bCs/>
                          <w:color w:val="365F91" w:themeColor="accent1" w:themeShade="BF"/>
                          <w:sz w:val="28"/>
                          <w:szCs w:val="28"/>
                        </w:rPr>
                      </w:pPr>
                      <w:r w:rsidRPr="007E0C33">
                        <w:rPr>
                          <w:rFonts w:ascii="Cambria Math" w:hAnsi="Cambria Math"/>
                        </w:rPr>
                        <w:t>SnO</w:t>
                      </w:r>
                      <w:r w:rsidRPr="007E0C33">
                        <w:rPr>
                          <w:rFonts w:ascii="Cambria Math" w:hAnsi="Cambria Math"/>
                          <w:vertAlign w:val="subscript"/>
                        </w:rPr>
                        <w:t>2</w:t>
                      </w:r>
                      <w:r w:rsidR="007700CB">
                        <w:t xml:space="preserve"> </w:t>
                      </w:r>
                      <w:r w:rsidR="007700CB">
                        <w:tab/>
                      </w:r>
                      <w:r>
                        <w:tab/>
                      </w:r>
                      <w:r>
                        <w:rPr>
                          <w:rFonts w:ascii="Bradley Hand ITC" w:hAnsi="Bradley Hand ITC"/>
                          <w:b/>
                          <w:bCs/>
                          <w:color w:val="365F91" w:themeColor="accent1" w:themeShade="BF"/>
                          <w:sz w:val="28"/>
                          <w:szCs w:val="28"/>
                        </w:rPr>
                        <w:t>tin oxide</w:t>
                      </w:r>
                    </w:p>
                    <w:p w14:paraId="38C1BCFE" w14:textId="2C2DDFC6" w:rsidR="007700CB" w:rsidRDefault="00C548A3" w:rsidP="00C024DA">
                      <w:pPr>
                        <w:pStyle w:val="RSCBulletedlist"/>
                        <w:numPr>
                          <w:ilvl w:val="0"/>
                          <w:numId w:val="0"/>
                        </w:numPr>
                        <w:spacing w:line="276" w:lineRule="auto"/>
                        <w:rPr>
                          <w:rFonts w:ascii="Bradley Hand ITC" w:hAnsi="Bradley Hand ITC"/>
                          <w:b/>
                          <w:bCs/>
                          <w:color w:val="365F91" w:themeColor="accent1" w:themeShade="BF"/>
                          <w:sz w:val="28"/>
                          <w:szCs w:val="28"/>
                        </w:rPr>
                      </w:pPr>
                      <w:r w:rsidRPr="007E0C33">
                        <w:rPr>
                          <w:rFonts w:ascii="Cambria Math" w:hAnsi="Cambria Math"/>
                        </w:rPr>
                        <w:t>CO</w:t>
                      </w:r>
                      <w:r w:rsidR="00F17E73">
                        <w:rPr>
                          <w:vertAlign w:val="subscript"/>
                        </w:rPr>
                        <w:tab/>
                      </w:r>
                      <w:r w:rsidR="00F17E73">
                        <w:rPr>
                          <w:vertAlign w:val="subscript"/>
                        </w:rPr>
                        <w:tab/>
                      </w:r>
                      <w:r w:rsidR="00F17E73" w:rsidRPr="0080139E">
                        <w:rPr>
                          <w:rFonts w:ascii="Bradley Hand ITC" w:hAnsi="Bradley Hand ITC"/>
                          <w:b/>
                          <w:bCs/>
                          <w:color w:val="365F91" w:themeColor="accent1" w:themeShade="BF"/>
                          <w:sz w:val="28"/>
                          <w:szCs w:val="28"/>
                        </w:rPr>
                        <w:t xml:space="preserve">carbon </w:t>
                      </w:r>
                      <w:r>
                        <w:rPr>
                          <w:rFonts w:ascii="Bradley Hand ITC" w:hAnsi="Bradley Hand ITC"/>
                          <w:b/>
                          <w:bCs/>
                          <w:color w:val="365F91" w:themeColor="accent1" w:themeShade="BF"/>
                          <w:sz w:val="28"/>
                          <w:szCs w:val="28"/>
                        </w:rPr>
                        <w:t>monoxide</w:t>
                      </w:r>
                    </w:p>
                    <w:p w14:paraId="56824698" w14:textId="77777777" w:rsidR="002D6E73" w:rsidRDefault="002D6E73" w:rsidP="00447354">
                      <w:pPr>
                        <w:pStyle w:val="RSCBulletedlist"/>
                        <w:numPr>
                          <w:ilvl w:val="0"/>
                          <w:numId w:val="0"/>
                        </w:numPr>
                      </w:pPr>
                      <w:r>
                        <w:t>C</w:t>
                      </w:r>
                      <w:r w:rsidR="00F17E73">
                        <w:t xml:space="preserve">alculate the relative formula mass of </w:t>
                      </w:r>
                      <w:r w:rsidR="00032185">
                        <w:t>tin oxide.</w:t>
                      </w:r>
                      <w:r w:rsidR="00F52612">
                        <w:t xml:space="preserve"> </w:t>
                      </w:r>
                    </w:p>
                    <w:p w14:paraId="38AE40F3" w14:textId="649580FD" w:rsidR="00F17E73" w:rsidRPr="00E40099" w:rsidRDefault="00D15271" w:rsidP="00C024DA">
                      <w:pPr>
                        <w:pStyle w:val="RSCBulletedlist"/>
                        <w:numPr>
                          <w:ilvl w:val="0"/>
                          <w:numId w:val="0"/>
                        </w:numPr>
                        <w:spacing w:line="276" w:lineRule="auto"/>
                      </w:pPr>
                      <w:proofErr w:type="spellStart"/>
                      <w:r w:rsidRPr="00E44E9E">
                        <w:rPr>
                          <w:i/>
                          <w:iCs/>
                        </w:rPr>
                        <w:t>A</w:t>
                      </w:r>
                      <w:r>
                        <w:rPr>
                          <w:vertAlign w:val="subscript"/>
                        </w:rPr>
                        <w:t>r</w:t>
                      </w:r>
                      <w:proofErr w:type="spellEnd"/>
                      <w:r>
                        <w:t xml:space="preserve"> (</w:t>
                      </w:r>
                      <w:r w:rsidR="00C548A3" w:rsidRPr="007E0C33">
                        <w:rPr>
                          <w:rFonts w:ascii="Cambria Math" w:hAnsi="Cambria Math"/>
                        </w:rPr>
                        <w:t>Sn</w:t>
                      </w:r>
                      <w:r>
                        <w:t xml:space="preserve">) = </w:t>
                      </w:r>
                      <w:r w:rsidR="00D11D2E">
                        <w:t>119</w:t>
                      </w:r>
                      <w:r>
                        <w:tab/>
                      </w:r>
                      <w:proofErr w:type="spellStart"/>
                      <w:r w:rsidR="00E40099" w:rsidRPr="00E44E9E">
                        <w:rPr>
                          <w:i/>
                          <w:iCs/>
                        </w:rPr>
                        <w:t>A</w:t>
                      </w:r>
                      <w:r w:rsidR="00E40099">
                        <w:rPr>
                          <w:vertAlign w:val="subscript"/>
                        </w:rPr>
                        <w:t>r</w:t>
                      </w:r>
                      <w:proofErr w:type="spellEnd"/>
                      <w:r w:rsidR="00E40099">
                        <w:t xml:space="preserve"> (</w:t>
                      </w:r>
                      <w:r w:rsidR="00E40099" w:rsidRPr="007E0C33">
                        <w:rPr>
                          <w:rFonts w:ascii="Cambria Math" w:hAnsi="Cambria Math"/>
                        </w:rPr>
                        <w:t>O</w:t>
                      </w:r>
                      <w:r w:rsidR="00E40099">
                        <w:t>) = 16</w:t>
                      </w:r>
                    </w:p>
                    <w:p w14:paraId="2EE9298F" w14:textId="49D037F5" w:rsidR="00F17E73" w:rsidRDefault="0080139E" w:rsidP="00C024DA">
                      <w:pPr>
                        <w:pStyle w:val="RSCBulletedlist"/>
                        <w:numPr>
                          <w:ilvl w:val="0"/>
                          <w:numId w:val="0"/>
                        </w:numPr>
                        <w:spacing w:before="240" w:line="276" w:lineRule="auto"/>
                      </w:pPr>
                      <w:r>
                        <w:t>M</w:t>
                      </w:r>
                      <w:r>
                        <w:rPr>
                          <w:vertAlign w:val="subscript"/>
                        </w:rPr>
                        <w:t>r</w:t>
                      </w:r>
                      <w:r>
                        <w:t xml:space="preserve"> (</w:t>
                      </w:r>
                      <m:oMath>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oMath>
                      <w:r>
                        <w:t xml:space="preserve">) = </w:t>
                      </w:r>
                      <w:r w:rsidR="00BE3B2E">
                        <w:rPr>
                          <w:rFonts w:ascii="Bradley Hand ITC" w:hAnsi="Bradley Hand ITC"/>
                          <w:b/>
                          <w:bCs/>
                          <w:color w:val="365F91" w:themeColor="accent1" w:themeShade="BF"/>
                          <w:sz w:val="28"/>
                          <w:szCs w:val="28"/>
                        </w:rPr>
                        <w:t>1 x 119 + 2 x 16</w:t>
                      </w:r>
                      <w:r w:rsidR="00CF7B1B">
                        <w:t xml:space="preserve"> = </w:t>
                      </w:r>
                      <w:r w:rsidR="004A3D57" w:rsidRPr="002D1E1F">
                        <w:rPr>
                          <w:rFonts w:ascii="Bradley Hand ITC" w:hAnsi="Bradley Hand ITC"/>
                          <w:b/>
                          <w:bCs/>
                          <w:color w:val="365F91" w:themeColor="accent1" w:themeShade="BF"/>
                          <w:sz w:val="28"/>
                          <w:szCs w:val="28"/>
                        </w:rPr>
                        <w:t>1</w:t>
                      </w:r>
                      <w:r w:rsidR="004B0555">
                        <w:rPr>
                          <w:rFonts w:ascii="Bradley Hand ITC" w:hAnsi="Bradley Hand ITC"/>
                          <w:b/>
                          <w:bCs/>
                          <w:color w:val="365F91" w:themeColor="accent1" w:themeShade="BF"/>
                          <w:sz w:val="28"/>
                          <w:szCs w:val="28"/>
                        </w:rPr>
                        <w:t>51</w:t>
                      </w:r>
                    </w:p>
                    <w:p w14:paraId="19233ED4" w14:textId="77777777" w:rsidR="00447354" w:rsidRDefault="00447354" w:rsidP="00447354">
                      <w:pPr>
                        <w:pStyle w:val="RSCBasictext"/>
                      </w:pPr>
                    </w:p>
                    <w:p w14:paraId="782E1737" w14:textId="77777777" w:rsidR="00447354" w:rsidRDefault="00447354" w:rsidP="00447354">
                      <w:pPr>
                        <w:pStyle w:val="RSCBasictext"/>
                      </w:pPr>
                    </w:p>
                    <w:p w14:paraId="020702D3" w14:textId="77777777" w:rsidR="00447354" w:rsidRDefault="00447354" w:rsidP="00447354">
                      <w:pPr>
                        <w:pStyle w:val="RSCBasictext"/>
                        <w:jc w:val="center"/>
                        <w:rPr>
                          <w:rFonts w:ascii="Bradley Hand ITC" w:hAnsi="Bradley Hand ITC"/>
                          <w:b/>
                          <w:bCs/>
                          <w:color w:val="365F91" w:themeColor="accent1" w:themeShade="BF"/>
                          <w:sz w:val="28"/>
                          <w:szCs w:val="28"/>
                        </w:rPr>
                      </w:pPr>
                      <w:r w:rsidRPr="00186193">
                        <w:rPr>
                          <w:rFonts w:ascii="Bradley Hand ITC" w:hAnsi="Bradley Hand ITC"/>
                          <w:b/>
                          <w:bCs/>
                          <w:color w:val="365F91" w:themeColor="accent1" w:themeShade="BF"/>
                          <w:sz w:val="28"/>
                          <w:szCs w:val="28"/>
                        </w:rPr>
                        <w:t xml:space="preserve">&lt;Fill in the </w:t>
                      </w:r>
                      <w:r>
                        <w:rPr>
                          <w:rFonts w:ascii="Bradley Hand ITC" w:hAnsi="Bradley Hand ITC"/>
                          <w:b/>
                          <w:bCs/>
                          <w:color w:val="365F91" w:themeColor="accent1" w:themeShade="BF"/>
                          <w:sz w:val="28"/>
                          <w:szCs w:val="28"/>
                        </w:rPr>
                        <w:t xml:space="preserve">model </w:t>
                      </w:r>
                      <w:r w:rsidRPr="00186193">
                        <w:rPr>
                          <w:rFonts w:ascii="Bradley Hand ITC" w:hAnsi="Bradley Hand ITC"/>
                          <w:b/>
                          <w:bCs/>
                          <w:color w:val="365F91" w:themeColor="accent1" w:themeShade="BF"/>
                          <w:sz w:val="28"/>
                          <w:szCs w:val="28"/>
                        </w:rPr>
                        <w:t>answer using Bradley Hard ITC</w:t>
                      </w:r>
                      <w:r>
                        <w:rPr>
                          <w:rFonts w:ascii="Bradley Hand ITC" w:hAnsi="Bradley Hand ITC"/>
                          <w:b/>
                          <w:bCs/>
                          <w:color w:val="365F91" w:themeColor="accent1" w:themeShade="BF"/>
                          <w:sz w:val="28"/>
                          <w:szCs w:val="28"/>
                        </w:rPr>
                        <w:t>,</w:t>
                      </w:r>
                      <w:r w:rsidRPr="00186193">
                        <w:rPr>
                          <w:rFonts w:ascii="Bradley Hand ITC" w:hAnsi="Bradley Hand ITC"/>
                          <w:b/>
                          <w:bCs/>
                          <w:color w:val="365F91" w:themeColor="accent1" w:themeShade="BF"/>
                          <w:sz w:val="28"/>
                          <w:szCs w:val="28"/>
                        </w:rPr>
                        <w:t xml:space="preserve"> font size 14, </w:t>
                      </w:r>
                      <w:r>
                        <w:rPr>
                          <w:rFonts w:ascii="Bradley Hand ITC" w:hAnsi="Bradley Hand ITC"/>
                          <w:b/>
                          <w:bCs/>
                          <w:color w:val="365F91" w:themeColor="accent1" w:themeShade="BF"/>
                          <w:sz w:val="28"/>
                          <w:szCs w:val="28"/>
                        </w:rPr>
                        <w:t xml:space="preserve">font colour </w:t>
                      </w:r>
                      <w:r w:rsidRPr="00186193">
                        <w:rPr>
                          <w:rFonts w:ascii="Bradley Hand ITC" w:hAnsi="Bradley Hand ITC"/>
                          <w:b/>
                          <w:bCs/>
                          <w:color w:val="365F91" w:themeColor="accent1" w:themeShade="BF"/>
                          <w:sz w:val="28"/>
                          <w:szCs w:val="28"/>
                        </w:rPr>
                        <w:t>#4F81BD</w:t>
                      </w:r>
                      <w:r>
                        <w:rPr>
                          <w:rFonts w:ascii="Bradley Hand ITC" w:hAnsi="Bradley Hand ITC"/>
                          <w:b/>
                          <w:bCs/>
                          <w:color w:val="365F91" w:themeColor="accent1" w:themeShade="BF"/>
                          <w:sz w:val="28"/>
                          <w:szCs w:val="28"/>
                        </w:rPr>
                        <w:t>.</w:t>
                      </w:r>
                    </w:p>
                    <w:p w14:paraId="620416C4" w14:textId="77777777" w:rsidR="00447354" w:rsidRPr="00186193" w:rsidRDefault="00447354" w:rsidP="00447354">
                      <w:pPr>
                        <w:pStyle w:val="RSCBasictext"/>
                        <w:jc w:val="cente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br/>
                        <w:t xml:space="preserve">If you need to use </w:t>
                      </w:r>
                      <w:proofErr w:type="gramStart"/>
                      <w:r>
                        <w:rPr>
                          <w:rFonts w:ascii="Bradley Hand ITC" w:hAnsi="Bradley Hand ITC"/>
                          <w:b/>
                          <w:bCs/>
                          <w:color w:val="365F91" w:themeColor="accent1" w:themeShade="BF"/>
                          <w:sz w:val="28"/>
                          <w:szCs w:val="28"/>
                        </w:rPr>
                        <w:t>diagrams</w:t>
                      </w:r>
                      <w:proofErr w:type="gramEnd"/>
                      <w:r>
                        <w:rPr>
                          <w:rFonts w:ascii="Bradley Hand ITC" w:hAnsi="Bradley Hand ITC"/>
                          <w:b/>
                          <w:bCs/>
                          <w:color w:val="365F91" w:themeColor="accent1" w:themeShade="BF"/>
                          <w:sz w:val="28"/>
                          <w:szCs w:val="28"/>
                        </w:rPr>
                        <w:t xml:space="preserve"> please provide an example and we will redraw these in-house.&gt;</w:t>
                      </w:r>
                    </w:p>
                    <w:p w14:paraId="081F06FA" w14:textId="77777777" w:rsidR="00447354" w:rsidRDefault="00447354" w:rsidP="00447354">
                      <w:pPr>
                        <w:pStyle w:val="RSCBasictext"/>
                      </w:pPr>
                    </w:p>
                    <w:p w14:paraId="295B6556" w14:textId="77777777" w:rsidR="00447354" w:rsidRDefault="00447354" w:rsidP="00447354">
                      <w:pPr>
                        <w:pStyle w:val="RSCBasictext"/>
                      </w:pPr>
                    </w:p>
                    <w:p w14:paraId="324B56C8" w14:textId="77777777" w:rsidR="00447354" w:rsidRDefault="00447354" w:rsidP="00447354">
                      <w:pPr>
                        <w:pStyle w:val="RSCBasictext"/>
                      </w:pPr>
                    </w:p>
                    <w:p w14:paraId="0F4CF586" w14:textId="77777777" w:rsidR="00447354" w:rsidRDefault="00447354" w:rsidP="00447354">
                      <w:pPr>
                        <w:pStyle w:val="RSCBasictext"/>
                      </w:pPr>
                    </w:p>
                    <w:p w14:paraId="1673D85E" w14:textId="77777777" w:rsidR="00447354" w:rsidRDefault="00447354" w:rsidP="00447354">
                      <w:pPr>
                        <w:pStyle w:val="RSCBasictext"/>
                      </w:pPr>
                    </w:p>
                  </w:txbxContent>
                </v:textbox>
                <w10:wrap type="square" anchorx="margin" anchory="page"/>
              </v:shape>
            </w:pict>
          </mc:Fallback>
        </mc:AlternateContent>
      </w:r>
      <w:r w:rsidR="00CA69D7" w:rsidRPr="005000BC">
        <w:rPr>
          <w:b/>
          <w:noProof/>
          <w:color w:val="2C4D67"/>
          <w:sz w:val="26"/>
          <w:szCs w:val="26"/>
        </w:rPr>
        <mc:AlternateContent>
          <mc:Choice Requires="wps">
            <w:drawing>
              <wp:anchor distT="45720" distB="45720" distL="114300" distR="114300" simplePos="0" relativeHeight="251658243" behindDoc="0" locked="0" layoutInCell="1" allowOverlap="1" wp14:anchorId="4C22A478" wp14:editId="5B0C8B1D">
                <wp:simplePos x="0" y="0"/>
                <wp:positionH relativeFrom="margin">
                  <wp:posOffset>175260</wp:posOffset>
                </wp:positionH>
                <wp:positionV relativeFrom="page">
                  <wp:posOffset>3111500</wp:posOffset>
                </wp:positionV>
                <wp:extent cx="5036820" cy="3778250"/>
                <wp:effectExtent l="0" t="0" r="11430" b="12700"/>
                <wp:wrapSquare wrapText="bothSides"/>
                <wp:docPr id="1523831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6820" cy="3778250"/>
                        </a:xfrm>
                        <a:prstGeom prst="rect">
                          <a:avLst/>
                        </a:prstGeom>
                        <a:solidFill>
                          <a:srgbClr val="FFFFFF"/>
                        </a:solidFill>
                        <a:ln w="9525">
                          <a:solidFill>
                            <a:srgbClr val="000000"/>
                          </a:solidFill>
                          <a:miter lim="800000"/>
                          <a:headEnd/>
                          <a:tailEnd/>
                        </a:ln>
                      </wps:spPr>
                      <wps:txbx>
                        <w:txbxContent>
                          <w:p w14:paraId="40EDFD16" w14:textId="3905AB42" w:rsidR="00447354" w:rsidRPr="00DC2117" w:rsidRDefault="00447354" w:rsidP="00447354">
                            <w:pPr>
                              <w:pStyle w:val="RSCH2"/>
                              <w:spacing w:before="0" w:after="0"/>
                              <w:rPr>
                                <w:sz w:val="22"/>
                                <w:szCs w:val="18"/>
                              </w:rPr>
                            </w:pPr>
                            <w:r>
                              <w:t xml:space="preserve">Sub-microscopic </w:t>
                            </w:r>
                            <w:r w:rsidR="008A2960">
                              <w:t>–</w:t>
                            </w:r>
                            <w:r>
                              <w:t xml:space="preserve"> </w:t>
                            </w:r>
                            <w:r>
                              <w:rPr>
                                <w:sz w:val="22"/>
                                <w:szCs w:val="18"/>
                              </w:rPr>
                              <w:t>smaller than we can see</w:t>
                            </w:r>
                          </w:p>
                          <w:p w14:paraId="5E33CA75" w14:textId="21D4E98D" w:rsidR="004F7997" w:rsidRDefault="003331EB" w:rsidP="00447354">
                            <w:pPr>
                              <w:pStyle w:val="RSCBulletedlist"/>
                              <w:numPr>
                                <w:ilvl w:val="0"/>
                                <w:numId w:val="0"/>
                              </w:numPr>
                              <w:rPr>
                                <w:rFonts w:ascii="Bradley Hand ITC" w:hAnsi="Bradley Hand ITC"/>
                                <w:b/>
                                <w:bCs/>
                                <w:color w:val="365F91" w:themeColor="accent1" w:themeShade="BF"/>
                                <w:sz w:val="28"/>
                                <w:szCs w:val="28"/>
                              </w:rPr>
                            </w:pPr>
                            <w:r>
                              <w:t xml:space="preserve">Use the chemical equation to determine the number of moles of </w:t>
                            </w:r>
                            <w:r w:rsidR="00482AE5">
                              <w:t xml:space="preserve">tin </w:t>
                            </w:r>
                            <w:r w:rsidR="00BB520A">
                              <w:t>extracted</w:t>
                            </w:r>
                            <w:r>
                              <w:t xml:space="preserve"> from each mole of </w:t>
                            </w:r>
                            <w:r w:rsidR="00482AE5">
                              <w:t>tin oxide</w:t>
                            </w:r>
                            <w:r w:rsidR="00A774F7">
                              <w:t xml:space="preserve">.     </w:t>
                            </w:r>
                            <w:r w:rsidR="0007227F" w:rsidRPr="008E295D">
                              <w:rPr>
                                <w:rFonts w:ascii="Bradley Hand ITC" w:hAnsi="Bradley Hand ITC"/>
                                <w:b/>
                                <w:bCs/>
                                <w:color w:val="365F91" w:themeColor="accent1" w:themeShade="BF"/>
                                <w:sz w:val="28"/>
                                <w:szCs w:val="28"/>
                              </w:rPr>
                              <w:t>1 mol</w:t>
                            </w:r>
                            <w:r w:rsidR="00862208">
                              <w:rPr>
                                <w:rFonts w:ascii="Bradley Hand ITC" w:hAnsi="Bradley Hand ITC"/>
                                <w:b/>
                                <w:bCs/>
                                <w:color w:val="365F91" w:themeColor="accent1" w:themeShade="BF"/>
                                <w:sz w:val="28"/>
                                <w:szCs w:val="28"/>
                              </w:rPr>
                              <w:t>e</w:t>
                            </w:r>
                          </w:p>
                          <w:p w14:paraId="1D2CEF52" w14:textId="31EABC03" w:rsidR="00063E17" w:rsidRDefault="00063E17" w:rsidP="00C024DA">
                            <w:pPr>
                              <w:pStyle w:val="RSCBulletedlist"/>
                              <w:numPr>
                                <w:ilvl w:val="0"/>
                                <w:numId w:val="0"/>
                              </w:numPr>
                            </w:pPr>
                            <w:r>
                              <w:t>Calculate the</w:t>
                            </w:r>
                            <w:r w:rsidR="002C0F96">
                              <w:t xml:space="preserve"> </w:t>
                            </w:r>
                            <w:r w:rsidR="00482AE5">
                              <w:t>mass of</w:t>
                            </w:r>
                            <w:r w:rsidR="002C0F96">
                              <w:t xml:space="preserve"> </w:t>
                            </w:r>
                            <w:r w:rsidR="00482AE5">
                              <w:t>tin</w:t>
                            </w:r>
                            <w:r w:rsidR="002C0F96">
                              <w:t xml:space="preserve"> </w:t>
                            </w:r>
                            <w:r>
                              <w:t xml:space="preserve">produced </w:t>
                            </w:r>
                            <w:r w:rsidR="00C56D92">
                              <w:t xml:space="preserve">from </w:t>
                            </w:r>
                            <w:r w:rsidR="00353971">
                              <w:t xml:space="preserve">30 </w:t>
                            </w:r>
                            <w:r>
                              <w:t xml:space="preserve">kg of </w:t>
                            </w:r>
                            <w:r w:rsidR="00482AE5">
                              <w:t xml:space="preserve">tin oxide </w:t>
                            </w:r>
                            <w:r>
                              <w:t>using the following steps</w:t>
                            </w:r>
                            <w:r w:rsidR="0007227F">
                              <w:t>:</w:t>
                            </w:r>
                          </w:p>
                          <w:p w14:paraId="2177E5A1" w14:textId="2987CE48" w:rsidR="00C56D92" w:rsidRDefault="002D6E73" w:rsidP="00C024DA">
                            <w:pPr>
                              <w:pStyle w:val="RSCBulletedlist"/>
                              <w:numPr>
                                <w:ilvl w:val="0"/>
                                <w:numId w:val="0"/>
                              </w:numPr>
                              <w:spacing w:before="240" w:line="276" w:lineRule="auto"/>
                            </w:pPr>
                            <w:r>
                              <w:t xml:space="preserve">1. </w:t>
                            </w:r>
                            <w:r w:rsidR="00C56D92">
                              <w:t>Convert</w:t>
                            </w:r>
                            <w:r w:rsidR="00353971">
                              <w:t xml:space="preserve"> 30</w:t>
                            </w:r>
                            <w:r w:rsidR="008B198F">
                              <w:t xml:space="preserve"> </w:t>
                            </w:r>
                            <w:r w:rsidR="00353971">
                              <w:t>kg</w:t>
                            </w:r>
                            <w:r w:rsidR="00C56D92">
                              <w:t xml:space="preserve"> into g</w:t>
                            </w:r>
                            <w:r w:rsidR="00A774F7">
                              <w:t xml:space="preserve">. </w:t>
                            </w:r>
                            <w:r w:rsidR="00C56D92">
                              <w:t xml:space="preserve"> </w:t>
                            </w:r>
                            <w:r w:rsidR="00353971">
                              <w:t xml:space="preserve">30 </w:t>
                            </w:r>
                            <w:r w:rsidR="00A774F7">
                              <w:t xml:space="preserve">kg = </w:t>
                            </w:r>
                            <w:r w:rsidR="00BB520A" w:rsidRPr="00BB520A">
                              <w:rPr>
                                <w:rFonts w:ascii="Bradley Hand ITC" w:hAnsi="Bradley Hand ITC"/>
                                <w:b/>
                                <w:bCs/>
                                <w:color w:val="365F91" w:themeColor="accent1" w:themeShade="BF"/>
                                <w:sz w:val="28"/>
                                <w:szCs w:val="28"/>
                              </w:rPr>
                              <w:t>30 x 1000</w:t>
                            </w:r>
                            <w:r w:rsidR="00BB520A">
                              <w:t xml:space="preserve"> = </w:t>
                            </w:r>
                            <w:r w:rsidR="00353971">
                              <w:rPr>
                                <w:rFonts w:ascii="Bradley Hand ITC" w:hAnsi="Bradley Hand ITC"/>
                                <w:b/>
                                <w:bCs/>
                                <w:color w:val="365F91" w:themeColor="accent1" w:themeShade="BF"/>
                                <w:sz w:val="28"/>
                                <w:szCs w:val="28"/>
                              </w:rPr>
                              <w:t>30</w:t>
                            </w:r>
                            <w:r w:rsidR="00A774F7" w:rsidRPr="00A774F7">
                              <w:rPr>
                                <w:rFonts w:ascii="Bradley Hand ITC" w:hAnsi="Bradley Hand ITC"/>
                                <w:b/>
                                <w:bCs/>
                                <w:color w:val="365F91" w:themeColor="accent1" w:themeShade="BF"/>
                                <w:sz w:val="28"/>
                                <w:szCs w:val="28"/>
                              </w:rPr>
                              <w:t>000</w:t>
                            </w:r>
                            <w:r w:rsidR="00A774F7">
                              <w:t xml:space="preserve"> g</w:t>
                            </w:r>
                          </w:p>
                          <w:p w14:paraId="72E576BF" w14:textId="2E398B7D" w:rsidR="00063E17" w:rsidRDefault="002D6E73" w:rsidP="00C024DA">
                            <w:pPr>
                              <w:pStyle w:val="RSCBulletedlist"/>
                              <w:numPr>
                                <w:ilvl w:val="0"/>
                                <w:numId w:val="0"/>
                              </w:numPr>
                              <w:spacing w:line="276" w:lineRule="auto"/>
                            </w:pPr>
                            <w:r>
                              <w:t xml:space="preserve">2. </w:t>
                            </w:r>
                            <w:r w:rsidR="00063E17">
                              <w:t xml:space="preserve">Calculate the number of moles of </w:t>
                            </w:r>
                            <w:r w:rsidR="00353971">
                              <w:t>tin oxide</w:t>
                            </w:r>
                            <w:r w:rsidR="00063E17">
                              <w:t xml:space="preserve"> in </w:t>
                            </w:r>
                            <w:r w:rsidR="00353971">
                              <w:t xml:space="preserve">30 </w:t>
                            </w:r>
                            <w:r w:rsidR="00063E17">
                              <w:t>kg.</w:t>
                            </w:r>
                          </w:p>
                          <w:p w14:paraId="4E8F1CCF" w14:textId="7132F064" w:rsidR="00A733D3" w:rsidRPr="008E295D" w:rsidRDefault="002067E4" w:rsidP="00C024DA">
                            <w:pPr>
                              <w:pStyle w:val="RSCBulletedlist"/>
                              <w:numPr>
                                <w:ilvl w:val="0"/>
                                <w:numId w:val="0"/>
                              </w:numPr>
                              <w:spacing w:before="240" w:line="276" w:lineRule="auto"/>
                              <w:rPr>
                                <w:rFonts w:ascii="Bradley Hand ITC" w:hAnsi="Bradley Hand ITC"/>
                                <w:b/>
                                <w:bCs/>
                                <w:color w:val="365F91" w:themeColor="accent1" w:themeShade="BF"/>
                                <w:sz w:val="28"/>
                                <w:szCs w:val="28"/>
                              </w:rPr>
                            </w:pPr>
                            <m:oMath>
                              <m:r>
                                <m:rPr>
                                  <m:sty m:val="p"/>
                                </m:rPr>
                                <w:rPr>
                                  <w:rFonts w:ascii="Cambria Math" w:hAnsi="Cambria Math"/>
                                </w:rPr>
                                <m:t>Moles=</m:t>
                              </m:r>
                              <m:f>
                                <m:fPr>
                                  <m:ctrlPr>
                                    <w:rPr>
                                      <w:rFonts w:ascii="Cambria Math" w:hAnsi="Cambria Math"/>
                                      <w:iCs/>
                                    </w:rPr>
                                  </m:ctrlPr>
                                </m:fPr>
                                <m:num>
                                  <m:r>
                                    <m:rPr>
                                      <m:sty m:val="p"/>
                                    </m:rPr>
                                    <w:rPr>
                                      <w:rFonts w:ascii="Cambria Math" w:hAnsi="Cambria Math"/>
                                    </w:rPr>
                                    <m:t>mass (</m:t>
                                  </m:r>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r>
                                    <m:rPr>
                                      <m:sty m:val="p"/>
                                    </m:rPr>
                                    <w:rPr>
                                      <w:rFonts w:ascii="Cambria Math" w:hAnsi="Cambria Math"/>
                                    </w:rPr>
                                    <m:t>)</m:t>
                                  </m:r>
                                </m:num>
                                <m:den>
                                  <m:sSub>
                                    <m:sSubPr>
                                      <m:ctrlPr>
                                        <w:rPr>
                                          <w:rFonts w:ascii="Cambria Math" w:hAnsi="Cambria Math"/>
                                          <w:iCs/>
                                        </w:rPr>
                                      </m:ctrlPr>
                                    </m:sSubPr>
                                    <m:e>
                                      <m:r>
                                        <m:rPr>
                                          <m:sty m:val="p"/>
                                        </m:rPr>
                                        <w:rPr>
                                          <w:rFonts w:ascii="Cambria Math" w:hAnsi="Cambria Math"/>
                                        </w:rPr>
                                        <m:t>M</m:t>
                                      </m:r>
                                    </m:e>
                                    <m:sub>
                                      <m:r>
                                        <m:rPr>
                                          <m:sty m:val="p"/>
                                        </m:rPr>
                                        <w:rPr>
                                          <w:rFonts w:ascii="Cambria Math" w:hAnsi="Cambria Math"/>
                                        </w:rPr>
                                        <m:t>r</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r>
                                    <m:rPr>
                                      <m:sty m:val="p"/>
                                    </m:rPr>
                                    <w:rPr>
                                      <w:rFonts w:ascii="Cambria Math" w:hAnsi="Cambria Math"/>
                                    </w:rPr>
                                    <m:t>)</m:t>
                                  </m:r>
                                </m:den>
                              </m:f>
                              <m:r>
                                <w:rPr>
                                  <w:rFonts w:ascii="Cambria Math" w:hAnsi="Cambria Math"/>
                                </w:rPr>
                                <m:t xml:space="preserve"> =</m:t>
                              </m:r>
                            </m:oMath>
                            <w:r w:rsidR="00AA328F">
                              <w:t xml:space="preserve"> </w:t>
                            </w:r>
                            <w:r w:rsidR="00353971">
                              <w:rPr>
                                <w:rFonts w:ascii="Bradley Hand ITC" w:hAnsi="Bradley Hand ITC"/>
                                <w:b/>
                                <w:bCs/>
                                <w:color w:val="365F91" w:themeColor="accent1" w:themeShade="BF"/>
                                <w:sz w:val="28"/>
                                <w:szCs w:val="28"/>
                              </w:rPr>
                              <w:t>3</w:t>
                            </w:r>
                            <w:r w:rsidR="00AA328F" w:rsidRPr="008E295D">
                              <w:rPr>
                                <w:rFonts w:ascii="Bradley Hand ITC" w:hAnsi="Bradley Hand ITC"/>
                                <w:b/>
                                <w:bCs/>
                                <w:color w:val="365F91" w:themeColor="accent1" w:themeShade="BF"/>
                                <w:sz w:val="28"/>
                                <w:szCs w:val="28"/>
                              </w:rPr>
                              <w:t>0000</w:t>
                            </w:r>
                            <w:r w:rsidR="008B198F">
                              <w:rPr>
                                <w:rFonts w:ascii="Bradley Hand ITC" w:hAnsi="Bradley Hand ITC"/>
                                <w:b/>
                                <w:bCs/>
                                <w:color w:val="365F91" w:themeColor="accent1" w:themeShade="BF"/>
                                <w:sz w:val="28"/>
                                <w:szCs w:val="28"/>
                              </w:rPr>
                              <w:t xml:space="preserve"> </w:t>
                            </w:r>
                            <w:r w:rsidR="00A733D3" w:rsidRPr="008E295D">
                              <w:rPr>
                                <w:rFonts w:ascii="Bradley Hand ITC" w:hAnsi="Bradley Hand ITC"/>
                                <w:b/>
                                <w:bCs/>
                                <w:color w:val="365F91" w:themeColor="accent1" w:themeShade="BF"/>
                                <w:sz w:val="28"/>
                                <w:szCs w:val="28"/>
                              </w:rPr>
                              <w:t>/</w:t>
                            </w:r>
                            <w:r w:rsidR="008B198F">
                              <w:rPr>
                                <w:rFonts w:ascii="Bradley Hand ITC" w:hAnsi="Bradley Hand ITC"/>
                                <w:b/>
                                <w:bCs/>
                                <w:color w:val="365F91" w:themeColor="accent1" w:themeShade="BF"/>
                                <w:sz w:val="28"/>
                                <w:szCs w:val="28"/>
                              </w:rPr>
                              <w:t xml:space="preserve"> </w:t>
                            </w:r>
                            <w:r w:rsidR="004C30BD">
                              <w:rPr>
                                <w:rFonts w:ascii="Bradley Hand ITC" w:hAnsi="Bradley Hand ITC"/>
                                <w:b/>
                                <w:bCs/>
                                <w:color w:val="365F91" w:themeColor="accent1" w:themeShade="BF"/>
                                <w:sz w:val="28"/>
                                <w:szCs w:val="28"/>
                              </w:rPr>
                              <w:t>151</w:t>
                            </w:r>
                            <w:r w:rsidR="00F34B47">
                              <w:rPr>
                                <w:rFonts w:ascii="Bradley Hand ITC" w:hAnsi="Bradley Hand ITC"/>
                                <w:b/>
                                <w:bCs/>
                                <w:color w:val="365F91" w:themeColor="accent1" w:themeShade="BF"/>
                                <w:sz w:val="28"/>
                                <w:szCs w:val="28"/>
                              </w:rPr>
                              <w:t xml:space="preserve"> </w:t>
                            </w:r>
                            <w:r w:rsidR="00A733D3" w:rsidRPr="00F34B47">
                              <w:rPr>
                                <w:rFonts w:ascii="Cambria Math" w:hAnsi="Cambria Math"/>
                              </w:rPr>
                              <w:t xml:space="preserve">= </w:t>
                            </w:r>
                            <w:r w:rsidR="004C30BD">
                              <w:rPr>
                                <w:rFonts w:ascii="Bradley Hand ITC" w:hAnsi="Bradley Hand ITC"/>
                                <w:b/>
                                <w:bCs/>
                                <w:color w:val="365F91" w:themeColor="accent1" w:themeShade="BF"/>
                                <w:sz w:val="28"/>
                                <w:szCs w:val="28"/>
                              </w:rPr>
                              <w:t xml:space="preserve">199 </w:t>
                            </w:r>
                            <w:r w:rsidR="00A733D3" w:rsidRPr="008E295D">
                              <w:rPr>
                                <w:rFonts w:ascii="Bradley Hand ITC" w:hAnsi="Bradley Hand ITC"/>
                                <w:b/>
                                <w:bCs/>
                                <w:color w:val="365F91" w:themeColor="accent1" w:themeShade="BF"/>
                                <w:sz w:val="28"/>
                                <w:szCs w:val="28"/>
                              </w:rPr>
                              <w:t>moles</w:t>
                            </w:r>
                            <w:r w:rsidR="004C30BD">
                              <w:rPr>
                                <w:rFonts w:ascii="Bradley Hand ITC" w:hAnsi="Bradley Hand ITC"/>
                                <w:b/>
                                <w:bCs/>
                                <w:color w:val="365F91" w:themeColor="accent1" w:themeShade="BF"/>
                                <w:sz w:val="28"/>
                                <w:szCs w:val="28"/>
                              </w:rPr>
                              <w:t xml:space="preserve"> </w:t>
                            </w:r>
                            <w:r w:rsidR="00463A94">
                              <w:rPr>
                                <w:rFonts w:ascii="Bradley Hand ITC" w:hAnsi="Bradley Hand ITC"/>
                                <w:b/>
                                <w:bCs/>
                                <w:color w:val="365F91" w:themeColor="accent1" w:themeShade="BF"/>
                                <w:sz w:val="28"/>
                                <w:szCs w:val="28"/>
                              </w:rPr>
                              <w:t>(3</w:t>
                            </w:r>
                            <w:r w:rsidR="008B198F">
                              <w:rPr>
                                <w:rFonts w:ascii="Bradley Hand ITC" w:hAnsi="Bradley Hand ITC"/>
                                <w:b/>
                                <w:bCs/>
                                <w:color w:val="365F91" w:themeColor="accent1" w:themeShade="BF"/>
                                <w:sz w:val="28"/>
                                <w:szCs w:val="28"/>
                              </w:rPr>
                              <w:t xml:space="preserve"> </w:t>
                            </w:r>
                            <w:r w:rsidR="00463A94">
                              <w:rPr>
                                <w:rFonts w:ascii="Bradley Hand ITC" w:hAnsi="Bradley Hand ITC"/>
                                <w:b/>
                                <w:bCs/>
                                <w:color w:val="365F91" w:themeColor="accent1" w:themeShade="BF"/>
                                <w:sz w:val="28"/>
                                <w:szCs w:val="28"/>
                              </w:rPr>
                              <w:t>sf)</w:t>
                            </w:r>
                          </w:p>
                          <w:p w14:paraId="720882D4" w14:textId="5A0168B0" w:rsidR="00356C89" w:rsidRPr="008E295D" w:rsidRDefault="002D6E73" w:rsidP="00C024DA">
                            <w:pPr>
                              <w:pStyle w:val="RSCBulletedlist"/>
                              <w:numPr>
                                <w:ilvl w:val="0"/>
                                <w:numId w:val="0"/>
                              </w:numPr>
                              <w:spacing w:line="276" w:lineRule="auto"/>
                              <w:rPr>
                                <w:rFonts w:ascii="Bradley Hand ITC" w:hAnsi="Bradley Hand ITC"/>
                                <w:b/>
                                <w:bCs/>
                                <w:color w:val="365F91" w:themeColor="accent1" w:themeShade="BF"/>
                                <w:sz w:val="28"/>
                                <w:szCs w:val="28"/>
                              </w:rPr>
                            </w:pPr>
                            <w:r>
                              <w:t xml:space="preserve">3. </w:t>
                            </w:r>
                            <w:r w:rsidR="00A733D3">
                              <w:t xml:space="preserve">State the number of moles of </w:t>
                            </w:r>
                            <w:r w:rsidR="00BB520A">
                              <w:t>tin</w:t>
                            </w:r>
                            <w:r w:rsidR="00A733D3">
                              <w:t xml:space="preserve"> produced.</w:t>
                            </w:r>
                            <w:r w:rsidR="00463A94">
                              <w:t xml:space="preserve">   </w:t>
                            </w:r>
                            <w:r w:rsidR="004C30BD">
                              <w:rPr>
                                <w:rFonts w:ascii="Bradley Hand ITC" w:hAnsi="Bradley Hand ITC"/>
                                <w:b/>
                                <w:bCs/>
                                <w:color w:val="365F91" w:themeColor="accent1" w:themeShade="BF"/>
                                <w:sz w:val="28"/>
                                <w:szCs w:val="28"/>
                              </w:rPr>
                              <w:t>199</w:t>
                            </w:r>
                            <w:r w:rsidR="002D17FD" w:rsidRPr="00C03558">
                              <w:rPr>
                                <w:rFonts w:ascii="Bradley Hand ITC" w:hAnsi="Bradley Hand ITC"/>
                                <w:b/>
                                <w:bCs/>
                                <w:color w:val="365F91" w:themeColor="accent1" w:themeShade="BF"/>
                                <w:sz w:val="28"/>
                                <w:szCs w:val="28"/>
                              </w:rPr>
                              <w:t xml:space="preserve"> moles</w:t>
                            </w:r>
                            <w:r w:rsidR="00356C89">
                              <w:rPr>
                                <w:rFonts w:ascii="Bradley Hand ITC" w:hAnsi="Bradley Hand ITC"/>
                                <w:b/>
                                <w:bCs/>
                                <w:color w:val="365F91" w:themeColor="accent1" w:themeShade="BF"/>
                                <w:sz w:val="28"/>
                                <w:szCs w:val="28"/>
                              </w:rPr>
                              <w:t xml:space="preserve"> (3</w:t>
                            </w:r>
                            <w:r w:rsidR="008B198F">
                              <w:rPr>
                                <w:rFonts w:ascii="Bradley Hand ITC" w:hAnsi="Bradley Hand ITC"/>
                                <w:b/>
                                <w:bCs/>
                                <w:color w:val="365F91" w:themeColor="accent1" w:themeShade="BF"/>
                                <w:sz w:val="28"/>
                                <w:szCs w:val="28"/>
                              </w:rPr>
                              <w:t xml:space="preserve"> </w:t>
                            </w:r>
                            <w:r w:rsidR="00356C89">
                              <w:rPr>
                                <w:rFonts w:ascii="Bradley Hand ITC" w:hAnsi="Bradley Hand ITC"/>
                                <w:b/>
                                <w:bCs/>
                                <w:color w:val="365F91" w:themeColor="accent1" w:themeShade="BF"/>
                                <w:sz w:val="28"/>
                                <w:szCs w:val="28"/>
                              </w:rPr>
                              <w:t>sf)</w:t>
                            </w:r>
                          </w:p>
                          <w:p w14:paraId="53C4B282" w14:textId="544A331C" w:rsidR="00BD0470" w:rsidRDefault="002D6E73" w:rsidP="00C024DA">
                            <w:pPr>
                              <w:pStyle w:val="RSCBasictext"/>
                              <w:spacing w:line="276" w:lineRule="auto"/>
                            </w:pPr>
                            <w:r>
                              <w:t xml:space="preserve">4. </w:t>
                            </w:r>
                            <w:r w:rsidR="004C30BD">
                              <w:t>Calculate the mass of tin</w:t>
                            </w:r>
                            <w:r w:rsidR="000D16EB">
                              <w:t xml:space="preserve"> produced</w:t>
                            </w:r>
                            <w:r w:rsidR="00B95CE7">
                              <w:t>.</w:t>
                            </w:r>
                          </w:p>
                          <w:p w14:paraId="10640928" w14:textId="0319FB30" w:rsidR="00463A94" w:rsidRDefault="004C30BD" w:rsidP="00CA69D7">
                            <w:pPr>
                              <w:pStyle w:val="RSCBulletedlist"/>
                              <w:numPr>
                                <w:ilvl w:val="0"/>
                                <w:numId w:val="0"/>
                              </w:numPr>
                              <w:spacing w:before="240" w:line="276" w:lineRule="auto"/>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 xml:space="preserve">Mass (Sn) = </w:t>
                            </w:r>
                            <w:r w:rsidR="00B95CE7">
                              <w:rPr>
                                <w:rFonts w:ascii="Bradley Hand ITC" w:hAnsi="Bradley Hand ITC"/>
                                <w:b/>
                                <w:bCs/>
                                <w:color w:val="365F91" w:themeColor="accent1" w:themeShade="BF"/>
                                <w:sz w:val="28"/>
                                <w:szCs w:val="28"/>
                              </w:rPr>
                              <w:t xml:space="preserve">moles </w:t>
                            </w:r>
                            <w:r w:rsidR="00C92C4E">
                              <w:rPr>
                                <w:rFonts w:ascii="Bradley Hand ITC" w:hAnsi="Bradley Hand ITC"/>
                                <w:b/>
                                <w:bCs/>
                                <w:color w:val="365F91" w:themeColor="accent1" w:themeShade="BF"/>
                                <w:sz w:val="28"/>
                                <w:szCs w:val="28"/>
                              </w:rPr>
                              <w:t xml:space="preserve">(Sn) x </w:t>
                            </w:r>
                            <w:proofErr w:type="spellStart"/>
                            <w:r w:rsidR="00700814">
                              <w:rPr>
                                <w:rFonts w:ascii="Bradley Hand ITC" w:hAnsi="Bradley Hand ITC"/>
                                <w:b/>
                                <w:bCs/>
                                <w:color w:val="365F91" w:themeColor="accent1" w:themeShade="BF"/>
                                <w:sz w:val="28"/>
                                <w:szCs w:val="28"/>
                              </w:rPr>
                              <w:t>A</w:t>
                            </w:r>
                            <w:r w:rsidR="00700814">
                              <w:rPr>
                                <w:rFonts w:ascii="Bradley Hand ITC" w:hAnsi="Bradley Hand ITC"/>
                                <w:b/>
                                <w:bCs/>
                                <w:color w:val="365F91" w:themeColor="accent1" w:themeShade="BF"/>
                                <w:sz w:val="28"/>
                                <w:szCs w:val="28"/>
                                <w:vertAlign w:val="subscript"/>
                              </w:rPr>
                              <w:t>r</w:t>
                            </w:r>
                            <w:proofErr w:type="spellEnd"/>
                            <w:r w:rsidR="00700814">
                              <w:rPr>
                                <w:rFonts w:ascii="Bradley Hand ITC" w:hAnsi="Bradley Hand ITC"/>
                                <w:b/>
                                <w:bCs/>
                                <w:color w:val="365F91" w:themeColor="accent1" w:themeShade="BF"/>
                                <w:sz w:val="28"/>
                                <w:szCs w:val="28"/>
                              </w:rPr>
                              <w:t xml:space="preserve"> (Sn)</w:t>
                            </w:r>
                            <w:r w:rsidR="00AC6655" w:rsidRPr="00704391">
                              <w:rPr>
                                <w:rFonts w:ascii="Bradley Hand ITC" w:hAnsi="Bradley Hand ITC"/>
                                <w:b/>
                                <w:bCs/>
                                <w:color w:val="365F91" w:themeColor="accent1" w:themeShade="BF"/>
                                <w:sz w:val="28"/>
                                <w:szCs w:val="28"/>
                              </w:rPr>
                              <w:t xml:space="preserve"> = </w:t>
                            </w:r>
                            <w:r w:rsidR="00700814">
                              <w:rPr>
                                <w:rFonts w:ascii="Bradley Hand ITC" w:hAnsi="Bradley Hand ITC"/>
                                <w:b/>
                                <w:bCs/>
                                <w:color w:val="365F91" w:themeColor="accent1" w:themeShade="BF"/>
                                <w:sz w:val="28"/>
                                <w:szCs w:val="28"/>
                              </w:rPr>
                              <w:t>19</w:t>
                            </w:r>
                            <w:r w:rsidR="00986F62">
                              <w:rPr>
                                <w:rFonts w:ascii="Bradley Hand ITC" w:hAnsi="Bradley Hand ITC"/>
                                <w:b/>
                                <w:bCs/>
                                <w:color w:val="365F91" w:themeColor="accent1" w:themeShade="BF"/>
                                <w:sz w:val="28"/>
                                <w:szCs w:val="28"/>
                              </w:rPr>
                              <w:t>8.68</w:t>
                            </w:r>
                            <w:r w:rsidR="00700814">
                              <w:rPr>
                                <w:rFonts w:ascii="Bradley Hand ITC" w:hAnsi="Bradley Hand ITC"/>
                                <w:b/>
                                <w:bCs/>
                                <w:color w:val="365F91" w:themeColor="accent1" w:themeShade="BF"/>
                                <w:sz w:val="28"/>
                                <w:szCs w:val="28"/>
                              </w:rPr>
                              <w:t xml:space="preserve"> x 119</w:t>
                            </w:r>
                            <w:r w:rsidR="00704391">
                              <w:rPr>
                                <w:rFonts w:ascii="Bradley Hand ITC" w:hAnsi="Bradley Hand ITC"/>
                                <w:b/>
                                <w:bCs/>
                                <w:color w:val="365F91" w:themeColor="accent1" w:themeShade="BF"/>
                                <w:sz w:val="28"/>
                                <w:szCs w:val="28"/>
                              </w:rPr>
                              <w:t xml:space="preserve"> = </w:t>
                            </w:r>
                            <w:r w:rsidR="000D16EB">
                              <w:rPr>
                                <w:rFonts w:ascii="Bradley Hand ITC" w:hAnsi="Bradley Hand ITC"/>
                                <w:b/>
                                <w:bCs/>
                                <w:color w:val="365F91" w:themeColor="accent1" w:themeShade="BF"/>
                                <w:sz w:val="28"/>
                                <w:szCs w:val="28"/>
                              </w:rPr>
                              <w:t>236</w:t>
                            </w:r>
                            <w:r w:rsidR="005F2B5D">
                              <w:rPr>
                                <w:rFonts w:ascii="Bradley Hand ITC" w:hAnsi="Bradley Hand ITC"/>
                                <w:b/>
                                <w:bCs/>
                                <w:color w:val="365F91" w:themeColor="accent1" w:themeShade="BF"/>
                                <w:sz w:val="28"/>
                                <w:szCs w:val="28"/>
                              </w:rPr>
                              <w:t>42</w:t>
                            </w:r>
                            <w:r w:rsidR="000D16EB">
                              <w:rPr>
                                <w:rFonts w:ascii="Bradley Hand ITC" w:hAnsi="Bradley Hand ITC"/>
                                <w:b/>
                                <w:bCs/>
                                <w:color w:val="365F91" w:themeColor="accent1" w:themeShade="BF"/>
                                <w:sz w:val="28"/>
                                <w:szCs w:val="28"/>
                              </w:rPr>
                              <w:t xml:space="preserve"> g </w:t>
                            </w:r>
                          </w:p>
                          <w:p w14:paraId="044EAF0A" w14:textId="1AC29001" w:rsidR="00BD0470" w:rsidRPr="00704391" w:rsidRDefault="009927A9" w:rsidP="00C024DA">
                            <w:pPr>
                              <w:pStyle w:val="RSCBulletedlist"/>
                              <w:numPr>
                                <w:ilvl w:val="0"/>
                                <w:numId w:val="0"/>
                              </w:numPr>
                              <w:spacing w:line="276" w:lineRule="auto"/>
                              <w:rPr>
                                <w:rFonts w:ascii="Bradley Hand ITC" w:hAnsi="Bradley Hand ITC"/>
                                <w:b/>
                                <w:bCs/>
                                <w:color w:val="365F91" w:themeColor="accent1" w:themeShade="BF"/>
                                <w:sz w:val="28"/>
                                <w:szCs w:val="28"/>
                              </w:rPr>
                            </w:pPr>
                            <w:r>
                              <w:t>Convert your</w:t>
                            </w:r>
                            <w:r w:rsidR="00EE0B77" w:rsidRPr="009927A9">
                              <w:t xml:space="preserve"> answer in</w:t>
                            </w:r>
                            <w:r>
                              <w:t>to</w:t>
                            </w:r>
                            <w:r w:rsidR="00EE0B77" w:rsidRPr="009927A9">
                              <w:t xml:space="preserve"> kg </w:t>
                            </w:r>
                            <w:r w:rsidR="00C024DA">
                              <w:tab/>
                            </w:r>
                            <w:r w:rsidR="00463A94">
                              <w:rPr>
                                <w:rFonts w:ascii="Bradley Hand ITC" w:hAnsi="Bradley Hand ITC"/>
                                <w:b/>
                                <w:bCs/>
                                <w:color w:val="365F91" w:themeColor="accent1" w:themeShade="BF"/>
                                <w:sz w:val="28"/>
                                <w:szCs w:val="28"/>
                              </w:rPr>
                              <w:t>23.</w:t>
                            </w:r>
                            <w:r>
                              <w:rPr>
                                <w:rFonts w:ascii="Bradley Hand ITC" w:hAnsi="Bradley Hand ITC"/>
                                <w:b/>
                                <w:bCs/>
                                <w:color w:val="365F91" w:themeColor="accent1" w:themeShade="BF"/>
                                <w:sz w:val="28"/>
                                <w:szCs w:val="28"/>
                              </w:rPr>
                              <w:t>6</w:t>
                            </w:r>
                            <w:r w:rsidR="005F2B5D">
                              <w:rPr>
                                <w:rFonts w:ascii="Bradley Hand ITC" w:hAnsi="Bradley Hand ITC"/>
                                <w:b/>
                                <w:bCs/>
                                <w:color w:val="365F91" w:themeColor="accent1" w:themeShade="BF"/>
                                <w:sz w:val="28"/>
                                <w:szCs w:val="28"/>
                              </w:rPr>
                              <w:t>42</w:t>
                            </w:r>
                            <w:r w:rsidR="00463A94">
                              <w:rPr>
                                <w:rFonts w:ascii="Bradley Hand ITC" w:hAnsi="Bradley Hand ITC"/>
                                <w:b/>
                                <w:bCs/>
                                <w:color w:val="365F91" w:themeColor="accent1" w:themeShade="BF"/>
                                <w:sz w:val="28"/>
                                <w:szCs w:val="28"/>
                              </w:rPr>
                              <w:t xml:space="preserve"> kg </w:t>
                            </w:r>
                            <w:r w:rsidR="00887745">
                              <w:rPr>
                                <w:rFonts w:ascii="Bradley Hand ITC" w:hAnsi="Bradley Hand ITC"/>
                                <w:b/>
                                <w:bCs/>
                                <w:color w:val="365F91" w:themeColor="accent1" w:themeShade="BF"/>
                                <w:sz w:val="28"/>
                                <w:szCs w:val="28"/>
                              </w:rPr>
                              <w:t>or 23.</w:t>
                            </w:r>
                            <w:r w:rsidR="005F2B5D">
                              <w:rPr>
                                <w:rFonts w:ascii="Bradley Hand ITC" w:hAnsi="Bradley Hand ITC"/>
                                <w:b/>
                                <w:bCs/>
                                <w:color w:val="365F91" w:themeColor="accent1" w:themeShade="BF"/>
                                <w:sz w:val="28"/>
                                <w:szCs w:val="28"/>
                              </w:rPr>
                              <w:t>6</w:t>
                            </w:r>
                            <w:r w:rsidR="00887745">
                              <w:rPr>
                                <w:rFonts w:ascii="Bradley Hand ITC" w:hAnsi="Bradley Hand ITC"/>
                                <w:b/>
                                <w:bCs/>
                                <w:color w:val="365F91" w:themeColor="accent1" w:themeShade="BF"/>
                                <w:sz w:val="28"/>
                                <w:szCs w:val="28"/>
                              </w:rPr>
                              <w:t xml:space="preserve"> </w:t>
                            </w:r>
                            <w:proofErr w:type="gramStart"/>
                            <w:r w:rsidR="00887745">
                              <w:rPr>
                                <w:rFonts w:ascii="Bradley Hand ITC" w:hAnsi="Bradley Hand ITC"/>
                                <w:b/>
                                <w:bCs/>
                                <w:color w:val="365F91" w:themeColor="accent1" w:themeShade="BF"/>
                                <w:sz w:val="28"/>
                                <w:szCs w:val="28"/>
                              </w:rPr>
                              <w:t>kg</w:t>
                            </w:r>
                            <w:r w:rsidR="00463A94">
                              <w:rPr>
                                <w:rFonts w:ascii="Bradley Hand ITC" w:hAnsi="Bradley Hand ITC"/>
                                <w:b/>
                                <w:bCs/>
                                <w:color w:val="365F91" w:themeColor="accent1" w:themeShade="BF"/>
                                <w:sz w:val="28"/>
                                <w:szCs w:val="28"/>
                              </w:rPr>
                              <w:t>(</w:t>
                            </w:r>
                            <w:proofErr w:type="gramEnd"/>
                            <w:r w:rsidR="00463A94">
                              <w:rPr>
                                <w:rFonts w:ascii="Bradley Hand ITC" w:hAnsi="Bradley Hand ITC"/>
                                <w:b/>
                                <w:bCs/>
                                <w:color w:val="365F91" w:themeColor="accent1" w:themeShade="BF"/>
                                <w:sz w:val="28"/>
                                <w:szCs w:val="28"/>
                              </w:rPr>
                              <w:t>3</w:t>
                            </w:r>
                            <w:r w:rsidR="00B95CE7">
                              <w:rPr>
                                <w:rFonts w:ascii="Bradley Hand ITC" w:hAnsi="Bradley Hand ITC"/>
                                <w:b/>
                                <w:bCs/>
                                <w:color w:val="365F91" w:themeColor="accent1" w:themeShade="BF"/>
                                <w:sz w:val="28"/>
                                <w:szCs w:val="28"/>
                              </w:rPr>
                              <w:t xml:space="preserve"> </w:t>
                            </w:r>
                            <w:r w:rsidR="00463A94">
                              <w:rPr>
                                <w:rFonts w:ascii="Bradley Hand ITC" w:hAnsi="Bradley Hand ITC"/>
                                <w:b/>
                                <w:bCs/>
                                <w:color w:val="365F91" w:themeColor="accent1" w:themeShade="BF"/>
                                <w:sz w:val="28"/>
                                <w:szCs w:val="28"/>
                              </w:rPr>
                              <w:t xml:space="preserve">sf)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2A478" id="_x0000_s1028" type="#_x0000_t202" style="position:absolute;left:0;text-align:left;margin-left:13.8pt;margin-top:245pt;width:396.6pt;height:297.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">
                <v:textbox>
                  <w:txbxContent>
                    <w:p w14:paraId="40EDFD16" w14:textId="3905AB42" w:rsidR="00447354" w:rsidRPr="00DC2117" w:rsidRDefault="00447354" w:rsidP="00447354">
                      <w:pPr>
                        <w:pStyle w:val="RSCH2"/>
                        <w:spacing w:before="0" w:after="0"/>
                        <w:rPr>
                          <w:sz w:val="22"/>
                          <w:szCs w:val="18"/>
                        </w:rPr>
                      </w:pPr>
                      <w:r>
                        <w:t xml:space="preserve">Sub-microscopic </w:t>
                      </w:r>
                      <w:r w:rsidR="008A2960">
                        <w:t>–</w:t>
                      </w:r>
                      <w:r>
                        <w:t xml:space="preserve"> </w:t>
                      </w:r>
                      <w:r>
                        <w:rPr>
                          <w:sz w:val="22"/>
                          <w:szCs w:val="18"/>
                        </w:rPr>
                        <w:t>smaller than we can see</w:t>
                      </w:r>
                    </w:p>
                    <w:p w14:paraId="5E33CA75" w14:textId="21D4E98D" w:rsidR="004F7997" w:rsidRDefault="003331EB" w:rsidP="00447354">
                      <w:pPr>
                        <w:pStyle w:val="RSCBulletedlist"/>
                        <w:numPr>
                          <w:ilvl w:val="0"/>
                          <w:numId w:val="0"/>
                        </w:numPr>
                        <w:rPr>
                          <w:rFonts w:ascii="Bradley Hand ITC" w:hAnsi="Bradley Hand ITC"/>
                          <w:b/>
                          <w:bCs/>
                          <w:color w:val="365F91" w:themeColor="accent1" w:themeShade="BF"/>
                          <w:sz w:val="28"/>
                          <w:szCs w:val="28"/>
                        </w:rPr>
                      </w:pPr>
                      <w:r>
                        <w:t xml:space="preserve">Use the chemical equation to determine the number of moles of </w:t>
                      </w:r>
                      <w:r w:rsidR="00482AE5">
                        <w:t xml:space="preserve">tin </w:t>
                      </w:r>
                      <w:r w:rsidR="00BB520A">
                        <w:t>extracted</w:t>
                      </w:r>
                      <w:r>
                        <w:t xml:space="preserve"> from each mole of </w:t>
                      </w:r>
                      <w:r w:rsidR="00482AE5">
                        <w:t>tin oxide</w:t>
                      </w:r>
                      <w:r w:rsidR="00A774F7">
                        <w:t xml:space="preserve">.     </w:t>
                      </w:r>
                      <w:r w:rsidR="0007227F" w:rsidRPr="008E295D">
                        <w:rPr>
                          <w:rFonts w:ascii="Bradley Hand ITC" w:hAnsi="Bradley Hand ITC"/>
                          <w:b/>
                          <w:bCs/>
                          <w:color w:val="365F91" w:themeColor="accent1" w:themeShade="BF"/>
                          <w:sz w:val="28"/>
                          <w:szCs w:val="28"/>
                        </w:rPr>
                        <w:t>1 mol</w:t>
                      </w:r>
                      <w:r w:rsidR="00862208">
                        <w:rPr>
                          <w:rFonts w:ascii="Bradley Hand ITC" w:hAnsi="Bradley Hand ITC"/>
                          <w:b/>
                          <w:bCs/>
                          <w:color w:val="365F91" w:themeColor="accent1" w:themeShade="BF"/>
                          <w:sz w:val="28"/>
                          <w:szCs w:val="28"/>
                        </w:rPr>
                        <w:t>e</w:t>
                      </w:r>
                    </w:p>
                    <w:p w14:paraId="1D2CEF52" w14:textId="31EABC03" w:rsidR="00063E17" w:rsidRDefault="00063E17" w:rsidP="00C024DA">
                      <w:pPr>
                        <w:pStyle w:val="RSCBulletedlist"/>
                        <w:numPr>
                          <w:ilvl w:val="0"/>
                          <w:numId w:val="0"/>
                        </w:numPr>
                      </w:pPr>
                      <w:r>
                        <w:t>Calculate the</w:t>
                      </w:r>
                      <w:r w:rsidR="002C0F96">
                        <w:t xml:space="preserve"> </w:t>
                      </w:r>
                      <w:r w:rsidR="00482AE5">
                        <w:t>mass of</w:t>
                      </w:r>
                      <w:r w:rsidR="002C0F96">
                        <w:t xml:space="preserve"> </w:t>
                      </w:r>
                      <w:r w:rsidR="00482AE5">
                        <w:t>tin</w:t>
                      </w:r>
                      <w:r w:rsidR="002C0F96">
                        <w:t xml:space="preserve"> </w:t>
                      </w:r>
                      <w:r>
                        <w:t xml:space="preserve">produced </w:t>
                      </w:r>
                      <w:r w:rsidR="00C56D92">
                        <w:t xml:space="preserve">from </w:t>
                      </w:r>
                      <w:r w:rsidR="00353971">
                        <w:t xml:space="preserve">30 </w:t>
                      </w:r>
                      <w:r>
                        <w:t xml:space="preserve">kg of </w:t>
                      </w:r>
                      <w:r w:rsidR="00482AE5">
                        <w:t xml:space="preserve">tin oxide </w:t>
                      </w:r>
                      <w:r>
                        <w:t>using the following steps</w:t>
                      </w:r>
                      <w:r w:rsidR="0007227F">
                        <w:t>:</w:t>
                      </w:r>
                    </w:p>
                    <w:p w14:paraId="2177E5A1" w14:textId="2987CE48" w:rsidR="00C56D92" w:rsidRDefault="002D6E73" w:rsidP="00C024DA">
                      <w:pPr>
                        <w:pStyle w:val="RSCBulletedlist"/>
                        <w:numPr>
                          <w:ilvl w:val="0"/>
                          <w:numId w:val="0"/>
                        </w:numPr>
                        <w:spacing w:before="240" w:line="276" w:lineRule="auto"/>
                      </w:pPr>
                      <w:r>
                        <w:t xml:space="preserve">1. </w:t>
                      </w:r>
                      <w:r w:rsidR="00C56D92">
                        <w:t>Convert</w:t>
                      </w:r>
                      <w:r w:rsidR="00353971">
                        <w:t xml:space="preserve"> 30</w:t>
                      </w:r>
                      <w:r w:rsidR="008B198F">
                        <w:t xml:space="preserve"> </w:t>
                      </w:r>
                      <w:r w:rsidR="00353971">
                        <w:t>kg</w:t>
                      </w:r>
                      <w:r w:rsidR="00C56D92">
                        <w:t xml:space="preserve"> into g</w:t>
                      </w:r>
                      <w:r w:rsidR="00A774F7">
                        <w:t xml:space="preserve">. </w:t>
                      </w:r>
                      <w:r w:rsidR="00C56D92">
                        <w:t xml:space="preserve"> </w:t>
                      </w:r>
                      <w:r w:rsidR="00353971">
                        <w:t xml:space="preserve">30 </w:t>
                      </w:r>
                      <w:r w:rsidR="00A774F7">
                        <w:t xml:space="preserve">kg = </w:t>
                      </w:r>
                      <w:r w:rsidR="00BB520A" w:rsidRPr="00BB520A">
                        <w:rPr>
                          <w:rFonts w:ascii="Bradley Hand ITC" w:hAnsi="Bradley Hand ITC"/>
                          <w:b/>
                          <w:bCs/>
                          <w:color w:val="365F91" w:themeColor="accent1" w:themeShade="BF"/>
                          <w:sz w:val="28"/>
                          <w:szCs w:val="28"/>
                        </w:rPr>
                        <w:t>30 x 1000</w:t>
                      </w:r>
                      <w:r w:rsidR="00BB520A">
                        <w:t xml:space="preserve"> = </w:t>
                      </w:r>
                      <w:r w:rsidR="00353971">
                        <w:rPr>
                          <w:rFonts w:ascii="Bradley Hand ITC" w:hAnsi="Bradley Hand ITC"/>
                          <w:b/>
                          <w:bCs/>
                          <w:color w:val="365F91" w:themeColor="accent1" w:themeShade="BF"/>
                          <w:sz w:val="28"/>
                          <w:szCs w:val="28"/>
                        </w:rPr>
                        <w:t>30</w:t>
                      </w:r>
                      <w:r w:rsidR="00A774F7" w:rsidRPr="00A774F7">
                        <w:rPr>
                          <w:rFonts w:ascii="Bradley Hand ITC" w:hAnsi="Bradley Hand ITC"/>
                          <w:b/>
                          <w:bCs/>
                          <w:color w:val="365F91" w:themeColor="accent1" w:themeShade="BF"/>
                          <w:sz w:val="28"/>
                          <w:szCs w:val="28"/>
                        </w:rPr>
                        <w:t>000</w:t>
                      </w:r>
                      <w:r w:rsidR="00A774F7">
                        <w:t xml:space="preserve"> g</w:t>
                      </w:r>
                    </w:p>
                    <w:p w14:paraId="72E576BF" w14:textId="2E398B7D" w:rsidR="00063E17" w:rsidRDefault="002D6E73" w:rsidP="00C024DA">
                      <w:pPr>
                        <w:pStyle w:val="RSCBulletedlist"/>
                        <w:numPr>
                          <w:ilvl w:val="0"/>
                          <w:numId w:val="0"/>
                        </w:numPr>
                        <w:spacing w:line="276" w:lineRule="auto"/>
                      </w:pPr>
                      <w:r>
                        <w:t xml:space="preserve">2. </w:t>
                      </w:r>
                      <w:r w:rsidR="00063E17">
                        <w:t xml:space="preserve">Calculate the number of moles of </w:t>
                      </w:r>
                      <w:r w:rsidR="00353971">
                        <w:t>tin oxide</w:t>
                      </w:r>
                      <w:r w:rsidR="00063E17">
                        <w:t xml:space="preserve"> in </w:t>
                      </w:r>
                      <w:r w:rsidR="00353971">
                        <w:t xml:space="preserve">30 </w:t>
                      </w:r>
                      <w:r w:rsidR="00063E17">
                        <w:t>kg.</w:t>
                      </w:r>
                    </w:p>
                    <w:p w14:paraId="4E8F1CCF" w14:textId="7132F064" w:rsidR="00A733D3" w:rsidRPr="008E295D" w:rsidRDefault="002067E4" w:rsidP="00C024DA">
                      <w:pPr>
                        <w:pStyle w:val="RSCBulletedlist"/>
                        <w:numPr>
                          <w:ilvl w:val="0"/>
                          <w:numId w:val="0"/>
                        </w:numPr>
                        <w:spacing w:before="240" w:line="276" w:lineRule="auto"/>
                        <w:rPr>
                          <w:rFonts w:ascii="Bradley Hand ITC" w:hAnsi="Bradley Hand ITC"/>
                          <w:b/>
                          <w:bCs/>
                          <w:color w:val="365F91" w:themeColor="accent1" w:themeShade="BF"/>
                          <w:sz w:val="28"/>
                          <w:szCs w:val="28"/>
                        </w:rPr>
                      </w:pPr>
                      <m:oMath>
                        <m:r>
                          <m:rPr>
                            <m:sty m:val="p"/>
                          </m:rPr>
                          <w:rPr>
                            <w:rFonts w:ascii="Cambria Math" w:hAnsi="Cambria Math"/>
                          </w:rPr>
                          <m:t>Moles=</m:t>
                        </m:r>
                        <m:f>
                          <m:fPr>
                            <m:ctrlPr>
                              <w:rPr>
                                <w:rFonts w:ascii="Cambria Math" w:hAnsi="Cambria Math"/>
                                <w:iCs/>
                              </w:rPr>
                            </m:ctrlPr>
                          </m:fPr>
                          <m:num>
                            <m:r>
                              <m:rPr>
                                <m:sty m:val="p"/>
                              </m:rPr>
                              <w:rPr>
                                <w:rFonts w:ascii="Cambria Math" w:hAnsi="Cambria Math"/>
                              </w:rPr>
                              <m:t>mass (</m:t>
                            </m:r>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r>
                              <m:rPr>
                                <m:sty m:val="p"/>
                              </m:rPr>
                              <w:rPr>
                                <w:rFonts w:ascii="Cambria Math" w:hAnsi="Cambria Math"/>
                              </w:rPr>
                              <m:t>)</m:t>
                            </m:r>
                          </m:num>
                          <m:den>
                            <m:sSub>
                              <m:sSubPr>
                                <m:ctrlPr>
                                  <w:rPr>
                                    <w:rFonts w:ascii="Cambria Math" w:hAnsi="Cambria Math"/>
                                    <w:iCs/>
                                  </w:rPr>
                                </m:ctrlPr>
                              </m:sSubPr>
                              <m:e>
                                <m:r>
                                  <m:rPr>
                                    <m:sty m:val="p"/>
                                  </m:rPr>
                                  <w:rPr>
                                    <w:rFonts w:ascii="Cambria Math" w:hAnsi="Cambria Math"/>
                                  </w:rPr>
                                  <m:t>M</m:t>
                                </m:r>
                              </m:e>
                              <m:sub>
                                <m:r>
                                  <m:rPr>
                                    <m:sty m:val="p"/>
                                  </m:rPr>
                                  <w:rPr>
                                    <w:rFonts w:ascii="Cambria Math" w:hAnsi="Cambria Math"/>
                                  </w:rPr>
                                  <m:t>r</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SNO</m:t>
                                </m:r>
                              </m:e>
                              <m:sub>
                                <m:r>
                                  <m:rPr>
                                    <m:sty m:val="p"/>
                                  </m:rPr>
                                  <w:rPr>
                                    <w:rFonts w:ascii="Cambria Math" w:hAnsi="Cambria Math"/>
                                  </w:rPr>
                                  <m:t>2</m:t>
                                </m:r>
                              </m:sub>
                            </m:sSub>
                            <m:r>
                              <m:rPr>
                                <m:sty m:val="p"/>
                              </m:rPr>
                              <w:rPr>
                                <w:rFonts w:ascii="Cambria Math" w:hAnsi="Cambria Math"/>
                              </w:rPr>
                              <m:t>)</m:t>
                            </m:r>
                          </m:den>
                        </m:f>
                        <m:r>
                          <w:rPr>
                            <w:rFonts w:ascii="Cambria Math" w:hAnsi="Cambria Math"/>
                          </w:rPr>
                          <m:t xml:space="preserve"> =</m:t>
                        </m:r>
                      </m:oMath>
                      <w:r w:rsidR="00AA328F">
                        <w:t xml:space="preserve"> </w:t>
                      </w:r>
                      <w:r w:rsidR="00353971">
                        <w:rPr>
                          <w:rFonts w:ascii="Bradley Hand ITC" w:hAnsi="Bradley Hand ITC"/>
                          <w:b/>
                          <w:bCs/>
                          <w:color w:val="365F91" w:themeColor="accent1" w:themeShade="BF"/>
                          <w:sz w:val="28"/>
                          <w:szCs w:val="28"/>
                        </w:rPr>
                        <w:t>3</w:t>
                      </w:r>
                      <w:r w:rsidR="00AA328F" w:rsidRPr="008E295D">
                        <w:rPr>
                          <w:rFonts w:ascii="Bradley Hand ITC" w:hAnsi="Bradley Hand ITC"/>
                          <w:b/>
                          <w:bCs/>
                          <w:color w:val="365F91" w:themeColor="accent1" w:themeShade="BF"/>
                          <w:sz w:val="28"/>
                          <w:szCs w:val="28"/>
                        </w:rPr>
                        <w:t>0000</w:t>
                      </w:r>
                      <w:r w:rsidR="008B198F">
                        <w:rPr>
                          <w:rFonts w:ascii="Bradley Hand ITC" w:hAnsi="Bradley Hand ITC"/>
                          <w:b/>
                          <w:bCs/>
                          <w:color w:val="365F91" w:themeColor="accent1" w:themeShade="BF"/>
                          <w:sz w:val="28"/>
                          <w:szCs w:val="28"/>
                        </w:rPr>
                        <w:t xml:space="preserve"> </w:t>
                      </w:r>
                      <w:r w:rsidR="00A733D3" w:rsidRPr="008E295D">
                        <w:rPr>
                          <w:rFonts w:ascii="Bradley Hand ITC" w:hAnsi="Bradley Hand ITC"/>
                          <w:b/>
                          <w:bCs/>
                          <w:color w:val="365F91" w:themeColor="accent1" w:themeShade="BF"/>
                          <w:sz w:val="28"/>
                          <w:szCs w:val="28"/>
                        </w:rPr>
                        <w:t>/</w:t>
                      </w:r>
                      <w:r w:rsidR="008B198F">
                        <w:rPr>
                          <w:rFonts w:ascii="Bradley Hand ITC" w:hAnsi="Bradley Hand ITC"/>
                          <w:b/>
                          <w:bCs/>
                          <w:color w:val="365F91" w:themeColor="accent1" w:themeShade="BF"/>
                          <w:sz w:val="28"/>
                          <w:szCs w:val="28"/>
                        </w:rPr>
                        <w:t xml:space="preserve"> </w:t>
                      </w:r>
                      <w:r w:rsidR="004C30BD">
                        <w:rPr>
                          <w:rFonts w:ascii="Bradley Hand ITC" w:hAnsi="Bradley Hand ITC"/>
                          <w:b/>
                          <w:bCs/>
                          <w:color w:val="365F91" w:themeColor="accent1" w:themeShade="BF"/>
                          <w:sz w:val="28"/>
                          <w:szCs w:val="28"/>
                        </w:rPr>
                        <w:t>151</w:t>
                      </w:r>
                      <w:r w:rsidR="00F34B47">
                        <w:rPr>
                          <w:rFonts w:ascii="Bradley Hand ITC" w:hAnsi="Bradley Hand ITC"/>
                          <w:b/>
                          <w:bCs/>
                          <w:color w:val="365F91" w:themeColor="accent1" w:themeShade="BF"/>
                          <w:sz w:val="28"/>
                          <w:szCs w:val="28"/>
                        </w:rPr>
                        <w:t xml:space="preserve"> </w:t>
                      </w:r>
                      <w:r w:rsidR="00A733D3" w:rsidRPr="00F34B47">
                        <w:rPr>
                          <w:rFonts w:ascii="Cambria Math" w:hAnsi="Cambria Math"/>
                        </w:rPr>
                        <w:t xml:space="preserve">= </w:t>
                      </w:r>
                      <w:r w:rsidR="004C30BD">
                        <w:rPr>
                          <w:rFonts w:ascii="Bradley Hand ITC" w:hAnsi="Bradley Hand ITC"/>
                          <w:b/>
                          <w:bCs/>
                          <w:color w:val="365F91" w:themeColor="accent1" w:themeShade="BF"/>
                          <w:sz w:val="28"/>
                          <w:szCs w:val="28"/>
                        </w:rPr>
                        <w:t xml:space="preserve">199 </w:t>
                      </w:r>
                      <w:r w:rsidR="00A733D3" w:rsidRPr="008E295D">
                        <w:rPr>
                          <w:rFonts w:ascii="Bradley Hand ITC" w:hAnsi="Bradley Hand ITC"/>
                          <w:b/>
                          <w:bCs/>
                          <w:color w:val="365F91" w:themeColor="accent1" w:themeShade="BF"/>
                          <w:sz w:val="28"/>
                          <w:szCs w:val="28"/>
                        </w:rPr>
                        <w:t>moles</w:t>
                      </w:r>
                      <w:r w:rsidR="004C30BD">
                        <w:rPr>
                          <w:rFonts w:ascii="Bradley Hand ITC" w:hAnsi="Bradley Hand ITC"/>
                          <w:b/>
                          <w:bCs/>
                          <w:color w:val="365F91" w:themeColor="accent1" w:themeShade="BF"/>
                          <w:sz w:val="28"/>
                          <w:szCs w:val="28"/>
                        </w:rPr>
                        <w:t xml:space="preserve"> </w:t>
                      </w:r>
                      <w:r w:rsidR="00463A94">
                        <w:rPr>
                          <w:rFonts w:ascii="Bradley Hand ITC" w:hAnsi="Bradley Hand ITC"/>
                          <w:b/>
                          <w:bCs/>
                          <w:color w:val="365F91" w:themeColor="accent1" w:themeShade="BF"/>
                          <w:sz w:val="28"/>
                          <w:szCs w:val="28"/>
                        </w:rPr>
                        <w:t>(3</w:t>
                      </w:r>
                      <w:r w:rsidR="008B198F">
                        <w:rPr>
                          <w:rFonts w:ascii="Bradley Hand ITC" w:hAnsi="Bradley Hand ITC"/>
                          <w:b/>
                          <w:bCs/>
                          <w:color w:val="365F91" w:themeColor="accent1" w:themeShade="BF"/>
                          <w:sz w:val="28"/>
                          <w:szCs w:val="28"/>
                        </w:rPr>
                        <w:t xml:space="preserve"> </w:t>
                      </w:r>
                      <w:r w:rsidR="00463A94">
                        <w:rPr>
                          <w:rFonts w:ascii="Bradley Hand ITC" w:hAnsi="Bradley Hand ITC"/>
                          <w:b/>
                          <w:bCs/>
                          <w:color w:val="365F91" w:themeColor="accent1" w:themeShade="BF"/>
                          <w:sz w:val="28"/>
                          <w:szCs w:val="28"/>
                        </w:rPr>
                        <w:t>sf)</w:t>
                      </w:r>
                    </w:p>
                    <w:p w14:paraId="720882D4" w14:textId="5A0168B0" w:rsidR="00356C89" w:rsidRPr="008E295D" w:rsidRDefault="002D6E73" w:rsidP="00C024DA">
                      <w:pPr>
                        <w:pStyle w:val="RSCBulletedlist"/>
                        <w:numPr>
                          <w:ilvl w:val="0"/>
                          <w:numId w:val="0"/>
                        </w:numPr>
                        <w:spacing w:line="276" w:lineRule="auto"/>
                        <w:rPr>
                          <w:rFonts w:ascii="Bradley Hand ITC" w:hAnsi="Bradley Hand ITC"/>
                          <w:b/>
                          <w:bCs/>
                          <w:color w:val="365F91" w:themeColor="accent1" w:themeShade="BF"/>
                          <w:sz w:val="28"/>
                          <w:szCs w:val="28"/>
                        </w:rPr>
                      </w:pPr>
                      <w:r>
                        <w:t xml:space="preserve">3. </w:t>
                      </w:r>
                      <w:r w:rsidR="00A733D3">
                        <w:t xml:space="preserve">State the number of moles of </w:t>
                      </w:r>
                      <w:r w:rsidR="00BB520A">
                        <w:t>tin</w:t>
                      </w:r>
                      <w:r w:rsidR="00A733D3">
                        <w:t xml:space="preserve"> produced.</w:t>
                      </w:r>
                      <w:r w:rsidR="00463A94">
                        <w:t xml:space="preserve">   </w:t>
                      </w:r>
                      <w:r w:rsidR="004C30BD">
                        <w:rPr>
                          <w:rFonts w:ascii="Bradley Hand ITC" w:hAnsi="Bradley Hand ITC"/>
                          <w:b/>
                          <w:bCs/>
                          <w:color w:val="365F91" w:themeColor="accent1" w:themeShade="BF"/>
                          <w:sz w:val="28"/>
                          <w:szCs w:val="28"/>
                        </w:rPr>
                        <w:t>199</w:t>
                      </w:r>
                      <w:r w:rsidR="002D17FD" w:rsidRPr="00C03558">
                        <w:rPr>
                          <w:rFonts w:ascii="Bradley Hand ITC" w:hAnsi="Bradley Hand ITC"/>
                          <w:b/>
                          <w:bCs/>
                          <w:color w:val="365F91" w:themeColor="accent1" w:themeShade="BF"/>
                          <w:sz w:val="28"/>
                          <w:szCs w:val="28"/>
                        </w:rPr>
                        <w:t xml:space="preserve"> moles</w:t>
                      </w:r>
                      <w:r w:rsidR="00356C89">
                        <w:rPr>
                          <w:rFonts w:ascii="Bradley Hand ITC" w:hAnsi="Bradley Hand ITC"/>
                          <w:b/>
                          <w:bCs/>
                          <w:color w:val="365F91" w:themeColor="accent1" w:themeShade="BF"/>
                          <w:sz w:val="28"/>
                          <w:szCs w:val="28"/>
                        </w:rPr>
                        <w:t xml:space="preserve"> (3</w:t>
                      </w:r>
                      <w:r w:rsidR="008B198F">
                        <w:rPr>
                          <w:rFonts w:ascii="Bradley Hand ITC" w:hAnsi="Bradley Hand ITC"/>
                          <w:b/>
                          <w:bCs/>
                          <w:color w:val="365F91" w:themeColor="accent1" w:themeShade="BF"/>
                          <w:sz w:val="28"/>
                          <w:szCs w:val="28"/>
                        </w:rPr>
                        <w:t xml:space="preserve"> </w:t>
                      </w:r>
                      <w:r w:rsidR="00356C89">
                        <w:rPr>
                          <w:rFonts w:ascii="Bradley Hand ITC" w:hAnsi="Bradley Hand ITC"/>
                          <w:b/>
                          <w:bCs/>
                          <w:color w:val="365F91" w:themeColor="accent1" w:themeShade="BF"/>
                          <w:sz w:val="28"/>
                          <w:szCs w:val="28"/>
                        </w:rPr>
                        <w:t>sf)</w:t>
                      </w:r>
                    </w:p>
                    <w:p w14:paraId="53C4B282" w14:textId="544A331C" w:rsidR="00BD0470" w:rsidRDefault="002D6E73" w:rsidP="00C024DA">
                      <w:pPr>
                        <w:pStyle w:val="RSCBasictext"/>
                        <w:spacing w:line="276" w:lineRule="auto"/>
                      </w:pPr>
                      <w:r>
                        <w:t xml:space="preserve">4. </w:t>
                      </w:r>
                      <w:r w:rsidR="004C30BD">
                        <w:t>Calculate the mass of tin</w:t>
                      </w:r>
                      <w:r w:rsidR="000D16EB">
                        <w:t xml:space="preserve"> produced</w:t>
                      </w:r>
                      <w:r w:rsidR="00B95CE7">
                        <w:t>.</w:t>
                      </w:r>
                    </w:p>
                    <w:p w14:paraId="10640928" w14:textId="0319FB30" w:rsidR="00463A94" w:rsidRDefault="004C30BD" w:rsidP="00CA69D7">
                      <w:pPr>
                        <w:pStyle w:val="RSCBulletedlist"/>
                        <w:numPr>
                          <w:ilvl w:val="0"/>
                          <w:numId w:val="0"/>
                        </w:numPr>
                        <w:spacing w:before="240" w:line="276" w:lineRule="auto"/>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 xml:space="preserve">Mass (Sn) = </w:t>
                      </w:r>
                      <w:r w:rsidR="00B95CE7">
                        <w:rPr>
                          <w:rFonts w:ascii="Bradley Hand ITC" w:hAnsi="Bradley Hand ITC"/>
                          <w:b/>
                          <w:bCs/>
                          <w:color w:val="365F91" w:themeColor="accent1" w:themeShade="BF"/>
                          <w:sz w:val="28"/>
                          <w:szCs w:val="28"/>
                        </w:rPr>
                        <w:t xml:space="preserve">moles </w:t>
                      </w:r>
                      <w:r w:rsidR="00C92C4E">
                        <w:rPr>
                          <w:rFonts w:ascii="Bradley Hand ITC" w:hAnsi="Bradley Hand ITC"/>
                          <w:b/>
                          <w:bCs/>
                          <w:color w:val="365F91" w:themeColor="accent1" w:themeShade="BF"/>
                          <w:sz w:val="28"/>
                          <w:szCs w:val="28"/>
                        </w:rPr>
                        <w:t xml:space="preserve">(Sn) x </w:t>
                      </w:r>
                      <w:proofErr w:type="spellStart"/>
                      <w:r w:rsidR="00700814">
                        <w:rPr>
                          <w:rFonts w:ascii="Bradley Hand ITC" w:hAnsi="Bradley Hand ITC"/>
                          <w:b/>
                          <w:bCs/>
                          <w:color w:val="365F91" w:themeColor="accent1" w:themeShade="BF"/>
                          <w:sz w:val="28"/>
                          <w:szCs w:val="28"/>
                        </w:rPr>
                        <w:t>A</w:t>
                      </w:r>
                      <w:r w:rsidR="00700814">
                        <w:rPr>
                          <w:rFonts w:ascii="Bradley Hand ITC" w:hAnsi="Bradley Hand ITC"/>
                          <w:b/>
                          <w:bCs/>
                          <w:color w:val="365F91" w:themeColor="accent1" w:themeShade="BF"/>
                          <w:sz w:val="28"/>
                          <w:szCs w:val="28"/>
                          <w:vertAlign w:val="subscript"/>
                        </w:rPr>
                        <w:t>r</w:t>
                      </w:r>
                      <w:proofErr w:type="spellEnd"/>
                      <w:r w:rsidR="00700814">
                        <w:rPr>
                          <w:rFonts w:ascii="Bradley Hand ITC" w:hAnsi="Bradley Hand ITC"/>
                          <w:b/>
                          <w:bCs/>
                          <w:color w:val="365F91" w:themeColor="accent1" w:themeShade="BF"/>
                          <w:sz w:val="28"/>
                          <w:szCs w:val="28"/>
                        </w:rPr>
                        <w:t xml:space="preserve"> (Sn)</w:t>
                      </w:r>
                      <w:r w:rsidR="00AC6655" w:rsidRPr="00704391">
                        <w:rPr>
                          <w:rFonts w:ascii="Bradley Hand ITC" w:hAnsi="Bradley Hand ITC"/>
                          <w:b/>
                          <w:bCs/>
                          <w:color w:val="365F91" w:themeColor="accent1" w:themeShade="BF"/>
                          <w:sz w:val="28"/>
                          <w:szCs w:val="28"/>
                        </w:rPr>
                        <w:t xml:space="preserve"> = </w:t>
                      </w:r>
                      <w:r w:rsidR="00700814">
                        <w:rPr>
                          <w:rFonts w:ascii="Bradley Hand ITC" w:hAnsi="Bradley Hand ITC"/>
                          <w:b/>
                          <w:bCs/>
                          <w:color w:val="365F91" w:themeColor="accent1" w:themeShade="BF"/>
                          <w:sz w:val="28"/>
                          <w:szCs w:val="28"/>
                        </w:rPr>
                        <w:t>19</w:t>
                      </w:r>
                      <w:r w:rsidR="00986F62">
                        <w:rPr>
                          <w:rFonts w:ascii="Bradley Hand ITC" w:hAnsi="Bradley Hand ITC"/>
                          <w:b/>
                          <w:bCs/>
                          <w:color w:val="365F91" w:themeColor="accent1" w:themeShade="BF"/>
                          <w:sz w:val="28"/>
                          <w:szCs w:val="28"/>
                        </w:rPr>
                        <w:t>8.68</w:t>
                      </w:r>
                      <w:r w:rsidR="00700814">
                        <w:rPr>
                          <w:rFonts w:ascii="Bradley Hand ITC" w:hAnsi="Bradley Hand ITC"/>
                          <w:b/>
                          <w:bCs/>
                          <w:color w:val="365F91" w:themeColor="accent1" w:themeShade="BF"/>
                          <w:sz w:val="28"/>
                          <w:szCs w:val="28"/>
                        </w:rPr>
                        <w:t xml:space="preserve"> x 119</w:t>
                      </w:r>
                      <w:r w:rsidR="00704391">
                        <w:rPr>
                          <w:rFonts w:ascii="Bradley Hand ITC" w:hAnsi="Bradley Hand ITC"/>
                          <w:b/>
                          <w:bCs/>
                          <w:color w:val="365F91" w:themeColor="accent1" w:themeShade="BF"/>
                          <w:sz w:val="28"/>
                          <w:szCs w:val="28"/>
                        </w:rPr>
                        <w:t xml:space="preserve"> = </w:t>
                      </w:r>
                      <w:r w:rsidR="000D16EB">
                        <w:rPr>
                          <w:rFonts w:ascii="Bradley Hand ITC" w:hAnsi="Bradley Hand ITC"/>
                          <w:b/>
                          <w:bCs/>
                          <w:color w:val="365F91" w:themeColor="accent1" w:themeShade="BF"/>
                          <w:sz w:val="28"/>
                          <w:szCs w:val="28"/>
                        </w:rPr>
                        <w:t>236</w:t>
                      </w:r>
                      <w:r w:rsidR="005F2B5D">
                        <w:rPr>
                          <w:rFonts w:ascii="Bradley Hand ITC" w:hAnsi="Bradley Hand ITC"/>
                          <w:b/>
                          <w:bCs/>
                          <w:color w:val="365F91" w:themeColor="accent1" w:themeShade="BF"/>
                          <w:sz w:val="28"/>
                          <w:szCs w:val="28"/>
                        </w:rPr>
                        <w:t>42</w:t>
                      </w:r>
                      <w:r w:rsidR="000D16EB">
                        <w:rPr>
                          <w:rFonts w:ascii="Bradley Hand ITC" w:hAnsi="Bradley Hand ITC"/>
                          <w:b/>
                          <w:bCs/>
                          <w:color w:val="365F91" w:themeColor="accent1" w:themeShade="BF"/>
                          <w:sz w:val="28"/>
                          <w:szCs w:val="28"/>
                        </w:rPr>
                        <w:t xml:space="preserve"> g </w:t>
                      </w:r>
                    </w:p>
                    <w:p w14:paraId="044EAF0A" w14:textId="1AC29001" w:rsidR="00BD0470" w:rsidRPr="00704391" w:rsidRDefault="009927A9" w:rsidP="00C024DA">
                      <w:pPr>
                        <w:pStyle w:val="RSCBulletedlist"/>
                        <w:numPr>
                          <w:ilvl w:val="0"/>
                          <w:numId w:val="0"/>
                        </w:numPr>
                        <w:spacing w:line="276" w:lineRule="auto"/>
                        <w:rPr>
                          <w:rFonts w:ascii="Bradley Hand ITC" w:hAnsi="Bradley Hand ITC"/>
                          <w:b/>
                          <w:bCs/>
                          <w:color w:val="365F91" w:themeColor="accent1" w:themeShade="BF"/>
                          <w:sz w:val="28"/>
                          <w:szCs w:val="28"/>
                        </w:rPr>
                      </w:pPr>
                      <w:r>
                        <w:t>Convert your</w:t>
                      </w:r>
                      <w:r w:rsidR="00EE0B77" w:rsidRPr="009927A9">
                        <w:t xml:space="preserve"> answer in</w:t>
                      </w:r>
                      <w:r>
                        <w:t>to</w:t>
                      </w:r>
                      <w:r w:rsidR="00EE0B77" w:rsidRPr="009927A9">
                        <w:t xml:space="preserve"> kg </w:t>
                      </w:r>
                      <w:r w:rsidR="00C024DA">
                        <w:tab/>
                      </w:r>
                      <w:r w:rsidR="00463A94">
                        <w:rPr>
                          <w:rFonts w:ascii="Bradley Hand ITC" w:hAnsi="Bradley Hand ITC"/>
                          <w:b/>
                          <w:bCs/>
                          <w:color w:val="365F91" w:themeColor="accent1" w:themeShade="BF"/>
                          <w:sz w:val="28"/>
                          <w:szCs w:val="28"/>
                        </w:rPr>
                        <w:t>23.</w:t>
                      </w:r>
                      <w:r>
                        <w:rPr>
                          <w:rFonts w:ascii="Bradley Hand ITC" w:hAnsi="Bradley Hand ITC"/>
                          <w:b/>
                          <w:bCs/>
                          <w:color w:val="365F91" w:themeColor="accent1" w:themeShade="BF"/>
                          <w:sz w:val="28"/>
                          <w:szCs w:val="28"/>
                        </w:rPr>
                        <w:t>6</w:t>
                      </w:r>
                      <w:r w:rsidR="005F2B5D">
                        <w:rPr>
                          <w:rFonts w:ascii="Bradley Hand ITC" w:hAnsi="Bradley Hand ITC"/>
                          <w:b/>
                          <w:bCs/>
                          <w:color w:val="365F91" w:themeColor="accent1" w:themeShade="BF"/>
                          <w:sz w:val="28"/>
                          <w:szCs w:val="28"/>
                        </w:rPr>
                        <w:t>42</w:t>
                      </w:r>
                      <w:r w:rsidR="00463A94">
                        <w:rPr>
                          <w:rFonts w:ascii="Bradley Hand ITC" w:hAnsi="Bradley Hand ITC"/>
                          <w:b/>
                          <w:bCs/>
                          <w:color w:val="365F91" w:themeColor="accent1" w:themeShade="BF"/>
                          <w:sz w:val="28"/>
                          <w:szCs w:val="28"/>
                        </w:rPr>
                        <w:t xml:space="preserve"> kg </w:t>
                      </w:r>
                      <w:r w:rsidR="00887745">
                        <w:rPr>
                          <w:rFonts w:ascii="Bradley Hand ITC" w:hAnsi="Bradley Hand ITC"/>
                          <w:b/>
                          <w:bCs/>
                          <w:color w:val="365F91" w:themeColor="accent1" w:themeShade="BF"/>
                          <w:sz w:val="28"/>
                          <w:szCs w:val="28"/>
                        </w:rPr>
                        <w:t>or 23.</w:t>
                      </w:r>
                      <w:r w:rsidR="005F2B5D">
                        <w:rPr>
                          <w:rFonts w:ascii="Bradley Hand ITC" w:hAnsi="Bradley Hand ITC"/>
                          <w:b/>
                          <w:bCs/>
                          <w:color w:val="365F91" w:themeColor="accent1" w:themeShade="BF"/>
                          <w:sz w:val="28"/>
                          <w:szCs w:val="28"/>
                        </w:rPr>
                        <w:t>6</w:t>
                      </w:r>
                      <w:r w:rsidR="00887745">
                        <w:rPr>
                          <w:rFonts w:ascii="Bradley Hand ITC" w:hAnsi="Bradley Hand ITC"/>
                          <w:b/>
                          <w:bCs/>
                          <w:color w:val="365F91" w:themeColor="accent1" w:themeShade="BF"/>
                          <w:sz w:val="28"/>
                          <w:szCs w:val="28"/>
                        </w:rPr>
                        <w:t xml:space="preserve"> </w:t>
                      </w:r>
                      <w:proofErr w:type="gramStart"/>
                      <w:r w:rsidR="00887745">
                        <w:rPr>
                          <w:rFonts w:ascii="Bradley Hand ITC" w:hAnsi="Bradley Hand ITC"/>
                          <w:b/>
                          <w:bCs/>
                          <w:color w:val="365F91" w:themeColor="accent1" w:themeShade="BF"/>
                          <w:sz w:val="28"/>
                          <w:szCs w:val="28"/>
                        </w:rPr>
                        <w:t>kg</w:t>
                      </w:r>
                      <w:r w:rsidR="00463A94">
                        <w:rPr>
                          <w:rFonts w:ascii="Bradley Hand ITC" w:hAnsi="Bradley Hand ITC"/>
                          <w:b/>
                          <w:bCs/>
                          <w:color w:val="365F91" w:themeColor="accent1" w:themeShade="BF"/>
                          <w:sz w:val="28"/>
                          <w:szCs w:val="28"/>
                        </w:rPr>
                        <w:t>(</w:t>
                      </w:r>
                      <w:proofErr w:type="gramEnd"/>
                      <w:r w:rsidR="00463A94">
                        <w:rPr>
                          <w:rFonts w:ascii="Bradley Hand ITC" w:hAnsi="Bradley Hand ITC"/>
                          <w:b/>
                          <w:bCs/>
                          <w:color w:val="365F91" w:themeColor="accent1" w:themeShade="BF"/>
                          <w:sz w:val="28"/>
                          <w:szCs w:val="28"/>
                        </w:rPr>
                        <w:t>3</w:t>
                      </w:r>
                      <w:r w:rsidR="00B95CE7">
                        <w:rPr>
                          <w:rFonts w:ascii="Bradley Hand ITC" w:hAnsi="Bradley Hand ITC"/>
                          <w:b/>
                          <w:bCs/>
                          <w:color w:val="365F91" w:themeColor="accent1" w:themeShade="BF"/>
                          <w:sz w:val="28"/>
                          <w:szCs w:val="28"/>
                        </w:rPr>
                        <w:t xml:space="preserve"> </w:t>
                      </w:r>
                      <w:r w:rsidR="00463A94">
                        <w:rPr>
                          <w:rFonts w:ascii="Bradley Hand ITC" w:hAnsi="Bradley Hand ITC"/>
                          <w:b/>
                          <w:bCs/>
                          <w:color w:val="365F91" w:themeColor="accent1" w:themeShade="BF"/>
                          <w:sz w:val="28"/>
                          <w:szCs w:val="28"/>
                        </w:rPr>
                        <w:t xml:space="preserve">sf) </w:t>
                      </w:r>
                    </w:p>
                  </w:txbxContent>
                </v:textbox>
                <w10:wrap type="square" anchorx="margin" anchory="page"/>
              </v:shape>
            </w:pict>
          </mc:Fallback>
        </mc:AlternateContent>
      </w:r>
      <w:r w:rsidR="0065222D">
        <w:rPr>
          <w:noProof/>
        </w:rPr>
        <w:drawing>
          <wp:anchor distT="0" distB="0" distL="114300" distR="114300" simplePos="0" relativeHeight="251658246" behindDoc="0" locked="0" layoutInCell="1" allowOverlap="1" wp14:anchorId="0428C290" wp14:editId="6CE15AD4">
            <wp:simplePos x="0" y="0"/>
            <wp:positionH relativeFrom="column">
              <wp:posOffset>6576060</wp:posOffset>
            </wp:positionH>
            <wp:positionV relativeFrom="paragraph">
              <wp:posOffset>191770</wp:posOffset>
            </wp:positionV>
            <wp:extent cx="2430780" cy="1979295"/>
            <wp:effectExtent l="0" t="0" r="7620" b="1905"/>
            <wp:wrapNone/>
            <wp:docPr id="578250315" name="Picture 7" descr="A large equilateral triangle divided into four smaller equilateral triangles. The central triangle is white, while the three triangles which make up the points of the larger triangle are orange. The white triangle contain the label 'Covalent bonding in water'. The topmost orange triangle contains the label 'Macroscopic'. The bottom left orange triangle contains the label 'Sub-microscopic'. The bottom right orange triangle contains the label 'Symboli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50315" name="Picture 7" descr="A large equilateral triangle divided into four smaller equilateral triangles. The central triangle is white, while the three triangles which make up the points of the larger triangle are orange. The white triangle contain the label 'Covalent bonding in water'. The topmost orange triangle contains the label 'Macroscopic'. The bottom left orange triangle contains the label 'Sub-microscopic'. The bottom right orange triangle contains the label 'Symbolic'.&#10;"/>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716" r="2764"/>
                    <a:stretch>
                      <a:fillRect/>
                    </a:stretch>
                  </pic:blipFill>
                  <pic:spPr bwMode="auto">
                    <a:xfrm>
                      <a:off x="0" y="0"/>
                      <a:ext cx="2430780" cy="1979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A1CB5">
        <w:rPr>
          <w:noProof/>
        </w:rPr>
        <mc:AlternateContent>
          <mc:Choice Requires="wps">
            <w:drawing>
              <wp:anchor distT="0" distB="0" distL="114300" distR="114300" simplePos="0" relativeHeight="251658240" behindDoc="0" locked="0" layoutInCell="1" allowOverlap="1" wp14:anchorId="218686BA" wp14:editId="1FC7205E">
                <wp:simplePos x="0" y="0"/>
                <wp:positionH relativeFrom="column">
                  <wp:posOffset>4385310</wp:posOffset>
                </wp:positionH>
                <wp:positionV relativeFrom="paragraph">
                  <wp:posOffset>1696720</wp:posOffset>
                </wp:positionV>
                <wp:extent cx="1896745" cy="355600"/>
                <wp:effectExtent l="0" t="0" r="8255" b="6350"/>
                <wp:wrapNone/>
                <wp:docPr id="2120782513" name="Text Box 1"/>
                <wp:cNvGraphicFramePr/>
                <a:graphic xmlns:a="http://schemas.openxmlformats.org/drawingml/2006/main">
                  <a:graphicData uri="http://schemas.microsoft.com/office/word/2010/wordprocessingShape">
                    <wps:wsp>
                      <wps:cNvSpPr txBox="1"/>
                      <wps:spPr>
                        <a:xfrm>
                          <a:off x="0" y="0"/>
                          <a:ext cx="1896745" cy="355600"/>
                        </a:xfrm>
                        <a:prstGeom prst="rect">
                          <a:avLst/>
                        </a:prstGeom>
                        <a:solidFill>
                          <a:prstClr val="white"/>
                        </a:solidFill>
                        <a:ln>
                          <a:noFill/>
                        </a:ln>
                      </wps:spPr>
                      <wps:txbx>
                        <w:txbxContent>
                          <w:p w14:paraId="4F097A62" w14:textId="4404911C" w:rsidR="009A1CB5" w:rsidRPr="009A1CB5" w:rsidRDefault="009A1CB5" w:rsidP="009A1CB5">
                            <w:pPr>
                              <w:pStyle w:val="Caption"/>
                              <w:rPr>
                                <w:noProof/>
                                <w:sz w:val="22"/>
                                <w:szCs w:val="22"/>
                              </w:rPr>
                            </w:pPr>
                            <w:r w:rsidRPr="009A1CB5">
                              <w:rPr>
                                <w:rFonts w:ascii="Century Gothic" w:hAnsi="Century Gothic"/>
                                <w:i w:val="0"/>
                                <w:iCs w:val="0"/>
                                <w:noProof/>
                                <w:color w:val="auto"/>
                                <w:sz w:val="22"/>
                                <w:szCs w:val="22"/>
                              </w:rPr>
                              <w:t>Tin cans are usually made of steel that is coated in tin</w:t>
                            </w:r>
                            <w:r w:rsidRPr="009A1CB5">
                              <w:rPr>
                                <w:noProof/>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686BA" id="Text Box 1" o:spid="_x0000_s1029" type="#_x0000_t202" style="position:absolute;left:0;text-align:left;margin-left:345.3pt;margin-top:133.6pt;width:149.35pt;height: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" stroked="f">
                <v:textbox inset="0,0,0,0">
                  <w:txbxContent>
                    <w:p w14:paraId="4F097A62" w14:textId="4404911C" w:rsidR="009A1CB5" w:rsidRPr="009A1CB5" w:rsidRDefault="009A1CB5" w:rsidP="009A1CB5">
                      <w:pPr>
                        <w:pStyle w:val="Caption"/>
                        <w:rPr>
                          <w:noProof/>
                          <w:sz w:val="22"/>
                          <w:szCs w:val="22"/>
                        </w:rPr>
                      </w:pPr>
                      <w:r w:rsidRPr="009A1CB5">
                        <w:rPr>
                          <w:rFonts w:ascii="Century Gothic" w:hAnsi="Century Gothic"/>
                          <w:i w:val="0"/>
                          <w:iCs w:val="0"/>
                          <w:noProof/>
                          <w:color w:val="auto"/>
                          <w:sz w:val="22"/>
                          <w:szCs w:val="22"/>
                        </w:rPr>
                        <w:t>Tin cans are usually made of steel that is coated in tin</w:t>
                      </w:r>
                      <w:r w:rsidRPr="009A1CB5">
                        <w:rPr>
                          <w:noProof/>
                          <w:sz w:val="22"/>
                          <w:szCs w:val="22"/>
                        </w:rPr>
                        <w:t>.</w:t>
                      </w:r>
                    </w:p>
                  </w:txbxContent>
                </v:textbox>
              </v:shape>
            </w:pict>
          </mc:Fallback>
        </mc:AlternateContent>
      </w:r>
      <w:r w:rsidR="009A1CB5">
        <w:rPr>
          <w:noProof/>
        </w:rPr>
        <w:drawing>
          <wp:anchor distT="0" distB="0" distL="114300" distR="114300" simplePos="0" relativeHeight="251658244" behindDoc="0" locked="0" layoutInCell="1" allowOverlap="1" wp14:anchorId="71511FFA" wp14:editId="59E67959">
            <wp:simplePos x="0" y="0"/>
            <wp:positionH relativeFrom="column">
              <wp:posOffset>4258310</wp:posOffset>
            </wp:positionH>
            <wp:positionV relativeFrom="paragraph">
              <wp:posOffset>52070</wp:posOffset>
            </wp:positionV>
            <wp:extent cx="2067560" cy="1656080"/>
            <wp:effectExtent l="0" t="0" r="8890" b="1270"/>
            <wp:wrapNone/>
            <wp:docPr id="2129171424" name="Picture 6" descr="Picture of several tin cans on a white back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71424" name="Picture 6" descr="Picture of several tin cans on a white background. "/>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2545" t="15566" r="10599" b="11393"/>
                    <a:stretch>
                      <a:fillRect/>
                    </a:stretch>
                  </pic:blipFill>
                  <pic:spPr bwMode="auto">
                    <a:xfrm>
                      <a:off x="0" y="0"/>
                      <a:ext cx="2067560" cy="16560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A1CB5" w:rsidRPr="005000BC">
        <w:rPr>
          <w:b/>
          <w:noProof/>
          <w:color w:val="2C4D67"/>
          <w:sz w:val="26"/>
          <w:szCs w:val="26"/>
        </w:rPr>
        <mc:AlternateContent>
          <mc:Choice Requires="wps">
            <w:drawing>
              <wp:anchor distT="45720" distB="45720" distL="114300" distR="114300" simplePos="0" relativeHeight="251658245" behindDoc="1" locked="0" layoutInCell="1" allowOverlap="1" wp14:anchorId="3E1D51A9" wp14:editId="424A7D26">
                <wp:simplePos x="0" y="0"/>
                <wp:positionH relativeFrom="margin">
                  <wp:posOffset>161925</wp:posOffset>
                </wp:positionH>
                <wp:positionV relativeFrom="paragraph">
                  <wp:posOffset>-52070</wp:posOffset>
                </wp:positionV>
                <wp:extent cx="6391275" cy="2155825"/>
                <wp:effectExtent l="0" t="0" r="28575" b="15875"/>
                <wp:wrapNone/>
                <wp:docPr id="872435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2155825"/>
                        </a:xfrm>
                        <a:prstGeom prst="rect">
                          <a:avLst/>
                        </a:prstGeom>
                        <a:solidFill>
                          <a:srgbClr val="FFFFFF"/>
                        </a:solidFill>
                        <a:ln w="9525">
                          <a:solidFill>
                            <a:srgbClr val="000000"/>
                          </a:solidFill>
                          <a:miter lim="800000"/>
                          <a:headEnd/>
                          <a:tailEnd/>
                        </a:ln>
                      </wps:spPr>
                      <wps:txbx>
                        <w:txbxContent>
                          <w:p w14:paraId="49766254" w14:textId="1E9F99D9" w:rsidR="00530F0C" w:rsidRPr="0034261C" w:rsidRDefault="00447354" w:rsidP="000613A7">
                            <w:pPr>
                              <w:pStyle w:val="RSCH2"/>
                              <w:spacing w:before="0" w:after="0"/>
                              <w:ind w:right="12"/>
                              <w:rPr>
                                <w:sz w:val="22"/>
                                <w:szCs w:val="18"/>
                              </w:rPr>
                            </w:pPr>
                            <w:r>
                              <w:t xml:space="preserve">Macroscopic </w:t>
                            </w:r>
                            <w:r w:rsidR="008A2960">
                              <w:t>–</w:t>
                            </w:r>
                            <w:r>
                              <w:t xml:space="preserve"> </w:t>
                            </w:r>
                            <w:r>
                              <w:rPr>
                                <w:sz w:val="22"/>
                                <w:szCs w:val="18"/>
                              </w:rPr>
                              <w:t>what we can see</w:t>
                            </w:r>
                            <w:r w:rsidRPr="00DC2117">
                              <w:rPr>
                                <w:sz w:val="22"/>
                                <w:szCs w:val="18"/>
                              </w:rPr>
                              <w:t xml:space="preserve"> </w:t>
                            </w:r>
                          </w:p>
                          <w:p w14:paraId="3021DBC4" w14:textId="77777777" w:rsidR="00171410" w:rsidRDefault="00530F0C" w:rsidP="004071DC">
                            <w:pPr>
                              <w:pStyle w:val="RSCH2"/>
                              <w:spacing w:before="0" w:after="0"/>
                              <w:ind w:right="12"/>
                              <w:rPr>
                                <w:b w:val="0"/>
                                <w:bCs w:val="0"/>
                                <w:color w:val="auto"/>
                                <w:sz w:val="22"/>
                              </w:rPr>
                            </w:pPr>
                            <w:r>
                              <w:rPr>
                                <w:b w:val="0"/>
                                <w:bCs w:val="0"/>
                                <w:color w:val="auto"/>
                                <w:sz w:val="22"/>
                              </w:rPr>
                              <w:t>Tin</w:t>
                            </w:r>
                            <w:r w:rsidR="004071DC">
                              <w:rPr>
                                <w:b w:val="0"/>
                                <w:bCs w:val="0"/>
                                <w:color w:val="auto"/>
                                <w:sz w:val="22"/>
                              </w:rPr>
                              <w:t xml:space="preserve"> </w:t>
                            </w:r>
                            <w:r w:rsidR="00CA2058">
                              <w:rPr>
                                <w:b w:val="0"/>
                                <w:bCs w:val="0"/>
                                <w:color w:val="auto"/>
                                <w:sz w:val="22"/>
                              </w:rPr>
                              <w:t xml:space="preserve">is extracted </w:t>
                            </w:r>
                            <w:r w:rsidR="00187121">
                              <w:rPr>
                                <w:b w:val="0"/>
                                <w:bCs w:val="0"/>
                                <w:color w:val="auto"/>
                                <w:sz w:val="22"/>
                              </w:rPr>
                              <w:t xml:space="preserve">from the compound tin oxide </w:t>
                            </w:r>
                            <w:r w:rsidR="00032185">
                              <w:rPr>
                                <w:b w:val="0"/>
                                <w:bCs w:val="0"/>
                                <w:color w:val="auto"/>
                                <w:sz w:val="22"/>
                              </w:rPr>
                              <w:t xml:space="preserve">by heating </w:t>
                            </w:r>
                          </w:p>
                          <w:p w14:paraId="7DFFE82A" w14:textId="57C9CE7B" w:rsidR="005C52E1" w:rsidRDefault="00032185" w:rsidP="004071DC">
                            <w:pPr>
                              <w:pStyle w:val="RSCH2"/>
                              <w:spacing w:before="0" w:after="0"/>
                              <w:ind w:right="12"/>
                              <w:rPr>
                                <w:b w:val="0"/>
                                <w:bCs w:val="0"/>
                                <w:color w:val="auto"/>
                                <w:sz w:val="22"/>
                              </w:rPr>
                            </w:pPr>
                            <w:r>
                              <w:rPr>
                                <w:b w:val="0"/>
                                <w:bCs w:val="0"/>
                                <w:color w:val="auto"/>
                                <w:sz w:val="22"/>
                              </w:rPr>
                              <w:t>with</w:t>
                            </w:r>
                            <w:r w:rsidR="00171410">
                              <w:rPr>
                                <w:b w:val="0"/>
                                <w:bCs w:val="0"/>
                                <w:color w:val="auto"/>
                                <w:sz w:val="22"/>
                              </w:rPr>
                              <w:t xml:space="preserve"> </w:t>
                            </w:r>
                            <w:r w:rsidR="00187121">
                              <w:rPr>
                                <w:b w:val="0"/>
                                <w:bCs w:val="0"/>
                                <w:color w:val="auto"/>
                                <w:sz w:val="22"/>
                              </w:rPr>
                              <w:t>carbon</w:t>
                            </w:r>
                            <w:r w:rsidR="005C52E1">
                              <w:rPr>
                                <w:b w:val="0"/>
                                <w:bCs w:val="0"/>
                                <w:color w:val="auto"/>
                                <w:sz w:val="22"/>
                              </w:rPr>
                              <w:t>.</w:t>
                            </w:r>
                            <w:r w:rsidR="00171410">
                              <w:rPr>
                                <w:b w:val="0"/>
                                <w:bCs w:val="0"/>
                                <w:color w:val="auto"/>
                                <w:sz w:val="22"/>
                              </w:rPr>
                              <w:t xml:space="preserve"> </w:t>
                            </w:r>
                            <w:r w:rsidR="005C52E1">
                              <w:rPr>
                                <w:b w:val="0"/>
                                <w:bCs w:val="0"/>
                                <w:color w:val="auto"/>
                                <w:sz w:val="22"/>
                              </w:rPr>
                              <w:t>Carbon monoxide gas is also produced.</w:t>
                            </w:r>
                            <w:r w:rsidR="0034261C">
                              <w:rPr>
                                <w:b w:val="0"/>
                                <w:bCs w:val="0"/>
                                <w:color w:val="auto"/>
                                <w:sz w:val="22"/>
                              </w:rPr>
                              <w:t xml:space="preserve"> </w:t>
                            </w:r>
                          </w:p>
                          <w:p w14:paraId="19A1CD6D" w14:textId="59EC4D03" w:rsidR="00CA2058" w:rsidRDefault="00CB179B" w:rsidP="004071DC">
                            <w:pPr>
                              <w:pStyle w:val="RSCH2"/>
                              <w:spacing w:before="0" w:after="0"/>
                              <w:ind w:right="12"/>
                              <w:rPr>
                                <w:b w:val="0"/>
                                <w:bCs w:val="0"/>
                                <w:color w:val="auto"/>
                                <w:sz w:val="22"/>
                              </w:rPr>
                            </w:pPr>
                            <w:r>
                              <w:rPr>
                                <w:b w:val="0"/>
                                <w:bCs w:val="0"/>
                                <w:color w:val="auto"/>
                                <w:sz w:val="22"/>
                              </w:rPr>
                              <w:t>Add the name of each substance next to its description</w:t>
                            </w:r>
                            <w:r w:rsidR="005C6F73">
                              <w:rPr>
                                <w:b w:val="0"/>
                                <w:bCs w:val="0"/>
                                <w:color w:val="auto"/>
                                <w:sz w:val="22"/>
                              </w:rPr>
                              <w:t>.</w:t>
                            </w:r>
                          </w:p>
                          <w:tbl>
                            <w:tblPr>
                              <w:tblStyle w:val="TableGrid"/>
                              <w:tblW w:w="0" w:type="auto"/>
                              <w:tblInd w:w="-5" w:type="dxa"/>
                              <w:tblLook w:val="04A0" w:firstRow="1" w:lastRow="0" w:firstColumn="1" w:lastColumn="0" w:noHBand="0" w:noVBand="1"/>
                            </w:tblPr>
                            <w:tblGrid>
                              <w:gridCol w:w="2405"/>
                              <w:gridCol w:w="2708"/>
                            </w:tblGrid>
                            <w:tr w:rsidR="00CA2058" w14:paraId="3C950647" w14:textId="77777777" w:rsidTr="00703DD3">
                              <w:tc>
                                <w:tcPr>
                                  <w:tcW w:w="2405" w:type="dxa"/>
                                  <w:shd w:val="clear" w:color="auto" w:fill="F6E0C0"/>
                                  <w:vAlign w:val="center"/>
                                </w:tcPr>
                                <w:p w14:paraId="253D2A61" w14:textId="0B3F13AE" w:rsidR="00CA2058" w:rsidRPr="00703DD3" w:rsidRDefault="00703DD3" w:rsidP="001F571A">
                                  <w:pPr>
                                    <w:pStyle w:val="RSCH2"/>
                                    <w:spacing w:before="0" w:after="0"/>
                                    <w:ind w:left="0" w:right="11" w:firstLine="0"/>
                                    <w:jc w:val="center"/>
                                    <w:rPr>
                                      <w:sz w:val="22"/>
                                    </w:rPr>
                                  </w:pPr>
                                  <w:r w:rsidRPr="00703DD3">
                                    <w:rPr>
                                      <w:sz w:val="22"/>
                                    </w:rPr>
                                    <w:t>n</w:t>
                                  </w:r>
                                  <w:r w:rsidR="00612FB9" w:rsidRPr="00703DD3">
                                    <w:rPr>
                                      <w:sz w:val="22"/>
                                    </w:rPr>
                                    <w:t>ame</w:t>
                                  </w:r>
                                </w:p>
                              </w:tc>
                              <w:tc>
                                <w:tcPr>
                                  <w:tcW w:w="2708" w:type="dxa"/>
                                  <w:shd w:val="clear" w:color="auto" w:fill="F6E0C0"/>
                                  <w:vAlign w:val="center"/>
                                </w:tcPr>
                                <w:p w14:paraId="368F9006" w14:textId="4C7E86FD" w:rsidR="00CA2058" w:rsidRPr="00703DD3" w:rsidRDefault="00703DD3" w:rsidP="001F571A">
                                  <w:pPr>
                                    <w:pStyle w:val="RSCH2"/>
                                    <w:spacing w:before="0" w:after="0"/>
                                    <w:ind w:left="0" w:right="11" w:firstLine="0"/>
                                    <w:jc w:val="center"/>
                                    <w:rPr>
                                      <w:sz w:val="22"/>
                                    </w:rPr>
                                  </w:pPr>
                                  <w:r w:rsidRPr="00703DD3">
                                    <w:rPr>
                                      <w:sz w:val="22"/>
                                    </w:rPr>
                                    <w:t>d</w:t>
                                  </w:r>
                                  <w:r w:rsidR="0034261C" w:rsidRPr="00703DD3">
                                    <w:rPr>
                                      <w:sz w:val="22"/>
                                    </w:rPr>
                                    <w:t>escription</w:t>
                                  </w:r>
                                </w:p>
                              </w:tc>
                            </w:tr>
                            <w:tr w:rsidR="0034261C" w14:paraId="09114B79" w14:textId="77777777" w:rsidTr="0048001B">
                              <w:tc>
                                <w:tcPr>
                                  <w:tcW w:w="2405" w:type="dxa"/>
                                  <w:vAlign w:val="bottom"/>
                                </w:tcPr>
                                <w:p w14:paraId="533DC34E" w14:textId="739E899F" w:rsidR="0034261C" w:rsidRDefault="00713DEE" w:rsidP="0048001B">
                                  <w:pPr>
                                    <w:pStyle w:val="RSCH2"/>
                                    <w:spacing w:before="0" w:after="0"/>
                                    <w:ind w:left="0" w:right="11" w:firstLine="0"/>
                                    <w:jc w:val="center"/>
                                    <w:rPr>
                                      <w:b w:val="0"/>
                                      <w:bCs w:val="0"/>
                                      <w:color w:val="auto"/>
                                      <w:sz w:val="22"/>
                                    </w:rPr>
                                  </w:pPr>
                                  <w:r w:rsidRPr="00713DEE">
                                    <w:rPr>
                                      <w:rFonts w:ascii="Bradley Hand ITC" w:hAnsi="Bradley Hand ITC"/>
                                      <w:color w:val="365F91" w:themeColor="accent1" w:themeShade="BF"/>
                                      <w:szCs w:val="28"/>
                                    </w:rPr>
                                    <w:t>carbon monoxide</w:t>
                                  </w:r>
                                </w:p>
                              </w:tc>
                              <w:tc>
                                <w:tcPr>
                                  <w:tcW w:w="2708" w:type="dxa"/>
                                  <w:vAlign w:val="center"/>
                                </w:tcPr>
                                <w:p w14:paraId="037A6214" w14:textId="6BDDDA1E" w:rsidR="0034261C" w:rsidRDefault="0005529B" w:rsidP="001F571A">
                                  <w:pPr>
                                    <w:pStyle w:val="RSCH2"/>
                                    <w:spacing w:before="0" w:after="0"/>
                                    <w:ind w:left="0" w:right="11" w:firstLine="0"/>
                                    <w:jc w:val="center"/>
                                    <w:rPr>
                                      <w:b w:val="0"/>
                                      <w:bCs w:val="0"/>
                                      <w:color w:val="auto"/>
                                      <w:sz w:val="22"/>
                                    </w:rPr>
                                  </w:pPr>
                                  <w:r>
                                    <w:rPr>
                                      <w:b w:val="0"/>
                                      <w:bCs w:val="0"/>
                                      <w:color w:val="auto"/>
                                      <w:sz w:val="22"/>
                                    </w:rPr>
                                    <w:t>c</w:t>
                                  </w:r>
                                  <w:r w:rsidR="0034261C">
                                    <w:rPr>
                                      <w:b w:val="0"/>
                                      <w:bCs w:val="0"/>
                                      <w:color w:val="auto"/>
                                      <w:sz w:val="22"/>
                                    </w:rPr>
                                    <w:t>olourless gas</w:t>
                                  </w:r>
                                </w:p>
                              </w:tc>
                            </w:tr>
                            <w:tr w:rsidR="0034261C" w14:paraId="3CF8B957" w14:textId="77777777" w:rsidTr="0048001B">
                              <w:tc>
                                <w:tcPr>
                                  <w:tcW w:w="2405" w:type="dxa"/>
                                  <w:vAlign w:val="bottom"/>
                                </w:tcPr>
                                <w:p w14:paraId="3C1EB24D" w14:textId="12E2EDB8" w:rsidR="0034261C" w:rsidRPr="00713DEE" w:rsidRDefault="00713DEE" w:rsidP="0048001B">
                                  <w:pPr>
                                    <w:pStyle w:val="RSCH2"/>
                                    <w:spacing w:before="0" w:after="0"/>
                                    <w:ind w:left="0" w:right="11" w:firstLine="0"/>
                                    <w:jc w:val="center"/>
                                    <w:rPr>
                                      <w:rFonts w:ascii="Bradley Hand ITC" w:hAnsi="Bradley Hand ITC"/>
                                      <w:color w:val="365F91" w:themeColor="accent1" w:themeShade="BF"/>
                                      <w:szCs w:val="28"/>
                                    </w:rPr>
                                  </w:pPr>
                                  <w:r w:rsidRPr="00713DEE">
                                    <w:rPr>
                                      <w:rFonts w:ascii="Bradley Hand ITC" w:hAnsi="Bradley Hand ITC"/>
                                      <w:color w:val="365F91" w:themeColor="accent1" w:themeShade="BF"/>
                                      <w:szCs w:val="28"/>
                                    </w:rPr>
                                    <w:t>tin</w:t>
                                  </w:r>
                                </w:p>
                              </w:tc>
                              <w:tc>
                                <w:tcPr>
                                  <w:tcW w:w="2708" w:type="dxa"/>
                                  <w:vAlign w:val="center"/>
                                </w:tcPr>
                                <w:p w14:paraId="00AB0C05" w14:textId="40506D6C" w:rsidR="0034261C" w:rsidRDefault="0005529B" w:rsidP="001F571A">
                                  <w:pPr>
                                    <w:pStyle w:val="RSCH2"/>
                                    <w:spacing w:before="0" w:after="0"/>
                                    <w:ind w:left="0" w:right="11" w:firstLine="0"/>
                                    <w:jc w:val="center"/>
                                    <w:rPr>
                                      <w:b w:val="0"/>
                                      <w:bCs w:val="0"/>
                                      <w:color w:val="auto"/>
                                      <w:sz w:val="22"/>
                                    </w:rPr>
                                  </w:pPr>
                                  <w:r>
                                    <w:rPr>
                                      <w:b w:val="0"/>
                                      <w:bCs w:val="0"/>
                                      <w:color w:val="auto"/>
                                      <w:sz w:val="22"/>
                                    </w:rPr>
                                    <w:t>s</w:t>
                                  </w:r>
                                  <w:r w:rsidR="0034261C">
                                    <w:rPr>
                                      <w:b w:val="0"/>
                                      <w:bCs w:val="0"/>
                                      <w:color w:val="auto"/>
                                      <w:sz w:val="22"/>
                                    </w:rPr>
                                    <w:t xml:space="preserve">hiny silvery </w:t>
                                  </w:r>
                                  <w:r w:rsidR="004F199C">
                                    <w:rPr>
                                      <w:b w:val="0"/>
                                      <w:bCs w:val="0"/>
                                      <w:color w:val="auto"/>
                                      <w:sz w:val="22"/>
                                    </w:rPr>
                                    <w:t>solid</w:t>
                                  </w:r>
                                </w:p>
                              </w:tc>
                            </w:tr>
                            <w:tr w:rsidR="0034261C" w14:paraId="032CE0DF" w14:textId="77777777" w:rsidTr="0048001B">
                              <w:tc>
                                <w:tcPr>
                                  <w:tcW w:w="2405" w:type="dxa"/>
                                  <w:vAlign w:val="bottom"/>
                                </w:tcPr>
                                <w:p w14:paraId="2CEB07D0" w14:textId="66FA995D" w:rsidR="0034261C" w:rsidRPr="00713DEE" w:rsidRDefault="00713DEE" w:rsidP="0048001B">
                                  <w:pPr>
                                    <w:pStyle w:val="RSCH2"/>
                                    <w:spacing w:before="0" w:after="0"/>
                                    <w:ind w:left="0" w:right="11" w:firstLine="0"/>
                                    <w:jc w:val="center"/>
                                    <w:rPr>
                                      <w:rFonts w:ascii="Bradley Hand ITC" w:hAnsi="Bradley Hand ITC"/>
                                      <w:color w:val="365F91" w:themeColor="accent1" w:themeShade="BF"/>
                                      <w:szCs w:val="28"/>
                                    </w:rPr>
                                  </w:pPr>
                                  <w:r w:rsidRPr="00713DEE">
                                    <w:rPr>
                                      <w:rFonts w:ascii="Bradley Hand ITC" w:hAnsi="Bradley Hand ITC"/>
                                      <w:color w:val="365F91" w:themeColor="accent1" w:themeShade="BF"/>
                                      <w:szCs w:val="28"/>
                                    </w:rPr>
                                    <w:t>carbon</w:t>
                                  </w:r>
                                </w:p>
                              </w:tc>
                              <w:tc>
                                <w:tcPr>
                                  <w:tcW w:w="2708" w:type="dxa"/>
                                  <w:vAlign w:val="center"/>
                                </w:tcPr>
                                <w:p w14:paraId="4F978742" w14:textId="18486851" w:rsidR="0034261C" w:rsidRDefault="0005529B" w:rsidP="001F571A">
                                  <w:pPr>
                                    <w:pStyle w:val="RSCH2"/>
                                    <w:spacing w:before="0" w:after="0"/>
                                    <w:ind w:left="0" w:right="11" w:firstLine="0"/>
                                    <w:jc w:val="center"/>
                                    <w:rPr>
                                      <w:b w:val="0"/>
                                      <w:bCs w:val="0"/>
                                      <w:color w:val="auto"/>
                                      <w:sz w:val="22"/>
                                    </w:rPr>
                                  </w:pPr>
                                  <w:r>
                                    <w:rPr>
                                      <w:b w:val="0"/>
                                      <w:bCs w:val="0"/>
                                      <w:color w:val="auto"/>
                                      <w:sz w:val="22"/>
                                    </w:rPr>
                                    <w:t>b</w:t>
                                  </w:r>
                                  <w:r w:rsidR="0034261C">
                                    <w:rPr>
                                      <w:b w:val="0"/>
                                      <w:bCs w:val="0"/>
                                      <w:color w:val="auto"/>
                                      <w:sz w:val="22"/>
                                    </w:rPr>
                                    <w:t>lack solid</w:t>
                                  </w:r>
                                </w:p>
                              </w:tc>
                            </w:tr>
                            <w:tr w:rsidR="0034261C" w14:paraId="45F91A41" w14:textId="77777777" w:rsidTr="0048001B">
                              <w:tc>
                                <w:tcPr>
                                  <w:tcW w:w="2405" w:type="dxa"/>
                                  <w:vAlign w:val="bottom"/>
                                </w:tcPr>
                                <w:p w14:paraId="48AE0482" w14:textId="6C80B597" w:rsidR="0034261C" w:rsidRPr="00713DEE" w:rsidRDefault="00713DEE" w:rsidP="0048001B">
                                  <w:pPr>
                                    <w:pStyle w:val="RSCH2"/>
                                    <w:spacing w:before="0" w:after="0"/>
                                    <w:ind w:left="0" w:right="11" w:firstLine="0"/>
                                    <w:jc w:val="center"/>
                                    <w:rPr>
                                      <w:rFonts w:ascii="Bradley Hand ITC" w:hAnsi="Bradley Hand ITC"/>
                                      <w:color w:val="365F91" w:themeColor="accent1" w:themeShade="BF"/>
                                      <w:szCs w:val="28"/>
                                    </w:rPr>
                                  </w:pPr>
                                  <w:r w:rsidRPr="00713DEE">
                                    <w:rPr>
                                      <w:rFonts w:ascii="Bradley Hand ITC" w:hAnsi="Bradley Hand ITC"/>
                                      <w:color w:val="365F91" w:themeColor="accent1" w:themeShade="BF"/>
                                      <w:szCs w:val="28"/>
                                    </w:rPr>
                                    <w:t>tin oxide</w:t>
                                  </w:r>
                                </w:p>
                              </w:tc>
                              <w:tc>
                                <w:tcPr>
                                  <w:tcW w:w="2708" w:type="dxa"/>
                                  <w:vAlign w:val="center"/>
                                </w:tcPr>
                                <w:p w14:paraId="56EFBB81" w14:textId="41D7075D" w:rsidR="0034261C" w:rsidRDefault="0005529B" w:rsidP="001F571A">
                                  <w:pPr>
                                    <w:pStyle w:val="RSCH2"/>
                                    <w:spacing w:before="0" w:after="0"/>
                                    <w:ind w:left="0" w:right="11" w:firstLine="0"/>
                                    <w:jc w:val="center"/>
                                    <w:rPr>
                                      <w:b w:val="0"/>
                                      <w:bCs w:val="0"/>
                                      <w:color w:val="auto"/>
                                      <w:sz w:val="22"/>
                                    </w:rPr>
                                  </w:pPr>
                                  <w:r>
                                    <w:rPr>
                                      <w:b w:val="0"/>
                                      <w:bCs w:val="0"/>
                                      <w:color w:val="auto"/>
                                      <w:sz w:val="22"/>
                                    </w:rPr>
                                    <w:t>w</w:t>
                                  </w:r>
                                  <w:r w:rsidR="0034261C">
                                    <w:rPr>
                                      <w:b w:val="0"/>
                                      <w:bCs w:val="0"/>
                                      <w:color w:val="auto"/>
                                      <w:sz w:val="22"/>
                                    </w:rPr>
                                    <w:t>hite solid</w:t>
                                  </w:r>
                                </w:p>
                              </w:tc>
                            </w:tr>
                          </w:tbl>
                          <w:p w14:paraId="4A972D1C" w14:textId="77777777" w:rsidR="00CA2058" w:rsidRPr="004071DC" w:rsidRDefault="00CA2058" w:rsidP="004071DC">
                            <w:pPr>
                              <w:pStyle w:val="RSCH2"/>
                              <w:spacing w:before="0" w:after="0"/>
                              <w:ind w:right="12"/>
                              <w:rPr>
                                <w:b w:val="0"/>
                                <w:bCs w:val="0"/>
                                <w:color w:val="auto"/>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1D51A9" id="_x0000_t202" coordsize="21600,21600" o:spt="202" path="m,l,21600r21600,l21600,xe">
                <v:stroke joinstyle="miter"/>
                <v:path gradientshapeok="t" o:connecttype="rect"/>
              </v:shapetype>
              <v:shape id="_x0000_s1030" type="#_x0000_t202" style="position:absolute;left:0;text-align:left;margin-left:12.75pt;margin-top:-4.1pt;width:503.25pt;height:169.75pt;z-index:-25165823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">
                <v:textbox>
                  <w:txbxContent>
                    <w:p w14:paraId="49766254" w14:textId="1E9F99D9" w:rsidR="00530F0C" w:rsidRPr="0034261C" w:rsidRDefault="00447354" w:rsidP="000613A7">
                      <w:pPr>
                        <w:pStyle w:val="RSCH2"/>
                        <w:spacing w:before="0" w:after="0"/>
                        <w:ind w:right="12"/>
                        <w:rPr>
                          <w:sz w:val="22"/>
                          <w:szCs w:val="18"/>
                        </w:rPr>
                      </w:pPr>
                      <w:r>
                        <w:t xml:space="preserve">Macroscopic </w:t>
                      </w:r>
                      <w:r w:rsidR="008A2960">
                        <w:t>–</w:t>
                      </w:r>
                      <w:r>
                        <w:t xml:space="preserve"> </w:t>
                      </w:r>
                      <w:r>
                        <w:rPr>
                          <w:sz w:val="22"/>
                          <w:szCs w:val="18"/>
                        </w:rPr>
                        <w:t>what we can see</w:t>
                      </w:r>
                      <w:r w:rsidRPr="00DC2117">
                        <w:rPr>
                          <w:sz w:val="22"/>
                          <w:szCs w:val="18"/>
                        </w:rPr>
                        <w:t xml:space="preserve"> </w:t>
                      </w:r>
                    </w:p>
                    <w:p w14:paraId="3021DBC4" w14:textId="77777777" w:rsidR="00171410" w:rsidRDefault="00530F0C" w:rsidP="004071DC">
                      <w:pPr>
                        <w:pStyle w:val="RSCH2"/>
                        <w:spacing w:before="0" w:after="0"/>
                        <w:ind w:right="12"/>
                        <w:rPr>
                          <w:b w:val="0"/>
                          <w:bCs w:val="0"/>
                          <w:color w:val="auto"/>
                          <w:sz w:val="22"/>
                        </w:rPr>
                      </w:pPr>
                      <w:r>
                        <w:rPr>
                          <w:b w:val="0"/>
                          <w:bCs w:val="0"/>
                          <w:color w:val="auto"/>
                          <w:sz w:val="22"/>
                        </w:rPr>
                        <w:t>Tin</w:t>
                      </w:r>
                      <w:r w:rsidR="004071DC">
                        <w:rPr>
                          <w:b w:val="0"/>
                          <w:bCs w:val="0"/>
                          <w:color w:val="auto"/>
                          <w:sz w:val="22"/>
                        </w:rPr>
                        <w:t xml:space="preserve"> </w:t>
                      </w:r>
                      <w:r w:rsidR="00CA2058">
                        <w:rPr>
                          <w:b w:val="0"/>
                          <w:bCs w:val="0"/>
                          <w:color w:val="auto"/>
                          <w:sz w:val="22"/>
                        </w:rPr>
                        <w:t xml:space="preserve">is extracted </w:t>
                      </w:r>
                      <w:r w:rsidR="00187121">
                        <w:rPr>
                          <w:b w:val="0"/>
                          <w:bCs w:val="0"/>
                          <w:color w:val="auto"/>
                          <w:sz w:val="22"/>
                        </w:rPr>
                        <w:t xml:space="preserve">from the compound tin oxide </w:t>
                      </w:r>
                      <w:r w:rsidR="00032185">
                        <w:rPr>
                          <w:b w:val="0"/>
                          <w:bCs w:val="0"/>
                          <w:color w:val="auto"/>
                          <w:sz w:val="22"/>
                        </w:rPr>
                        <w:t xml:space="preserve">by heating </w:t>
                      </w:r>
                    </w:p>
                    <w:p w14:paraId="7DFFE82A" w14:textId="57C9CE7B" w:rsidR="005C52E1" w:rsidRDefault="00032185" w:rsidP="004071DC">
                      <w:pPr>
                        <w:pStyle w:val="RSCH2"/>
                        <w:spacing w:before="0" w:after="0"/>
                        <w:ind w:right="12"/>
                        <w:rPr>
                          <w:b w:val="0"/>
                          <w:bCs w:val="0"/>
                          <w:color w:val="auto"/>
                          <w:sz w:val="22"/>
                        </w:rPr>
                      </w:pPr>
                      <w:r>
                        <w:rPr>
                          <w:b w:val="0"/>
                          <w:bCs w:val="0"/>
                          <w:color w:val="auto"/>
                          <w:sz w:val="22"/>
                        </w:rPr>
                        <w:t>with</w:t>
                      </w:r>
                      <w:r w:rsidR="00171410">
                        <w:rPr>
                          <w:b w:val="0"/>
                          <w:bCs w:val="0"/>
                          <w:color w:val="auto"/>
                          <w:sz w:val="22"/>
                        </w:rPr>
                        <w:t xml:space="preserve"> </w:t>
                      </w:r>
                      <w:r w:rsidR="00187121">
                        <w:rPr>
                          <w:b w:val="0"/>
                          <w:bCs w:val="0"/>
                          <w:color w:val="auto"/>
                          <w:sz w:val="22"/>
                        </w:rPr>
                        <w:t>carbon</w:t>
                      </w:r>
                      <w:r w:rsidR="005C52E1">
                        <w:rPr>
                          <w:b w:val="0"/>
                          <w:bCs w:val="0"/>
                          <w:color w:val="auto"/>
                          <w:sz w:val="22"/>
                        </w:rPr>
                        <w:t>.</w:t>
                      </w:r>
                      <w:r w:rsidR="00171410">
                        <w:rPr>
                          <w:b w:val="0"/>
                          <w:bCs w:val="0"/>
                          <w:color w:val="auto"/>
                          <w:sz w:val="22"/>
                        </w:rPr>
                        <w:t xml:space="preserve"> </w:t>
                      </w:r>
                      <w:r w:rsidR="005C52E1">
                        <w:rPr>
                          <w:b w:val="0"/>
                          <w:bCs w:val="0"/>
                          <w:color w:val="auto"/>
                          <w:sz w:val="22"/>
                        </w:rPr>
                        <w:t>Carbon monoxide gas is also produced.</w:t>
                      </w:r>
                      <w:r w:rsidR="0034261C">
                        <w:rPr>
                          <w:b w:val="0"/>
                          <w:bCs w:val="0"/>
                          <w:color w:val="auto"/>
                          <w:sz w:val="22"/>
                        </w:rPr>
                        <w:t xml:space="preserve"> </w:t>
                      </w:r>
                    </w:p>
                    <w:p w14:paraId="19A1CD6D" w14:textId="59EC4D03" w:rsidR="00CA2058" w:rsidRDefault="00CB179B" w:rsidP="004071DC">
                      <w:pPr>
                        <w:pStyle w:val="RSCH2"/>
                        <w:spacing w:before="0" w:after="0"/>
                        <w:ind w:right="12"/>
                        <w:rPr>
                          <w:b w:val="0"/>
                          <w:bCs w:val="0"/>
                          <w:color w:val="auto"/>
                          <w:sz w:val="22"/>
                        </w:rPr>
                      </w:pPr>
                      <w:r>
                        <w:rPr>
                          <w:b w:val="0"/>
                          <w:bCs w:val="0"/>
                          <w:color w:val="auto"/>
                          <w:sz w:val="22"/>
                        </w:rPr>
                        <w:t>Add the name of each substance next to its description</w:t>
                      </w:r>
                      <w:r w:rsidR="005C6F73">
                        <w:rPr>
                          <w:b w:val="0"/>
                          <w:bCs w:val="0"/>
                          <w:color w:val="auto"/>
                          <w:sz w:val="22"/>
                        </w:rPr>
                        <w:t>.</w:t>
                      </w:r>
                    </w:p>
                    <w:tbl>
                      <w:tblPr>
                        <w:tblStyle w:val="TableGrid"/>
                        <w:tblW w:w="0" w:type="auto"/>
                        <w:tblInd w:w="-5" w:type="dxa"/>
                        <w:tblLook w:val="04A0" w:firstRow="1" w:lastRow="0" w:firstColumn="1" w:lastColumn="0" w:noHBand="0" w:noVBand="1"/>
                      </w:tblPr>
                      <w:tblGrid>
                        <w:gridCol w:w="2405"/>
                        <w:gridCol w:w="2708"/>
                      </w:tblGrid>
                      <w:tr w:rsidR="00CA2058" w14:paraId="3C950647" w14:textId="77777777" w:rsidTr="00703DD3">
                        <w:tc>
                          <w:tcPr>
                            <w:tcW w:w="2405" w:type="dxa"/>
                            <w:shd w:val="clear" w:color="auto" w:fill="F6E0C0"/>
                            <w:vAlign w:val="center"/>
                          </w:tcPr>
                          <w:p w14:paraId="253D2A61" w14:textId="0B3F13AE" w:rsidR="00CA2058" w:rsidRPr="00703DD3" w:rsidRDefault="00703DD3" w:rsidP="001F571A">
                            <w:pPr>
                              <w:pStyle w:val="RSCH2"/>
                              <w:spacing w:before="0" w:after="0"/>
                              <w:ind w:left="0" w:right="11" w:firstLine="0"/>
                              <w:jc w:val="center"/>
                              <w:rPr>
                                <w:sz w:val="22"/>
                              </w:rPr>
                            </w:pPr>
                            <w:r w:rsidRPr="00703DD3">
                              <w:rPr>
                                <w:sz w:val="22"/>
                              </w:rPr>
                              <w:t>n</w:t>
                            </w:r>
                            <w:r w:rsidR="00612FB9" w:rsidRPr="00703DD3">
                              <w:rPr>
                                <w:sz w:val="22"/>
                              </w:rPr>
                              <w:t>ame</w:t>
                            </w:r>
                          </w:p>
                        </w:tc>
                        <w:tc>
                          <w:tcPr>
                            <w:tcW w:w="2708" w:type="dxa"/>
                            <w:shd w:val="clear" w:color="auto" w:fill="F6E0C0"/>
                            <w:vAlign w:val="center"/>
                          </w:tcPr>
                          <w:p w14:paraId="368F9006" w14:textId="4C7E86FD" w:rsidR="00CA2058" w:rsidRPr="00703DD3" w:rsidRDefault="00703DD3" w:rsidP="001F571A">
                            <w:pPr>
                              <w:pStyle w:val="RSCH2"/>
                              <w:spacing w:before="0" w:after="0"/>
                              <w:ind w:left="0" w:right="11" w:firstLine="0"/>
                              <w:jc w:val="center"/>
                              <w:rPr>
                                <w:sz w:val="22"/>
                              </w:rPr>
                            </w:pPr>
                            <w:r w:rsidRPr="00703DD3">
                              <w:rPr>
                                <w:sz w:val="22"/>
                              </w:rPr>
                              <w:t>d</w:t>
                            </w:r>
                            <w:r w:rsidR="0034261C" w:rsidRPr="00703DD3">
                              <w:rPr>
                                <w:sz w:val="22"/>
                              </w:rPr>
                              <w:t>escription</w:t>
                            </w:r>
                          </w:p>
                        </w:tc>
                      </w:tr>
                      <w:tr w:rsidR="0034261C" w14:paraId="09114B79" w14:textId="77777777" w:rsidTr="0048001B">
                        <w:tc>
                          <w:tcPr>
                            <w:tcW w:w="2405" w:type="dxa"/>
                            <w:vAlign w:val="bottom"/>
                          </w:tcPr>
                          <w:p w14:paraId="533DC34E" w14:textId="739E899F" w:rsidR="0034261C" w:rsidRDefault="00713DEE" w:rsidP="0048001B">
                            <w:pPr>
                              <w:pStyle w:val="RSCH2"/>
                              <w:spacing w:before="0" w:after="0"/>
                              <w:ind w:left="0" w:right="11" w:firstLine="0"/>
                              <w:jc w:val="center"/>
                              <w:rPr>
                                <w:b w:val="0"/>
                                <w:bCs w:val="0"/>
                                <w:color w:val="auto"/>
                                <w:sz w:val="22"/>
                              </w:rPr>
                            </w:pPr>
                            <w:r w:rsidRPr="00713DEE">
                              <w:rPr>
                                <w:rFonts w:ascii="Bradley Hand ITC" w:hAnsi="Bradley Hand ITC"/>
                                <w:color w:val="365F91" w:themeColor="accent1" w:themeShade="BF"/>
                                <w:szCs w:val="28"/>
                              </w:rPr>
                              <w:t>carbon monoxide</w:t>
                            </w:r>
                          </w:p>
                        </w:tc>
                        <w:tc>
                          <w:tcPr>
                            <w:tcW w:w="2708" w:type="dxa"/>
                            <w:vAlign w:val="center"/>
                          </w:tcPr>
                          <w:p w14:paraId="037A6214" w14:textId="6BDDDA1E" w:rsidR="0034261C" w:rsidRDefault="0005529B" w:rsidP="001F571A">
                            <w:pPr>
                              <w:pStyle w:val="RSCH2"/>
                              <w:spacing w:before="0" w:after="0"/>
                              <w:ind w:left="0" w:right="11" w:firstLine="0"/>
                              <w:jc w:val="center"/>
                              <w:rPr>
                                <w:b w:val="0"/>
                                <w:bCs w:val="0"/>
                                <w:color w:val="auto"/>
                                <w:sz w:val="22"/>
                              </w:rPr>
                            </w:pPr>
                            <w:r>
                              <w:rPr>
                                <w:b w:val="0"/>
                                <w:bCs w:val="0"/>
                                <w:color w:val="auto"/>
                                <w:sz w:val="22"/>
                              </w:rPr>
                              <w:t>c</w:t>
                            </w:r>
                            <w:r w:rsidR="0034261C">
                              <w:rPr>
                                <w:b w:val="0"/>
                                <w:bCs w:val="0"/>
                                <w:color w:val="auto"/>
                                <w:sz w:val="22"/>
                              </w:rPr>
                              <w:t>olourless gas</w:t>
                            </w:r>
                          </w:p>
                        </w:tc>
                      </w:tr>
                      <w:tr w:rsidR="0034261C" w14:paraId="3CF8B957" w14:textId="77777777" w:rsidTr="0048001B">
                        <w:tc>
                          <w:tcPr>
                            <w:tcW w:w="2405" w:type="dxa"/>
                            <w:vAlign w:val="bottom"/>
                          </w:tcPr>
                          <w:p w14:paraId="3C1EB24D" w14:textId="12E2EDB8" w:rsidR="0034261C" w:rsidRPr="00713DEE" w:rsidRDefault="00713DEE" w:rsidP="0048001B">
                            <w:pPr>
                              <w:pStyle w:val="RSCH2"/>
                              <w:spacing w:before="0" w:after="0"/>
                              <w:ind w:left="0" w:right="11" w:firstLine="0"/>
                              <w:jc w:val="center"/>
                              <w:rPr>
                                <w:rFonts w:ascii="Bradley Hand ITC" w:hAnsi="Bradley Hand ITC"/>
                                <w:color w:val="365F91" w:themeColor="accent1" w:themeShade="BF"/>
                                <w:szCs w:val="28"/>
                              </w:rPr>
                            </w:pPr>
                            <w:r w:rsidRPr="00713DEE">
                              <w:rPr>
                                <w:rFonts w:ascii="Bradley Hand ITC" w:hAnsi="Bradley Hand ITC"/>
                                <w:color w:val="365F91" w:themeColor="accent1" w:themeShade="BF"/>
                                <w:szCs w:val="28"/>
                              </w:rPr>
                              <w:t>tin</w:t>
                            </w:r>
                          </w:p>
                        </w:tc>
                        <w:tc>
                          <w:tcPr>
                            <w:tcW w:w="2708" w:type="dxa"/>
                            <w:vAlign w:val="center"/>
                          </w:tcPr>
                          <w:p w14:paraId="00AB0C05" w14:textId="40506D6C" w:rsidR="0034261C" w:rsidRDefault="0005529B" w:rsidP="001F571A">
                            <w:pPr>
                              <w:pStyle w:val="RSCH2"/>
                              <w:spacing w:before="0" w:after="0"/>
                              <w:ind w:left="0" w:right="11" w:firstLine="0"/>
                              <w:jc w:val="center"/>
                              <w:rPr>
                                <w:b w:val="0"/>
                                <w:bCs w:val="0"/>
                                <w:color w:val="auto"/>
                                <w:sz w:val="22"/>
                              </w:rPr>
                            </w:pPr>
                            <w:r>
                              <w:rPr>
                                <w:b w:val="0"/>
                                <w:bCs w:val="0"/>
                                <w:color w:val="auto"/>
                                <w:sz w:val="22"/>
                              </w:rPr>
                              <w:t>s</w:t>
                            </w:r>
                            <w:r w:rsidR="0034261C">
                              <w:rPr>
                                <w:b w:val="0"/>
                                <w:bCs w:val="0"/>
                                <w:color w:val="auto"/>
                                <w:sz w:val="22"/>
                              </w:rPr>
                              <w:t xml:space="preserve">hiny silvery </w:t>
                            </w:r>
                            <w:r w:rsidR="004F199C">
                              <w:rPr>
                                <w:b w:val="0"/>
                                <w:bCs w:val="0"/>
                                <w:color w:val="auto"/>
                                <w:sz w:val="22"/>
                              </w:rPr>
                              <w:t>solid</w:t>
                            </w:r>
                          </w:p>
                        </w:tc>
                      </w:tr>
                      <w:tr w:rsidR="0034261C" w14:paraId="032CE0DF" w14:textId="77777777" w:rsidTr="0048001B">
                        <w:tc>
                          <w:tcPr>
                            <w:tcW w:w="2405" w:type="dxa"/>
                            <w:vAlign w:val="bottom"/>
                          </w:tcPr>
                          <w:p w14:paraId="2CEB07D0" w14:textId="66FA995D" w:rsidR="0034261C" w:rsidRPr="00713DEE" w:rsidRDefault="00713DEE" w:rsidP="0048001B">
                            <w:pPr>
                              <w:pStyle w:val="RSCH2"/>
                              <w:spacing w:before="0" w:after="0"/>
                              <w:ind w:left="0" w:right="11" w:firstLine="0"/>
                              <w:jc w:val="center"/>
                              <w:rPr>
                                <w:rFonts w:ascii="Bradley Hand ITC" w:hAnsi="Bradley Hand ITC"/>
                                <w:color w:val="365F91" w:themeColor="accent1" w:themeShade="BF"/>
                                <w:szCs w:val="28"/>
                              </w:rPr>
                            </w:pPr>
                            <w:r w:rsidRPr="00713DEE">
                              <w:rPr>
                                <w:rFonts w:ascii="Bradley Hand ITC" w:hAnsi="Bradley Hand ITC"/>
                                <w:color w:val="365F91" w:themeColor="accent1" w:themeShade="BF"/>
                                <w:szCs w:val="28"/>
                              </w:rPr>
                              <w:t>carbon</w:t>
                            </w:r>
                          </w:p>
                        </w:tc>
                        <w:tc>
                          <w:tcPr>
                            <w:tcW w:w="2708" w:type="dxa"/>
                            <w:vAlign w:val="center"/>
                          </w:tcPr>
                          <w:p w14:paraId="4F978742" w14:textId="18486851" w:rsidR="0034261C" w:rsidRDefault="0005529B" w:rsidP="001F571A">
                            <w:pPr>
                              <w:pStyle w:val="RSCH2"/>
                              <w:spacing w:before="0" w:after="0"/>
                              <w:ind w:left="0" w:right="11" w:firstLine="0"/>
                              <w:jc w:val="center"/>
                              <w:rPr>
                                <w:b w:val="0"/>
                                <w:bCs w:val="0"/>
                                <w:color w:val="auto"/>
                                <w:sz w:val="22"/>
                              </w:rPr>
                            </w:pPr>
                            <w:r>
                              <w:rPr>
                                <w:b w:val="0"/>
                                <w:bCs w:val="0"/>
                                <w:color w:val="auto"/>
                                <w:sz w:val="22"/>
                              </w:rPr>
                              <w:t>b</w:t>
                            </w:r>
                            <w:r w:rsidR="0034261C">
                              <w:rPr>
                                <w:b w:val="0"/>
                                <w:bCs w:val="0"/>
                                <w:color w:val="auto"/>
                                <w:sz w:val="22"/>
                              </w:rPr>
                              <w:t>lack solid</w:t>
                            </w:r>
                          </w:p>
                        </w:tc>
                      </w:tr>
                      <w:tr w:rsidR="0034261C" w14:paraId="45F91A41" w14:textId="77777777" w:rsidTr="0048001B">
                        <w:tc>
                          <w:tcPr>
                            <w:tcW w:w="2405" w:type="dxa"/>
                            <w:vAlign w:val="bottom"/>
                          </w:tcPr>
                          <w:p w14:paraId="48AE0482" w14:textId="6C80B597" w:rsidR="0034261C" w:rsidRPr="00713DEE" w:rsidRDefault="00713DEE" w:rsidP="0048001B">
                            <w:pPr>
                              <w:pStyle w:val="RSCH2"/>
                              <w:spacing w:before="0" w:after="0"/>
                              <w:ind w:left="0" w:right="11" w:firstLine="0"/>
                              <w:jc w:val="center"/>
                              <w:rPr>
                                <w:rFonts w:ascii="Bradley Hand ITC" w:hAnsi="Bradley Hand ITC"/>
                                <w:color w:val="365F91" w:themeColor="accent1" w:themeShade="BF"/>
                                <w:szCs w:val="28"/>
                              </w:rPr>
                            </w:pPr>
                            <w:r w:rsidRPr="00713DEE">
                              <w:rPr>
                                <w:rFonts w:ascii="Bradley Hand ITC" w:hAnsi="Bradley Hand ITC"/>
                                <w:color w:val="365F91" w:themeColor="accent1" w:themeShade="BF"/>
                                <w:szCs w:val="28"/>
                              </w:rPr>
                              <w:t>tin oxide</w:t>
                            </w:r>
                          </w:p>
                        </w:tc>
                        <w:tc>
                          <w:tcPr>
                            <w:tcW w:w="2708" w:type="dxa"/>
                            <w:vAlign w:val="center"/>
                          </w:tcPr>
                          <w:p w14:paraId="56EFBB81" w14:textId="41D7075D" w:rsidR="0034261C" w:rsidRDefault="0005529B" w:rsidP="001F571A">
                            <w:pPr>
                              <w:pStyle w:val="RSCH2"/>
                              <w:spacing w:before="0" w:after="0"/>
                              <w:ind w:left="0" w:right="11" w:firstLine="0"/>
                              <w:jc w:val="center"/>
                              <w:rPr>
                                <w:b w:val="0"/>
                                <w:bCs w:val="0"/>
                                <w:color w:val="auto"/>
                                <w:sz w:val="22"/>
                              </w:rPr>
                            </w:pPr>
                            <w:r>
                              <w:rPr>
                                <w:b w:val="0"/>
                                <w:bCs w:val="0"/>
                                <w:color w:val="auto"/>
                                <w:sz w:val="22"/>
                              </w:rPr>
                              <w:t>w</w:t>
                            </w:r>
                            <w:r w:rsidR="0034261C">
                              <w:rPr>
                                <w:b w:val="0"/>
                                <w:bCs w:val="0"/>
                                <w:color w:val="auto"/>
                                <w:sz w:val="22"/>
                              </w:rPr>
                              <w:t>hite solid</w:t>
                            </w:r>
                          </w:p>
                        </w:tc>
                      </w:tr>
                    </w:tbl>
                    <w:p w14:paraId="4A972D1C" w14:textId="77777777" w:rsidR="00CA2058" w:rsidRPr="004071DC" w:rsidRDefault="00CA2058" w:rsidP="004071DC">
                      <w:pPr>
                        <w:pStyle w:val="RSCH2"/>
                        <w:spacing w:before="0" w:after="0"/>
                        <w:ind w:right="12"/>
                        <w:rPr>
                          <w:b w:val="0"/>
                          <w:bCs w:val="0"/>
                          <w:color w:val="auto"/>
                          <w:sz w:val="22"/>
                        </w:rPr>
                      </w:pPr>
                    </w:p>
                  </w:txbxContent>
                </v:textbox>
                <w10:wrap anchorx="margin"/>
              </v:shape>
            </w:pict>
          </mc:Fallback>
        </mc:AlternateContent>
      </w:r>
    </w:p>
    <w:sectPr w:rsidR="007504D1" w:rsidSect="00717EB4">
      <w:headerReference w:type="default" r:id="rId17"/>
      <w:footerReference w:type="default" r:id="rId18"/>
      <w:headerReference w:type="first" r:id="rId19"/>
      <w:type w:val="continuous"/>
      <w:pgSz w:w="16838" w:h="11906" w:orient="landscape"/>
      <w:pgMar w:top="1418" w:right="1440" w:bottom="1440" w:left="1134" w:header="431" w:footer="533" w:gutter="0"/>
      <w:cols w:num="2" w:space="3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B7726" w14:textId="77777777" w:rsidR="00163CE0" w:rsidRDefault="00163CE0" w:rsidP="000D3D40">
      <w:r>
        <w:separator/>
      </w:r>
    </w:p>
  </w:endnote>
  <w:endnote w:type="continuationSeparator" w:id="0">
    <w:p w14:paraId="73E0A848" w14:textId="77777777" w:rsidR="00163CE0" w:rsidRDefault="00163CE0" w:rsidP="000D3D40">
      <w:r>
        <w:continuationSeparator/>
      </w:r>
    </w:p>
  </w:endnote>
  <w:endnote w:type="continuationNotice" w:id="1">
    <w:p w14:paraId="27D10012" w14:textId="77777777" w:rsidR="00163CE0" w:rsidRDefault="00163C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023DD034"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054408F2" w14:textId="7145E6AF" w:rsidR="006F6F73" w:rsidRPr="00166494" w:rsidRDefault="002B74EE" w:rsidP="00717EB4">
    <w:pPr>
      <w:spacing w:line="283" w:lineRule="auto"/>
      <w:ind w:left="-851" w:right="-709" w:firstLine="851"/>
      <w:jc w:val="left"/>
      <w:rPr>
        <w:rFonts w:ascii="Century Gothic" w:eastAsia="Times New Roman" w:hAnsi="Century Gothic" w:cs="Times New Roman"/>
        <w:sz w:val="16"/>
        <w:szCs w:val="16"/>
        <w:lang w:eastAsia="en-GB"/>
      </w:rPr>
    </w:pPr>
    <w:r w:rsidRPr="00166494">
      <w:rPr>
        <w:rFonts w:ascii="Century Gothic" w:hAnsi="Century Gothic"/>
        <w:sz w:val="16"/>
        <w:szCs w:val="16"/>
      </w:rPr>
      <w:t>© 202</w:t>
    </w:r>
    <w:r w:rsidR="00870F19">
      <w:rPr>
        <w:rFonts w:ascii="Century Gothic" w:hAnsi="Century Gothic"/>
        <w:sz w:val="16"/>
        <w:szCs w:val="16"/>
      </w:rPr>
      <w:t>6</w:t>
    </w:r>
    <w:r w:rsidRPr="00166494">
      <w:rPr>
        <w:rFonts w:ascii="Century Gothic" w:hAnsi="Century Gothic"/>
        <w:sz w:val="16"/>
        <w:szCs w:val="16"/>
      </w:rPr>
      <w:t xml:space="preserve">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A4BA8" w14:textId="77777777" w:rsidR="00163CE0" w:rsidRDefault="00163CE0" w:rsidP="000D3D40">
      <w:r>
        <w:separator/>
      </w:r>
    </w:p>
  </w:footnote>
  <w:footnote w:type="continuationSeparator" w:id="0">
    <w:p w14:paraId="1E55B219" w14:textId="77777777" w:rsidR="00163CE0" w:rsidRDefault="00163CE0" w:rsidP="000D3D40">
      <w:r>
        <w:continuationSeparator/>
      </w:r>
    </w:p>
  </w:footnote>
  <w:footnote w:type="continuationNotice" w:id="1">
    <w:p w14:paraId="496BF590" w14:textId="77777777" w:rsidR="00163CE0" w:rsidRDefault="00163CE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4F75CC97" w:rsidR="00C601F9" w:rsidRDefault="00D7780A" w:rsidP="003E65E4">
    <w:pPr>
      <w:pStyle w:val="Heade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8241" behindDoc="0" locked="0" layoutInCell="1" allowOverlap="1" wp14:anchorId="54D0E7A4" wp14:editId="355B4814">
          <wp:simplePos x="0" y="0"/>
          <wp:positionH relativeFrom="column">
            <wp:posOffset>-83185</wp:posOffset>
          </wp:positionH>
          <wp:positionV relativeFrom="paragraph">
            <wp:posOffset>45720</wp:posOffset>
          </wp:positionV>
          <wp:extent cx="1789200" cy="356400"/>
          <wp:effectExtent l="0" t="0" r="1905" b="5715"/>
          <wp:wrapNone/>
          <wp:docPr id="758733688" name="Picture 7587336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733688" name="Picture 75873368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C8102E"/>
        <w:sz w:val="30"/>
        <w:szCs w:val="30"/>
      </w:rPr>
      <w:drawing>
        <wp:anchor distT="0" distB="0" distL="114300" distR="114300" simplePos="0" relativeHeight="251658240" behindDoc="1" locked="0" layoutInCell="1" allowOverlap="1" wp14:anchorId="79D62004" wp14:editId="48557794">
          <wp:simplePos x="0" y="0"/>
          <wp:positionH relativeFrom="page">
            <wp:align>right</wp:align>
          </wp:positionH>
          <wp:positionV relativeFrom="paragraph">
            <wp:posOffset>-273685</wp:posOffset>
          </wp:positionV>
          <wp:extent cx="10687050" cy="7551757"/>
          <wp:effectExtent l="0" t="0" r="0" b="0"/>
          <wp:wrapNone/>
          <wp:docPr id="2000152829" name="Picture 20001528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152829" name="Picture 200015282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10687050" cy="7551757"/>
                  </a:xfrm>
                  <a:prstGeom prst="rect">
                    <a:avLst/>
                  </a:prstGeom>
                </pic:spPr>
              </pic:pic>
            </a:graphicData>
          </a:graphic>
          <wp14:sizeRelH relativeFrom="page">
            <wp14:pctWidth>0</wp14:pctWidth>
          </wp14:sizeRelH>
          <wp14:sizeRelV relativeFrom="page">
            <wp14:pctHeight>0</wp14:pctHeight>
          </wp14:sizeRelV>
        </wp:anchor>
      </w:drawing>
    </w:r>
    <w:r w:rsidR="004374E6">
      <w:rPr>
        <w:rFonts w:ascii="Century Gothic" w:hAnsi="Century Gothic"/>
        <w:b/>
        <w:bCs/>
        <w:color w:val="C8102E"/>
        <w:sz w:val="30"/>
        <w:szCs w:val="30"/>
      </w:rPr>
      <w:t>Johnstone’s triangle</w:t>
    </w:r>
    <w:r w:rsidR="00D66F26" w:rsidRPr="00727A6A">
      <w:rPr>
        <w:rFonts w:ascii="Century Gothic" w:hAnsi="Century Gothic"/>
        <w:b/>
        <w:bCs/>
        <w:color w:val="C8102E"/>
        <w:sz w:val="30"/>
        <w:szCs w:val="30"/>
      </w:rPr>
      <w:t xml:space="preserve">   </w:t>
    </w:r>
    <w:r w:rsidR="003471D3">
      <w:rPr>
        <w:rFonts w:ascii="Century Gothic" w:hAnsi="Century Gothic"/>
        <w:b/>
        <w:bCs/>
        <w:color w:val="000000" w:themeColor="text1"/>
        <w:sz w:val="24"/>
        <w:szCs w:val="24"/>
      </w:rPr>
      <w:t>14–</w:t>
    </w:r>
    <w:r w:rsidR="00C601F9">
      <w:rPr>
        <w:rFonts w:ascii="Century Gothic" w:hAnsi="Century Gothic"/>
        <w:b/>
        <w:bCs/>
        <w:color w:val="000000" w:themeColor="text1"/>
        <w:sz w:val="24"/>
        <w:szCs w:val="24"/>
      </w:rPr>
      <w:t>1</w:t>
    </w:r>
    <w:r w:rsidR="00B81832">
      <w:rPr>
        <w:rFonts w:ascii="Century Gothic" w:hAnsi="Century Gothic"/>
        <w:b/>
        <w:bCs/>
        <w:color w:val="000000" w:themeColor="text1"/>
        <w:sz w:val="24"/>
        <w:szCs w:val="24"/>
      </w:rPr>
      <w:t>6</w:t>
    </w:r>
    <w:r w:rsidR="003471D3">
      <w:rPr>
        <w:rFonts w:ascii="Century Gothic" w:hAnsi="Century Gothic"/>
        <w:b/>
        <w:bCs/>
        <w:color w:val="000000" w:themeColor="text1"/>
        <w:sz w:val="24"/>
        <w:szCs w:val="24"/>
      </w:rPr>
      <w:t xml:space="preserve"> years</w:t>
    </w:r>
  </w:p>
  <w:p w14:paraId="67C670B0" w14:textId="10C7CEB9" w:rsidR="00D66F26" w:rsidRPr="0086568B" w:rsidRDefault="00186773" w:rsidP="00F93DE1">
    <w:pPr>
      <w:spacing w:after="86"/>
      <w:ind w:right="-850"/>
      <w:jc w:val="right"/>
      <w:rPr>
        <w:rFonts w:ascii="Century Gothic" w:hAnsi="Century Gothic"/>
        <w:b/>
        <w:bCs/>
        <w:color w:val="006F62"/>
        <w:sz w:val="30"/>
        <w:szCs w:val="30"/>
      </w:rPr>
    </w:pPr>
    <w:r>
      <w:rPr>
        <w:rFonts w:ascii="Century Gothic" w:hAnsi="Century Gothic"/>
        <w:b/>
        <w:bCs/>
        <w:color w:val="000000" w:themeColor="text1"/>
        <w:sz w:val="18"/>
        <w:szCs w:val="18"/>
      </w:rPr>
      <w:t>Available</w:t>
    </w:r>
    <w:r w:rsidR="00D21C3E">
      <w:rPr>
        <w:rFonts w:ascii="Century Gothic" w:hAnsi="Century Gothic"/>
        <w:b/>
        <w:bCs/>
        <w:color w:val="000000" w:themeColor="text1"/>
        <w:sz w:val="18"/>
        <w:szCs w:val="18"/>
      </w:rPr>
      <w:t xml:space="preserve"> from</w:t>
    </w:r>
    <w:r w:rsidR="00D66F26" w:rsidRPr="00F7401C">
      <w:rPr>
        <w:rFonts w:ascii="Century Gothic" w:hAnsi="Century Gothic"/>
        <w:b/>
        <w:bCs/>
        <w:color w:val="000000" w:themeColor="text1"/>
        <w:sz w:val="18"/>
        <w:szCs w:val="18"/>
      </w:rPr>
      <w:t xml:space="preserve"> </w:t>
    </w:r>
    <w:r w:rsidR="00F93DE1" w:rsidRPr="00F93DE1">
      <w:rPr>
        <w:b/>
        <w:bCs/>
        <w:color w:val="C00000"/>
        <w:u w:val="single"/>
      </w:rPr>
      <w:t>rsc.li/4qq2DLK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1F1012EB"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95pt;height:96pt;visibility:visible" o:bullet="t">
        <v:imagedata r:id="rId1" o:title=""/>
      </v:shape>
    </w:pict>
  </w:numPicBullet>
  <w:abstractNum w:abstractNumId="0" w15:restartNumberingAfterBreak="0">
    <w:nsid w:val="FFFFFF7C"/>
    <w:multiLevelType w:val="singleLevel"/>
    <w:tmpl w:val="14F8D7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127F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7E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2E07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CDC63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6A5E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307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DCF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E884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9C6E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ABC7FBA"/>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F81829"/>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D71290E"/>
    <w:multiLevelType w:val="hybridMultilevel"/>
    <w:tmpl w:val="C5FCFEEA"/>
    <w:lvl w:ilvl="0" w:tplc="0DEC9ACA">
      <w:start w:val="1"/>
      <w:numFmt w:val="bullet"/>
      <w:pStyle w:val="RSCBulletedlist"/>
      <w:lvlText w:val=""/>
      <w:lvlJc w:val="left"/>
      <w:pPr>
        <w:ind w:left="363" w:hanging="363"/>
      </w:pPr>
      <w:rPr>
        <w:rFonts w:ascii="Symbol" w:hAnsi="Symbol" w:hint="default"/>
        <w:color w:val="C8102E"/>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347A72"/>
    <w:multiLevelType w:val="hybridMultilevel"/>
    <w:tmpl w:val="C752328E"/>
    <w:lvl w:ilvl="0" w:tplc="FB00BB24">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50671E"/>
    <w:multiLevelType w:val="hybridMultilevel"/>
    <w:tmpl w:val="79BE135E"/>
    <w:lvl w:ilvl="0" w:tplc="DEB41A9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3" w15:restartNumberingAfterBreak="0">
    <w:nsid w:val="304F146F"/>
    <w:multiLevelType w:val="hybridMultilevel"/>
    <w:tmpl w:val="E3BC6A20"/>
    <w:lvl w:ilvl="0" w:tplc="C2BA1168">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B8A6369"/>
    <w:multiLevelType w:val="hybridMultilevel"/>
    <w:tmpl w:val="202C7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6"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C6F385A"/>
    <w:multiLevelType w:val="hybridMultilevel"/>
    <w:tmpl w:val="382A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7E54C0"/>
    <w:multiLevelType w:val="multilevel"/>
    <w:tmpl w:val="2A8EDE64"/>
    <w:styleLink w:val="CurrentList13"/>
    <w:lvl w:ilvl="0">
      <w:start w:val="2"/>
      <w:numFmt w:val="lowerLetter"/>
      <w:lvlText w:val="(%1)"/>
      <w:lvlJc w:val="left"/>
      <w:pPr>
        <w:ind w:left="360" w:hanging="360"/>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39"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F8D1D17"/>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84416436">
    <w:abstractNumId w:val="31"/>
  </w:num>
  <w:num w:numId="2" w16cid:durableId="465245601">
    <w:abstractNumId w:val="30"/>
  </w:num>
  <w:num w:numId="3" w16cid:durableId="1885478694">
    <w:abstractNumId w:val="20"/>
  </w:num>
  <w:num w:numId="4" w16cid:durableId="66076260">
    <w:abstractNumId w:val="11"/>
  </w:num>
  <w:num w:numId="5" w16cid:durableId="379791358">
    <w:abstractNumId w:val="30"/>
    <w:lvlOverride w:ilvl="0">
      <w:startOverride w:val="2"/>
    </w:lvlOverride>
  </w:num>
  <w:num w:numId="6" w16cid:durableId="1246110184">
    <w:abstractNumId w:val="25"/>
  </w:num>
  <w:num w:numId="7" w16cid:durableId="2139565319">
    <w:abstractNumId w:val="16"/>
  </w:num>
  <w:num w:numId="8" w16cid:durableId="1302687005">
    <w:abstractNumId w:val="9"/>
  </w:num>
  <w:num w:numId="9" w16cid:durableId="727722497">
    <w:abstractNumId w:val="7"/>
  </w:num>
  <w:num w:numId="10" w16cid:durableId="739520271">
    <w:abstractNumId w:val="6"/>
  </w:num>
  <w:num w:numId="11" w16cid:durableId="259024612">
    <w:abstractNumId w:val="5"/>
  </w:num>
  <w:num w:numId="12" w16cid:durableId="421882011">
    <w:abstractNumId w:val="4"/>
  </w:num>
  <w:num w:numId="13" w16cid:durableId="637540624">
    <w:abstractNumId w:val="8"/>
  </w:num>
  <w:num w:numId="14" w16cid:durableId="324751075">
    <w:abstractNumId w:val="3"/>
  </w:num>
  <w:num w:numId="15" w16cid:durableId="616451610">
    <w:abstractNumId w:val="2"/>
  </w:num>
  <w:num w:numId="16" w16cid:durableId="442118059">
    <w:abstractNumId w:val="1"/>
  </w:num>
  <w:num w:numId="17" w16cid:durableId="449470765">
    <w:abstractNumId w:val="0"/>
  </w:num>
  <w:num w:numId="18" w16cid:durableId="1459251768">
    <w:abstractNumId w:val="35"/>
  </w:num>
  <w:num w:numId="19" w16cid:durableId="1006907006">
    <w:abstractNumId w:val="32"/>
  </w:num>
  <w:num w:numId="20" w16cid:durableId="995768420">
    <w:abstractNumId w:val="41"/>
  </w:num>
  <w:num w:numId="21" w16cid:durableId="1414470296">
    <w:abstractNumId w:val="33"/>
  </w:num>
  <w:num w:numId="22" w16cid:durableId="1436441808">
    <w:abstractNumId w:val="33"/>
  </w:num>
  <w:num w:numId="23" w16cid:durableId="853347405">
    <w:abstractNumId w:val="28"/>
  </w:num>
  <w:num w:numId="24" w16cid:durableId="2140608233">
    <w:abstractNumId w:val="43"/>
  </w:num>
  <w:num w:numId="25" w16cid:durableId="588659717">
    <w:abstractNumId w:val="42"/>
  </w:num>
  <w:num w:numId="26" w16cid:durableId="1566336535">
    <w:abstractNumId w:val="12"/>
  </w:num>
  <w:num w:numId="27" w16cid:durableId="26371737">
    <w:abstractNumId w:val="10"/>
  </w:num>
  <w:num w:numId="28" w16cid:durableId="864101788">
    <w:abstractNumId w:val="24"/>
  </w:num>
  <w:num w:numId="29" w16cid:durableId="1652320415">
    <w:abstractNumId w:val="36"/>
  </w:num>
  <w:num w:numId="30" w16cid:durableId="432093610">
    <w:abstractNumId w:val="34"/>
  </w:num>
  <w:num w:numId="31" w16cid:durableId="1110473252">
    <w:abstractNumId w:val="18"/>
  </w:num>
  <w:num w:numId="32" w16cid:durableId="841050807">
    <w:abstractNumId w:val="23"/>
  </w:num>
  <w:num w:numId="33" w16cid:durableId="181017079">
    <w:abstractNumId w:val="22"/>
  </w:num>
  <w:num w:numId="34" w16cid:durableId="2004120448">
    <w:abstractNumId w:val="21"/>
  </w:num>
  <w:num w:numId="35" w16cid:durableId="1141114474">
    <w:abstractNumId w:val="29"/>
  </w:num>
  <w:num w:numId="36" w16cid:durableId="1346178170">
    <w:abstractNumId w:val="17"/>
  </w:num>
  <w:num w:numId="37" w16cid:durableId="1039162693">
    <w:abstractNumId w:val="19"/>
  </w:num>
  <w:num w:numId="38" w16cid:durableId="181630105">
    <w:abstractNumId w:val="40"/>
  </w:num>
  <w:num w:numId="39" w16cid:durableId="468670084">
    <w:abstractNumId w:val="15"/>
  </w:num>
  <w:num w:numId="40" w16cid:durableId="805044947">
    <w:abstractNumId w:val="44"/>
  </w:num>
  <w:num w:numId="41" w16cid:durableId="1369643495">
    <w:abstractNumId w:val="14"/>
  </w:num>
  <w:num w:numId="42" w16cid:durableId="857694184">
    <w:abstractNumId w:val="13"/>
  </w:num>
  <w:num w:numId="43" w16cid:durableId="386270614">
    <w:abstractNumId w:val="27"/>
  </w:num>
  <w:num w:numId="44" w16cid:durableId="472602435">
    <w:abstractNumId w:val="22"/>
    <w:lvlOverride w:ilvl="0">
      <w:startOverride w:val="1"/>
    </w:lvlOverride>
  </w:num>
  <w:num w:numId="45" w16cid:durableId="1091394448">
    <w:abstractNumId w:val="38"/>
  </w:num>
  <w:num w:numId="46" w16cid:durableId="634680912">
    <w:abstractNumId w:val="39"/>
  </w:num>
  <w:num w:numId="47" w16cid:durableId="1936329527">
    <w:abstractNumId w:val="37"/>
  </w:num>
  <w:num w:numId="48" w16cid:durableId="228729555">
    <w:abstractNumId w:val="26"/>
  </w:num>
  <w:num w:numId="49" w16cid:durableId="15103691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32B2"/>
    <w:rsid w:val="00007E9B"/>
    <w:rsid w:val="00012261"/>
    <w:rsid w:val="00012664"/>
    <w:rsid w:val="00013C38"/>
    <w:rsid w:val="000227A1"/>
    <w:rsid w:val="00023D70"/>
    <w:rsid w:val="00025D8C"/>
    <w:rsid w:val="0002675B"/>
    <w:rsid w:val="0002726D"/>
    <w:rsid w:val="000318A8"/>
    <w:rsid w:val="00032185"/>
    <w:rsid w:val="000355C3"/>
    <w:rsid w:val="00037A14"/>
    <w:rsid w:val="00040D90"/>
    <w:rsid w:val="000431C3"/>
    <w:rsid w:val="000441B9"/>
    <w:rsid w:val="00044EED"/>
    <w:rsid w:val="0005426A"/>
    <w:rsid w:val="000543B7"/>
    <w:rsid w:val="000547FF"/>
    <w:rsid w:val="00054D5E"/>
    <w:rsid w:val="0005529B"/>
    <w:rsid w:val="00055F23"/>
    <w:rsid w:val="0005693A"/>
    <w:rsid w:val="000613A7"/>
    <w:rsid w:val="000637FF"/>
    <w:rsid w:val="00063E17"/>
    <w:rsid w:val="00064C8E"/>
    <w:rsid w:val="00064FD3"/>
    <w:rsid w:val="00065470"/>
    <w:rsid w:val="00067AA6"/>
    <w:rsid w:val="0007063F"/>
    <w:rsid w:val="000709BF"/>
    <w:rsid w:val="00072125"/>
    <w:rsid w:val="0007227F"/>
    <w:rsid w:val="00073EAF"/>
    <w:rsid w:val="0007565F"/>
    <w:rsid w:val="0007762B"/>
    <w:rsid w:val="00077699"/>
    <w:rsid w:val="00081789"/>
    <w:rsid w:val="000830C2"/>
    <w:rsid w:val="0008773B"/>
    <w:rsid w:val="00090A61"/>
    <w:rsid w:val="00090D63"/>
    <w:rsid w:val="00091809"/>
    <w:rsid w:val="00091CEF"/>
    <w:rsid w:val="00095CA4"/>
    <w:rsid w:val="000964C4"/>
    <w:rsid w:val="000A03EE"/>
    <w:rsid w:val="000A1B06"/>
    <w:rsid w:val="000A3CE4"/>
    <w:rsid w:val="000A45EB"/>
    <w:rsid w:val="000A4C47"/>
    <w:rsid w:val="000B6059"/>
    <w:rsid w:val="000C09C3"/>
    <w:rsid w:val="000C7BF4"/>
    <w:rsid w:val="000D16EB"/>
    <w:rsid w:val="000D3D40"/>
    <w:rsid w:val="000D440E"/>
    <w:rsid w:val="000D44DC"/>
    <w:rsid w:val="000E5CC1"/>
    <w:rsid w:val="000E6A47"/>
    <w:rsid w:val="000F08B3"/>
    <w:rsid w:val="000F1885"/>
    <w:rsid w:val="000F2612"/>
    <w:rsid w:val="000F7895"/>
    <w:rsid w:val="00101D5C"/>
    <w:rsid w:val="00101FFC"/>
    <w:rsid w:val="0010314D"/>
    <w:rsid w:val="00103529"/>
    <w:rsid w:val="0010484D"/>
    <w:rsid w:val="00105476"/>
    <w:rsid w:val="0010603F"/>
    <w:rsid w:val="00110307"/>
    <w:rsid w:val="001105D8"/>
    <w:rsid w:val="00111DC6"/>
    <w:rsid w:val="00112D04"/>
    <w:rsid w:val="00113B47"/>
    <w:rsid w:val="001141F1"/>
    <w:rsid w:val="00116711"/>
    <w:rsid w:val="001167A2"/>
    <w:rsid w:val="001179EC"/>
    <w:rsid w:val="00123C9D"/>
    <w:rsid w:val="00123D7B"/>
    <w:rsid w:val="00125821"/>
    <w:rsid w:val="00130792"/>
    <w:rsid w:val="00130D80"/>
    <w:rsid w:val="00132861"/>
    <w:rsid w:val="00140D61"/>
    <w:rsid w:val="00145C4B"/>
    <w:rsid w:val="00147AAB"/>
    <w:rsid w:val="00150F3C"/>
    <w:rsid w:val="001538F9"/>
    <w:rsid w:val="00153D30"/>
    <w:rsid w:val="00162159"/>
    <w:rsid w:val="00162840"/>
    <w:rsid w:val="00162F00"/>
    <w:rsid w:val="00163C40"/>
    <w:rsid w:val="00163CE0"/>
    <w:rsid w:val="001640D0"/>
    <w:rsid w:val="00165309"/>
    <w:rsid w:val="00166494"/>
    <w:rsid w:val="00170457"/>
    <w:rsid w:val="00171410"/>
    <w:rsid w:val="00181B4B"/>
    <w:rsid w:val="00182C4E"/>
    <w:rsid w:val="0018383B"/>
    <w:rsid w:val="00186773"/>
    <w:rsid w:val="00187121"/>
    <w:rsid w:val="00192745"/>
    <w:rsid w:val="0019349B"/>
    <w:rsid w:val="001940B5"/>
    <w:rsid w:val="0019454E"/>
    <w:rsid w:val="00197452"/>
    <w:rsid w:val="001A0311"/>
    <w:rsid w:val="001A1239"/>
    <w:rsid w:val="001A4E59"/>
    <w:rsid w:val="001B0A1E"/>
    <w:rsid w:val="001B489B"/>
    <w:rsid w:val="001B4D38"/>
    <w:rsid w:val="001B5284"/>
    <w:rsid w:val="001B6021"/>
    <w:rsid w:val="001B7EB7"/>
    <w:rsid w:val="001C197E"/>
    <w:rsid w:val="001C19B6"/>
    <w:rsid w:val="001C2767"/>
    <w:rsid w:val="001C2DF4"/>
    <w:rsid w:val="001C323E"/>
    <w:rsid w:val="001D1E2A"/>
    <w:rsid w:val="001D20F6"/>
    <w:rsid w:val="001D6AB5"/>
    <w:rsid w:val="001D6B56"/>
    <w:rsid w:val="001D6C7E"/>
    <w:rsid w:val="001D7818"/>
    <w:rsid w:val="001E0F30"/>
    <w:rsid w:val="001E57C0"/>
    <w:rsid w:val="001F2D6F"/>
    <w:rsid w:val="001F2FCE"/>
    <w:rsid w:val="001F571A"/>
    <w:rsid w:val="001F589D"/>
    <w:rsid w:val="001F6DC2"/>
    <w:rsid w:val="00200C3D"/>
    <w:rsid w:val="00200EE8"/>
    <w:rsid w:val="002018DD"/>
    <w:rsid w:val="00203A21"/>
    <w:rsid w:val="002067E4"/>
    <w:rsid w:val="00210131"/>
    <w:rsid w:val="002117FF"/>
    <w:rsid w:val="0021276B"/>
    <w:rsid w:val="0021530E"/>
    <w:rsid w:val="00216179"/>
    <w:rsid w:val="002233FF"/>
    <w:rsid w:val="002250CE"/>
    <w:rsid w:val="0023178E"/>
    <w:rsid w:val="002327C0"/>
    <w:rsid w:val="00232B58"/>
    <w:rsid w:val="00232BDF"/>
    <w:rsid w:val="002336A0"/>
    <w:rsid w:val="002406F8"/>
    <w:rsid w:val="0024167E"/>
    <w:rsid w:val="002444B9"/>
    <w:rsid w:val="002454FA"/>
    <w:rsid w:val="00246F82"/>
    <w:rsid w:val="00251225"/>
    <w:rsid w:val="002515D4"/>
    <w:rsid w:val="00252D53"/>
    <w:rsid w:val="002538B1"/>
    <w:rsid w:val="002549A1"/>
    <w:rsid w:val="0025603D"/>
    <w:rsid w:val="00256632"/>
    <w:rsid w:val="0026467E"/>
    <w:rsid w:val="002649BD"/>
    <w:rsid w:val="00274F1A"/>
    <w:rsid w:val="00275038"/>
    <w:rsid w:val="00275740"/>
    <w:rsid w:val="00276354"/>
    <w:rsid w:val="00276D04"/>
    <w:rsid w:val="0028034B"/>
    <w:rsid w:val="00281035"/>
    <w:rsid w:val="0028283E"/>
    <w:rsid w:val="00282FCE"/>
    <w:rsid w:val="0028371A"/>
    <w:rsid w:val="00287576"/>
    <w:rsid w:val="00290611"/>
    <w:rsid w:val="00291C4D"/>
    <w:rsid w:val="00292178"/>
    <w:rsid w:val="00292AAD"/>
    <w:rsid w:val="00293014"/>
    <w:rsid w:val="00295FD1"/>
    <w:rsid w:val="002A2C25"/>
    <w:rsid w:val="002A3815"/>
    <w:rsid w:val="002A618B"/>
    <w:rsid w:val="002A7887"/>
    <w:rsid w:val="002B0A12"/>
    <w:rsid w:val="002B36B5"/>
    <w:rsid w:val="002B36BA"/>
    <w:rsid w:val="002B41B7"/>
    <w:rsid w:val="002B5E77"/>
    <w:rsid w:val="002B74EE"/>
    <w:rsid w:val="002C0301"/>
    <w:rsid w:val="002C0F96"/>
    <w:rsid w:val="002C1F6F"/>
    <w:rsid w:val="002C47E0"/>
    <w:rsid w:val="002C4A08"/>
    <w:rsid w:val="002C7FCB"/>
    <w:rsid w:val="002D17FD"/>
    <w:rsid w:val="002D1E1F"/>
    <w:rsid w:val="002D2B05"/>
    <w:rsid w:val="002D6B39"/>
    <w:rsid w:val="002D6E73"/>
    <w:rsid w:val="002D7198"/>
    <w:rsid w:val="002D7F78"/>
    <w:rsid w:val="002E2285"/>
    <w:rsid w:val="002E44CD"/>
    <w:rsid w:val="002E5311"/>
    <w:rsid w:val="002F0461"/>
    <w:rsid w:val="00301622"/>
    <w:rsid w:val="003019B6"/>
    <w:rsid w:val="003033DA"/>
    <w:rsid w:val="003034F2"/>
    <w:rsid w:val="00303B71"/>
    <w:rsid w:val="00307B59"/>
    <w:rsid w:val="0031322D"/>
    <w:rsid w:val="00313905"/>
    <w:rsid w:val="0031482B"/>
    <w:rsid w:val="00316CFB"/>
    <w:rsid w:val="00321250"/>
    <w:rsid w:val="00321B03"/>
    <w:rsid w:val="003245AA"/>
    <w:rsid w:val="003260A5"/>
    <w:rsid w:val="00327117"/>
    <w:rsid w:val="003272D4"/>
    <w:rsid w:val="00327C93"/>
    <w:rsid w:val="00332693"/>
    <w:rsid w:val="00332760"/>
    <w:rsid w:val="003331EB"/>
    <w:rsid w:val="00334EAD"/>
    <w:rsid w:val="00335B11"/>
    <w:rsid w:val="00337286"/>
    <w:rsid w:val="0034072D"/>
    <w:rsid w:val="0034261C"/>
    <w:rsid w:val="00342CD9"/>
    <w:rsid w:val="00343CBA"/>
    <w:rsid w:val="00343F05"/>
    <w:rsid w:val="00344442"/>
    <w:rsid w:val="00346BD1"/>
    <w:rsid w:val="003471D3"/>
    <w:rsid w:val="00352373"/>
    <w:rsid w:val="00353971"/>
    <w:rsid w:val="00356242"/>
    <w:rsid w:val="00356C89"/>
    <w:rsid w:val="00361A0D"/>
    <w:rsid w:val="00363935"/>
    <w:rsid w:val="00363E60"/>
    <w:rsid w:val="00371478"/>
    <w:rsid w:val="00373CB8"/>
    <w:rsid w:val="00373D9A"/>
    <w:rsid w:val="00375C57"/>
    <w:rsid w:val="003775D7"/>
    <w:rsid w:val="00380885"/>
    <w:rsid w:val="00381CDC"/>
    <w:rsid w:val="003825F7"/>
    <w:rsid w:val="00382DFE"/>
    <w:rsid w:val="003849D4"/>
    <w:rsid w:val="00384A48"/>
    <w:rsid w:val="00385C93"/>
    <w:rsid w:val="00387D6E"/>
    <w:rsid w:val="00395CD8"/>
    <w:rsid w:val="00396353"/>
    <w:rsid w:val="003972AA"/>
    <w:rsid w:val="003A1715"/>
    <w:rsid w:val="003A2927"/>
    <w:rsid w:val="003A58B8"/>
    <w:rsid w:val="003A60E4"/>
    <w:rsid w:val="003A6B7E"/>
    <w:rsid w:val="003B3451"/>
    <w:rsid w:val="003C026F"/>
    <w:rsid w:val="003C055E"/>
    <w:rsid w:val="003C183F"/>
    <w:rsid w:val="003C2D8F"/>
    <w:rsid w:val="003C3186"/>
    <w:rsid w:val="003D2E5F"/>
    <w:rsid w:val="003D3F02"/>
    <w:rsid w:val="003D54D0"/>
    <w:rsid w:val="003D6B89"/>
    <w:rsid w:val="003D7140"/>
    <w:rsid w:val="003E0FB7"/>
    <w:rsid w:val="003E2810"/>
    <w:rsid w:val="003E42AD"/>
    <w:rsid w:val="003E65E4"/>
    <w:rsid w:val="003E67F4"/>
    <w:rsid w:val="003E70DB"/>
    <w:rsid w:val="003F24EB"/>
    <w:rsid w:val="003F5E2D"/>
    <w:rsid w:val="003F61A4"/>
    <w:rsid w:val="003F631F"/>
    <w:rsid w:val="003F79F1"/>
    <w:rsid w:val="00400C63"/>
    <w:rsid w:val="00401F6F"/>
    <w:rsid w:val="00403A70"/>
    <w:rsid w:val="00407111"/>
    <w:rsid w:val="004071AF"/>
    <w:rsid w:val="004071DC"/>
    <w:rsid w:val="00413366"/>
    <w:rsid w:val="004167E7"/>
    <w:rsid w:val="00421CA7"/>
    <w:rsid w:val="00423674"/>
    <w:rsid w:val="00424F9A"/>
    <w:rsid w:val="004252E2"/>
    <w:rsid w:val="00427B37"/>
    <w:rsid w:val="00430233"/>
    <w:rsid w:val="00432541"/>
    <w:rsid w:val="004374E6"/>
    <w:rsid w:val="00437C4B"/>
    <w:rsid w:val="00442BBC"/>
    <w:rsid w:val="00442C8A"/>
    <w:rsid w:val="0044402D"/>
    <w:rsid w:val="0044507E"/>
    <w:rsid w:val="00447354"/>
    <w:rsid w:val="00457874"/>
    <w:rsid w:val="00460F13"/>
    <w:rsid w:val="004634FA"/>
    <w:rsid w:val="00463A94"/>
    <w:rsid w:val="00464A8C"/>
    <w:rsid w:val="004662B7"/>
    <w:rsid w:val="00466604"/>
    <w:rsid w:val="00467D4A"/>
    <w:rsid w:val="00467DBC"/>
    <w:rsid w:val="004723CA"/>
    <w:rsid w:val="0047692E"/>
    <w:rsid w:val="00477A04"/>
    <w:rsid w:val="0048001B"/>
    <w:rsid w:val="004800FA"/>
    <w:rsid w:val="004804F7"/>
    <w:rsid w:val="00481C84"/>
    <w:rsid w:val="00482AE5"/>
    <w:rsid w:val="00483194"/>
    <w:rsid w:val="004843CF"/>
    <w:rsid w:val="004874FE"/>
    <w:rsid w:val="00490BB0"/>
    <w:rsid w:val="00495973"/>
    <w:rsid w:val="00496E2E"/>
    <w:rsid w:val="004A2890"/>
    <w:rsid w:val="004A2D91"/>
    <w:rsid w:val="004A32F0"/>
    <w:rsid w:val="004A3D57"/>
    <w:rsid w:val="004A3F15"/>
    <w:rsid w:val="004A5F2D"/>
    <w:rsid w:val="004B03CD"/>
    <w:rsid w:val="004B0555"/>
    <w:rsid w:val="004B0D2A"/>
    <w:rsid w:val="004B204F"/>
    <w:rsid w:val="004B2F65"/>
    <w:rsid w:val="004B328F"/>
    <w:rsid w:val="004B4403"/>
    <w:rsid w:val="004C30BD"/>
    <w:rsid w:val="004D3BB8"/>
    <w:rsid w:val="004D5F74"/>
    <w:rsid w:val="004E0EA4"/>
    <w:rsid w:val="004E0F92"/>
    <w:rsid w:val="004E7571"/>
    <w:rsid w:val="004F0F1A"/>
    <w:rsid w:val="004F10BC"/>
    <w:rsid w:val="004F199C"/>
    <w:rsid w:val="004F5D28"/>
    <w:rsid w:val="004F6294"/>
    <w:rsid w:val="004F7997"/>
    <w:rsid w:val="00501AE3"/>
    <w:rsid w:val="00502E66"/>
    <w:rsid w:val="005065D4"/>
    <w:rsid w:val="00510295"/>
    <w:rsid w:val="00512515"/>
    <w:rsid w:val="005133B9"/>
    <w:rsid w:val="00515A5A"/>
    <w:rsid w:val="0051620F"/>
    <w:rsid w:val="00520BDA"/>
    <w:rsid w:val="00522EF9"/>
    <w:rsid w:val="005239F8"/>
    <w:rsid w:val="00524239"/>
    <w:rsid w:val="00526D98"/>
    <w:rsid w:val="005271F7"/>
    <w:rsid w:val="00530F0C"/>
    <w:rsid w:val="005321F7"/>
    <w:rsid w:val="005356F3"/>
    <w:rsid w:val="005403CC"/>
    <w:rsid w:val="00546136"/>
    <w:rsid w:val="0054618B"/>
    <w:rsid w:val="0054664B"/>
    <w:rsid w:val="005472DC"/>
    <w:rsid w:val="005479C1"/>
    <w:rsid w:val="00550FBD"/>
    <w:rsid w:val="005516AC"/>
    <w:rsid w:val="005542C7"/>
    <w:rsid w:val="005548E7"/>
    <w:rsid w:val="00554E7F"/>
    <w:rsid w:val="005632BA"/>
    <w:rsid w:val="0056407C"/>
    <w:rsid w:val="0056772A"/>
    <w:rsid w:val="00571ECB"/>
    <w:rsid w:val="00572038"/>
    <w:rsid w:val="00572418"/>
    <w:rsid w:val="00575156"/>
    <w:rsid w:val="00577A1B"/>
    <w:rsid w:val="005802DA"/>
    <w:rsid w:val="005833EF"/>
    <w:rsid w:val="00584545"/>
    <w:rsid w:val="00585CF1"/>
    <w:rsid w:val="00590BED"/>
    <w:rsid w:val="005937C8"/>
    <w:rsid w:val="005957B9"/>
    <w:rsid w:val="00596ABE"/>
    <w:rsid w:val="00597954"/>
    <w:rsid w:val="005A436B"/>
    <w:rsid w:val="005A7495"/>
    <w:rsid w:val="005B0E81"/>
    <w:rsid w:val="005B3409"/>
    <w:rsid w:val="005B6507"/>
    <w:rsid w:val="005B7726"/>
    <w:rsid w:val="005C02D2"/>
    <w:rsid w:val="005C0312"/>
    <w:rsid w:val="005C2981"/>
    <w:rsid w:val="005C5238"/>
    <w:rsid w:val="005C52E1"/>
    <w:rsid w:val="005C6F73"/>
    <w:rsid w:val="005D2B7E"/>
    <w:rsid w:val="005D3098"/>
    <w:rsid w:val="005D58D4"/>
    <w:rsid w:val="005D619E"/>
    <w:rsid w:val="005D668B"/>
    <w:rsid w:val="005D759B"/>
    <w:rsid w:val="005E0A5C"/>
    <w:rsid w:val="005E454E"/>
    <w:rsid w:val="005E4D89"/>
    <w:rsid w:val="005E7828"/>
    <w:rsid w:val="005F00FD"/>
    <w:rsid w:val="005F1C11"/>
    <w:rsid w:val="005F2243"/>
    <w:rsid w:val="005F2B5D"/>
    <w:rsid w:val="005F4262"/>
    <w:rsid w:val="005F451D"/>
    <w:rsid w:val="00601DF7"/>
    <w:rsid w:val="006031AC"/>
    <w:rsid w:val="00603857"/>
    <w:rsid w:val="00605AD3"/>
    <w:rsid w:val="0060654F"/>
    <w:rsid w:val="00610FE6"/>
    <w:rsid w:val="00612FB9"/>
    <w:rsid w:val="00613760"/>
    <w:rsid w:val="00614E47"/>
    <w:rsid w:val="006162B2"/>
    <w:rsid w:val="00616906"/>
    <w:rsid w:val="00617253"/>
    <w:rsid w:val="006206BE"/>
    <w:rsid w:val="0062198D"/>
    <w:rsid w:val="0062236F"/>
    <w:rsid w:val="006241D4"/>
    <w:rsid w:val="00626552"/>
    <w:rsid w:val="00626AC2"/>
    <w:rsid w:val="0063348C"/>
    <w:rsid w:val="006346A7"/>
    <w:rsid w:val="006355C1"/>
    <w:rsid w:val="00635EF9"/>
    <w:rsid w:val="00635F98"/>
    <w:rsid w:val="006366CA"/>
    <w:rsid w:val="00636AE5"/>
    <w:rsid w:val="00641E2E"/>
    <w:rsid w:val="006437AB"/>
    <w:rsid w:val="00645336"/>
    <w:rsid w:val="00646604"/>
    <w:rsid w:val="00650BF9"/>
    <w:rsid w:val="0065222D"/>
    <w:rsid w:val="0065229F"/>
    <w:rsid w:val="006525C2"/>
    <w:rsid w:val="00652E7C"/>
    <w:rsid w:val="006532A6"/>
    <w:rsid w:val="00653574"/>
    <w:rsid w:val="00654FDB"/>
    <w:rsid w:val="00657338"/>
    <w:rsid w:val="00657DBF"/>
    <w:rsid w:val="006613F9"/>
    <w:rsid w:val="00662B91"/>
    <w:rsid w:val="006638B9"/>
    <w:rsid w:val="006650E3"/>
    <w:rsid w:val="0067205C"/>
    <w:rsid w:val="0067206C"/>
    <w:rsid w:val="006758AB"/>
    <w:rsid w:val="00675A72"/>
    <w:rsid w:val="00676BEB"/>
    <w:rsid w:val="00676FC8"/>
    <w:rsid w:val="00683B33"/>
    <w:rsid w:val="006840BF"/>
    <w:rsid w:val="0068603C"/>
    <w:rsid w:val="00687DF7"/>
    <w:rsid w:val="0069123C"/>
    <w:rsid w:val="00692401"/>
    <w:rsid w:val="0069385B"/>
    <w:rsid w:val="00694F0B"/>
    <w:rsid w:val="0069554C"/>
    <w:rsid w:val="00696C70"/>
    <w:rsid w:val="006978DE"/>
    <w:rsid w:val="006A0A23"/>
    <w:rsid w:val="006A371A"/>
    <w:rsid w:val="006A65B3"/>
    <w:rsid w:val="006A6D88"/>
    <w:rsid w:val="006A746F"/>
    <w:rsid w:val="006B0BC5"/>
    <w:rsid w:val="006B1688"/>
    <w:rsid w:val="006C0321"/>
    <w:rsid w:val="006C3102"/>
    <w:rsid w:val="006C6135"/>
    <w:rsid w:val="006D3E26"/>
    <w:rsid w:val="006D77B5"/>
    <w:rsid w:val="006E07FA"/>
    <w:rsid w:val="006E25A1"/>
    <w:rsid w:val="006E635D"/>
    <w:rsid w:val="006E7E60"/>
    <w:rsid w:val="006F2A24"/>
    <w:rsid w:val="006F32B8"/>
    <w:rsid w:val="006F3DBD"/>
    <w:rsid w:val="006F5AB3"/>
    <w:rsid w:val="006F6509"/>
    <w:rsid w:val="006F6F73"/>
    <w:rsid w:val="006F70E5"/>
    <w:rsid w:val="006F7BDF"/>
    <w:rsid w:val="00700814"/>
    <w:rsid w:val="00701141"/>
    <w:rsid w:val="00703DD3"/>
    <w:rsid w:val="00704391"/>
    <w:rsid w:val="00706B0C"/>
    <w:rsid w:val="00706D7E"/>
    <w:rsid w:val="007076E3"/>
    <w:rsid w:val="00707FDD"/>
    <w:rsid w:val="007112D6"/>
    <w:rsid w:val="00713010"/>
    <w:rsid w:val="00713DEE"/>
    <w:rsid w:val="00714A35"/>
    <w:rsid w:val="00717EB4"/>
    <w:rsid w:val="00720707"/>
    <w:rsid w:val="00723F23"/>
    <w:rsid w:val="00725347"/>
    <w:rsid w:val="00725B86"/>
    <w:rsid w:val="00725E92"/>
    <w:rsid w:val="00725EFF"/>
    <w:rsid w:val="007264DF"/>
    <w:rsid w:val="00726C7F"/>
    <w:rsid w:val="00727A6A"/>
    <w:rsid w:val="00727BEF"/>
    <w:rsid w:val="00730000"/>
    <w:rsid w:val="00730276"/>
    <w:rsid w:val="00733B25"/>
    <w:rsid w:val="0073471F"/>
    <w:rsid w:val="00734C42"/>
    <w:rsid w:val="007358E3"/>
    <w:rsid w:val="00736DF5"/>
    <w:rsid w:val="007373E4"/>
    <w:rsid w:val="00742399"/>
    <w:rsid w:val="007435AF"/>
    <w:rsid w:val="00743C8C"/>
    <w:rsid w:val="00746A83"/>
    <w:rsid w:val="007504D1"/>
    <w:rsid w:val="0075451A"/>
    <w:rsid w:val="007556C2"/>
    <w:rsid w:val="00755C7E"/>
    <w:rsid w:val="00757A20"/>
    <w:rsid w:val="00757D51"/>
    <w:rsid w:val="007611D9"/>
    <w:rsid w:val="00762128"/>
    <w:rsid w:val="00763F5C"/>
    <w:rsid w:val="00765F84"/>
    <w:rsid w:val="007667DD"/>
    <w:rsid w:val="00766A08"/>
    <w:rsid w:val="007700CB"/>
    <w:rsid w:val="007705C4"/>
    <w:rsid w:val="0077270D"/>
    <w:rsid w:val="00772779"/>
    <w:rsid w:val="00773C1A"/>
    <w:rsid w:val="00776D24"/>
    <w:rsid w:val="00781254"/>
    <w:rsid w:val="00784400"/>
    <w:rsid w:val="00790C56"/>
    <w:rsid w:val="00790FE5"/>
    <w:rsid w:val="00796179"/>
    <w:rsid w:val="00797CF4"/>
    <w:rsid w:val="007A0226"/>
    <w:rsid w:val="007A5E1E"/>
    <w:rsid w:val="007A7869"/>
    <w:rsid w:val="007A78EC"/>
    <w:rsid w:val="007A7D10"/>
    <w:rsid w:val="007B1A42"/>
    <w:rsid w:val="007B5FAB"/>
    <w:rsid w:val="007B6039"/>
    <w:rsid w:val="007B651B"/>
    <w:rsid w:val="007B7807"/>
    <w:rsid w:val="007B7EA9"/>
    <w:rsid w:val="007C0DC0"/>
    <w:rsid w:val="007C1813"/>
    <w:rsid w:val="007C2789"/>
    <w:rsid w:val="007C4328"/>
    <w:rsid w:val="007C64B1"/>
    <w:rsid w:val="007D3AFD"/>
    <w:rsid w:val="007D50E0"/>
    <w:rsid w:val="007D6CFD"/>
    <w:rsid w:val="007E0C33"/>
    <w:rsid w:val="007E1DEA"/>
    <w:rsid w:val="007E2824"/>
    <w:rsid w:val="007E5D81"/>
    <w:rsid w:val="007F077F"/>
    <w:rsid w:val="007F23D5"/>
    <w:rsid w:val="007F2A4A"/>
    <w:rsid w:val="007F2D87"/>
    <w:rsid w:val="007F6087"/>
    <w:rsid w:val="007F70C2"/>
    <w:rsid w:val="00800157"/>
    <w:rsid w:val="00800983"/>
    <w:rsid w:val="00800F66"/>
    <w:rsid w:val="0080139E"/>
    <w:rsid w:val="008017EB"/>
    <w:rsid w:val="00805114"/>
    <w:rsid w:val="008069D1"/>
    <w:rsid w:val="00806C90"/>
    <w:rsid w:val="008071F9"/>
    <w:rsid w:val="0081005F"/>
    <w:rsid w:val="00814E92"/>
    <w:rsid w:val="00816BDC"/>
    <w:rsid w:val="00822B92"/>
    <w:rsid w:val="008230DC"/>
    <w:rsid w:val="00823EFA"/>
    <w:rsid w:val="00825E31"/>
    <w:rsid w:val="00831F6C"/>
    <w:rsid w:val="008342DB"/>
    <w:rsid w:val="00835C2C"/>
    <w:rsid w:val="00836F07"/>
    <w:rsid w:val="0083767B"/>
    <w:rsid w:val="00840F44"/>
    <w:rsid w:val="00841C9D"/>
    <w:rsid w:val="008420D9"/>
    <w:rsid w:val="008432D1"/>
    <w:rsid w:val="00843B8A"/>
    <w:rsid w:val="0084455B"/>
    <w:rsid w:val="008445BC"/>
    <w:rsid w:val="00844650"/>
    <w:rsid w:val="00845060"/>
    <w:rsid w:val="008457DF"/>
    <w:rsid w:val="00851089"/>
    <w:rsid w:val="00853A62"/>
    <w:rsid w:val="00853AC4"/>
    <w:rsid w:val="00853D22"/>
    <w:rsid w:val="00854D32"/>
    <w:rsid w:val="0085685E"/>
    <w:rsid w:val="00857888"/>
    <w:rsid w:val="00861A28"/>
    <w:rsid w:val="00862208"/>
    <w:rsid w:val="00862781"/>
    <w:rsid w:val="00862A69"/>
    <w:rsid w:val="00862C24"/>
    <w:rsid w:val="0086480C"/>
    <w:rsid w:val="0086568B"/>
    <w:rsid w:val="00870502"/>
    <w:rsid w:val="00870F19"/>
    <w:rsid w:val="0087107E"/>
    <w:rsid w:val="00872D4C"/>
    <w:rsid w:val="00873C13"/>
    <w:rsid w:val="00877099"/>
    <w:rsid w:val="00877DC8"/>
    <w:rsid w:val="00880229"/>
    <w:rsid w:val="00881418"/>
    <w:rsid w:val="00885B52"/>
    <w:rsid w:val="00885C22"/>
    <w:rsid w:val="00887745"/>
    <w:rsid w:val="00891536"/>
    <w:rsid w:val="00891C12"/>
    <w:rsid w:val="00896330"/>
    <w:rsid w:val="008A0296"/>
    <w:rsid w:val="008A2153"/>
    <w:rsid w:val="008A2960"/>
    <w:rsid w:val="008A3B63"/>
    <w:rsid w:val="008A51A3"/>
    <w:rsid w:val="008A6AD0"/>
    <w:rsid w:val="008B198F"/>
    <w:rsid w:val="008B38F6"/>
    <w:rsid w:val="008B3961"/>
    <w:rsid w:val="008C2782"/>
    <w:rsid w:val="008C320B"/>
    <w:rsid w:val="008C6298"/>
    <w:rsid w:val="008C7368"/>
    <w:rsid w:val="008D0651"/>
    <w:rsid w:val="008D1F17"/>
    <w:rsid w:val="008D45D8"/>
    <w:rsid w:val="008D71CD"/>
    <w:rsid w:val="008E1A3D"/>
    <w:rsid w:val="008E2859"/>
    <w:rsid w:val="008E295D"/>
    <w:rsid w:val="008E3E10"/>
    <w:rsid w:val="008E7B01"/>
    <w:rsid w:val="008F0F49"/>
    <w:rsid w:val="008F1D80"/>
    <w:rsid w:val="008F58EA"/>
    <w:rsid w:val="008F7B3D"/>
    <w:rsid w:val="008F7D29"/>
    <w:rsid w:val="0090405B"/>
    <w:rsid w:val="0090583D"/>
    <w:rsid w:val="00907372"/>
    <w:rsid w:val="00915C84"/>
    <w:rsid w:val="00917563"/>
    <w:rsid w:val="00920EB1"/>
    <w:rsid w:val="00921FA6"/>
    <w:rsid w:val="00923E53"/>
    <w:rsid w:val="0092605C"/>
    <w:rsid w:val="009328DD"/>
    <w:rsid w:val="00937E84"/>
    <w:rsid w:val="00940482"/>
    <w:rsid w:val="00941750"/>
    <w:rsid w:val="0094187B"/>
    <w:rsid w:val="00941B72"/>
    <w:rsid w:val="0094574D"/>
    <w:rsid w:val="0094693D"/>
    <w:rsid w:val="00950F99"/>
    <w:rsid w:val="00954036"/>
    <w:rsid w:val="0095461C"/>
    <w:rsid w:val="00961717"/>
    <w:rsid w:val="00961E78"/>
    <w:rsid w:val="00961FBF"/>
    <w:rsid w:val="0096272D"/>
    <w:rsid w:val="00964687"/>
    <w:rsid w:val="00964B67"/>
    <w:rsid w:val="00967BC5"/>
    <w:rsid w:val="00972310"/>
    <w:rsid w:val="00972992"/>
    <w:rsid w:val="00973D95"/>
    <w:rsid w:val="00974811"/>
    <w:rsid w:val="0097653F"/>
    <w:rsid w:val="00977E73"/>
    <w:rsid w:val="00980900"/>
    <w:rsid w:val="00982F78"/>
    <w:rsid w:val="00986F62"/>
    <w:rsid w:val="009875B2"/>
    <w:rsid w:val="00987FC3"/>
    <w:rsid w:val="00990C9D"/>
    <w:rsid w:val="00990DBA"/>
    <w:rsid w:val="009927A9"/>
    <w:rsid w:val="00994848"/>
    <w:rsid w:val="009A12B1"/>
    <w:rsid w:val="009A1CB5"/>
    <w:rsid w:val="009A7A16"/>
    <w:rsid w:val="009A7DC1"/>
    <w:rsid w:val="009B08D5"/>
    <w:rsid w:val="009B0A15"/>
    <w:rsid w:val="009B1F6B"/>
    <w:rsid w:val="009B2302"/>
    <w:rsid w:val="009B6152"/>
    <w:rsid w:val="009B6512"/>
    <w:rsid w:val="009B7C7F"/>
    <w:rsid w:val="009C5777"/>
    <w:rsid w:val="009C609F"/>
    <w:rsid w:val="009C71A0"/>
    <w:rsid w:val="009D1852"/>
    <w:rsid w:val="009D4126"/>
    <w:rsid w:val="009D4E77"/>
    <w:rsid w:val="009E181B"/>
    <w:rsid w:val="009E3B39"/>
    <w:rsid w:val="009E3EA7"/>
    <w:rsid w:val="009F0DFC"/>
    <w:rsid w:val="009F3445"/>
    <w:rsid w:val="009F5667"/>
    <w:rsid w:val="00A001E9"/>
    <w:rsid w:val="00A00B9E"/>
    <w:rsid w:val="00A06C33"/>
    <w:rsid w:val="00A070A8"/>
    <w:rsid w:val="00A07C62"/>
    <w:rsid w:val="00A11B22"/>
    <w:rsid w:val="00A1391A"/>
    <w:rsid w:val="00A15433"/>
    <w:rsid w:val="00A1589A"/>
    <w:rsid w:val="00A218A9"/>
    <w:rsid w:val="00A21B41"/>
    <w:rsid w:val="00A26487"/>
    <w:rsid w:val="00A27248"/>
    <w:rsid w:val="00A305C7"/>
    <w:rsid w:val="00A305CC"/>
    <w:rsid w:val="00A30DE5"/>
    <w:rsid w:val="00A343A1"/>
    <w:rsid w:val="00A345EB"/>
    <w:rsid w:val="00A34891"/>
    <w:rsid w:val="00A36739"/>
    <w:rsid w:val="00A42400"/>
    <w:rsid w:val="00A431BD"/>
    <w:rsid w:val="00A44A66"/>
    <w:rsid w:val="00A50EEB"/>
    <w:rsid w:val="00A51976"/>
    <w:rsid w:val="00A52886"/>
    <w:rsid w:val="00A52D65"/>
    <w:rsid w:val="00A54C90"/>
    <w:rsid w:val="00A57079"/>
    <w:rsid w:val="00A61E45"/>
    <w:rsid w:val="00A6266D"/>
    <w:rsid w:val="00A64B29"/>
    <w:rsid w:val="00A673A0"/>
    <w:rsid w:val="00A67AB8"/>
    <w:rsid w:val="00A714AC"/>
    <w:rsid w:val="00A733D3"/>
    <w:rsid w:val="00A745E4"/>
    <w:rsid w:val="00A75D96"/>
    <w:rsid w:val="00A75F4C"/>
    <w:rsid w:val="00A76005"/>
    <w:rsid w:val="00A767D1"/>
    <w:rsid w:val="00A774F7"/>
    <w:rsid w:val="00A778D0"/>
    <w:rsid w:val="00A77EA4"/>
    <w:rsid w:val="00A77F72"/>
    <w:rsid w:val="00A81580"/>
    <w:rsid w:val="00A84A9C"/>
    <w:rsid w:val="00A84C27"/>
    <w:rsid w:val="00A84EE4"/>
    <w:rsid w:val="00A94654"/>
    <w:rsid w:val="00A9584B"/>
    <w:rsid w:val="00AA2944"/>
    <w:rsid w:val="00AA328F"/>
    <w:rsid w:val="00AA7F7A"/>
    <w:rsid w:val="00AB1738"/>
    <w:rsid w:val="00AB5EE5"/>
    <w:rsid w:val="00AC02F4"/>
    <w:rsid w:val="00AC2A83"/>
    <w:rsid w:val="00AC3473"/>
    <w:rsid w:val="00AC4098"/>
    <w:rsid w:val="00AC5FDD"/>
    <w:rsid w:val="00AC6655"/>
    <w:rsid w:val="00AC7241"/>
    <w:rsid w:val="00AD3050"/>
    <w:rsid w:val="00AD3F45"/>
    <w:rsid w:val="00AD629C"/>
    <w:rsid w:val="00AD7A0D"/>
    <w:rsid w:val="00AE030B"/>
    <w:rsid w:val="00AE0E81"/>
    <w:rsid w:val="00AE5250"/>
    <w:rsid w:val="00AE621F"/>
    <w:rsid w:val="00AE69F4"/>
    <w:rsid w:val="00AE732E"/>
    <w:rsid w:val="00AE7C6A"/>
    <w:rsid w:val="00AF0AB5"/>
    <w:rsid w:val="00AF3542"/>
    <w:rsid w:val="00AF4EAD"/>
    <w:rsid w:val="00AF726E"/>
    <w:rsid w:val="00AF76E3"/>
    <w:rsid w:val="00AF776F"/>
    <w:rsid w:val="00AF7E71"/>
    <w:rsid w:val="00B0148A"/>
    <w:rsid w:val="00B01596"/>
    <w:rsid w:val="00B01E5F"/>
    <w:rsid w:val="00B02132"/>
    <w:rsid w:val="00B047B6"/>
    <w:rsid w:val="00B12FFF"/>
    <w:rsid w:val="00B14835"/>
    <w:rsid w:val="00B16D23"/>
    <w:rsid w:val="00B171D4"/>
    <w:rsid w:val="00B20041"/>
    <w:rsid w:val="00B20667"/>
    <w:rsid w:val="00B22749"/>
    <w:rsid w:val="00B25191"/>
    <w:rsid w:val="00B25DD6"/>
    <w:rsid w:val="00B26AE9"/>
    <w:rsid w:val="00B27E6B"/>
    <w:rsid w:val="00B34206"/>
    <w:rsid w:val="00B3525A"/>
    <w:rsid w:val="00B36DF4"/>
    <w:rsid w:val="00B37421"/>
    <w:rsid w:val="00B413CF"/>
    <w:rsid w:val="00B42362"/>
    <w:rsid w:val="00B47463"/>
    <w:rsid w:val="00B54755"/>
    <w:rsid w:val="00B571F4"/>
    <w:rsid w:val="00B573CC"/>
    <w:rsid w:val="00B57B2A"/>
    <w:rsid w:val="00B60E31"/>
    <w:rsid w:val="00B617E0"/>
    <w:rsid w:val="00B654B7"/>
    <w:rsid w:val="00B677C4"/>
    <w:rsid w:val="00B72E04"/>
    <w:rsid w:val="00B7361F"/>
    <w:rsid w:val="00B812AA"/>
    <w:rsid w:val="00B81832"/>
    <w:rsid w:val="00B820DA"/>
    <w:rsid w:val="00B84EF4"/>
    <w:rsid w:val="00B861DC"/>
    <w:rsid w:val="00B87F09"/>
    <w:rsid w:val="00B9064A"/>
    <w:rsid w:val="00B91B41"/>
    <w:rsid w:val="00B92B35"/>
    <w:rsid w:val="00B95CE7"/>
    <w:rsid w:val="00B96667"/>
    <w:rsid w:val="00BA0456"/>
    <w:rsid w:val="00BA1A1E"/>
    <w:rsid w:val="00BA38A3"/>
    <w:rsid w:val="00BA512C"/>
    <w:rsid w:val="00BB0243"/>
    <w:rsid w:val="00BB1F22"/>
    <w:rsid w:val="00BB2FCF"/>
    <w:rsid w:val="00BB520A"/>
    <w:rsid w:val="00BB612C"/>
    <w:rsid w:val="00BB7884"/>
    <w:rsid w:val="00BC14F6"/>
    <w:rsid w:val="00BC2022"/>
    <w:rsid w:val="00BC2130"/>
    <w:rsid w:val="00BC628E"/>
    <w:rsid w:val="00BD0470"/>
    <w:rsid w:val="00BD16E7"/>
    <w:rsid w:val="00BD2645"/>
    <w:rsid w:val="00BD2802"/>
    <w:rsid w:val="00BD6CE8"/>
    <w:rsid w:val="00BD7DFD"/>
    <w:rsid w:val="00BE0DBD"/>
    <w:rsid w:val="00BE3319"/>
    <w:rsid w:val="00BE3B2E"/>
    <w:rsid w:val="00BE48AD"/>
    <w:rsid w:val="00BF10F3"/>
    <w:rsid w:val="00BF3D5A"/>
    <w:rsid w:val="00BF44A2"/>
    <w:rsid w:val="00BF60FD"/>
    <w:rsid w:val="00BF7068"/>
    <w:rsid w:val="00C0121B"/>
    <w:rsid w:val="00C024DA"/>
    <w:rsid w:val="00C0326E"/>
    <w:rsid w:val="00C03558"/>
    <w:rsid w:val="00C0370A"/>
    <w:rsid w:val="00C046C8"/>
    <w:rsid w:val="00C05A51"/>
    <w:rsid w:val="00C06DD3"/>
    <w:rsid w:val="00C07099"/>
    <w:rsid w:val="00C12C2B"/>
    <w:rsid w:val="00C12E7D"/>
    <w:rsid w:val="00C1443A"/>
    <w:rsid w:val="00C14850"/>
    <w:rsid w:val="00C17DDC"/>
    <w:rsid w:val="00C22133"/>
    <w:rsid w:val="00C22F8B"/>
    <w:rsid w:val="00C237E2"/>
    <w:rsid w:val="00C24541"/>
    <w:rsid w:val="00C3053B"/>
    <w:rsid w:val="00C3066E"/>
    <w:rsid w:val="00C31D8E"/>
    <w:rsid w:val="00C31F9C"/>
    <w:rsid w:val="00C331A5"/>
    <w:rsid w:val="00C353E4"/>
    <w:rsid w:val="00C35DA3"/>
    <w:rsid w:val="00C378FB"/>
    <w:rsid w:val="00C37B7A"/>
    <w:rsid w:val="00C416F2"/>
    <w:rsid w:val="00C43981"/>
    <w:rsid w:val="00C44F21"/>
    <w:rsid w:val="00C450C3"/>
    <w:rsid w:val="00C45B91"/>
    <w:rsid w:val="00C505FF"/>
    <w:rsid w:val="00C5189F"/>
    <w:rsid w:val="00C548A3"/>
    <w:rsid w:val="00C55167"/>
    <w:rsid w:val="00C563EF"/>
    <w:rsid w:val="00C56D92"/>
    <w:rsid w:val="00C576A9"/>
    <w:rsid w:val="00C601F9"/>
    <w:rsid w:val="00C60771"/>
    <w:rsid w:val="00C61519"/>
    <w:rsid w:val="00C61768"/>
    <w:rsid w:val="00C61A50"/>
    <w:rsid w:val="00C65910"/>
    <w:rsid w:val="00C65D0B"/>
    <w:rsid w:val="00C675F6"/>
    <w:rsid w:val="00C67F04"/>
    <w:rsid w:val="00C7060B"/>
    <w:rsid w:val="00C718BC"/>
    <w:rsid w:val="00C72495"/>
    <w:rsid w:val="00C73C56"/>
    <w:rsid w:val="00C740E0"/>
    <w:rsid w:val="00C77D5C"/>
    <w:rsid w:val="00C84AAE"/>
    <w:rsid w:val="00C8732E"/>
    <w:rsid w:val="00C8798F"/>
    <w:rsid w:val="00C91EB6"/>
    <w:rsid w:val="00C924F0"/>
    <w:rsid w:val="00C92A9F"/>
    <w:rsid w:val="00C92C4E"/>
    <w:rsid w:val="00C932A3"/>
    <w:rsid w:val="00C94544"/>
    <w:rsid w:val="00CA2058"/>
    <w:rsid w:val="00CA69D7"/>
    <w:rsid w:val="00CA74B3"/>
    <w:rsid w:val="00CB179B"/>
    <w:rsid w:val="00CB1B95"/>
    <w:rsid w:val="00CB304C"/>
    <w:rsid w:val="00CB34C8"/>
    <w:rsid w:val="00CB4286"/>
    <w:rsid w:val="00CC3942"/>
    <w:rsid w:val="00CC43A6"/>
    <w:rsid w:val="00CC6E5D"/>
    <w:rsid w:val="00CD10BF"/>
    <w:rsid w:val="00CD52D3"/>
    <w:rsid w:val="00CD5461"/>
    <w:rsid w:val="00CE0CE1"/>
    <w:rsid w:val="00CE1428"/>
    <w:rsid w:val="00CE5A1C"/>
    <w:rsid w:val="00CE64E7"/>
    <w:rsid w:val="00CF13E2"/>
    <w:rsid w:val="00CF2D63"/>
    <w:rsid w:val="00CF3F6B"/>
    <w:rsid w:val="00CF5695"/>
    <w:rsid w:val="00CF611C"/>
    <w:rsid w:val="00CF75CE"/>
    <w:rsid w:val="00CF7B1B"/>
    <w:rsid w:val="00D01B83"/>
    <w:rsid w:val="00D02FFC"/>
    <w:rsid w:val="00D11A06"/>
    <w:rsid w:val="00D11D2E"/>
    <w:rsid w:val="00D14296"/>
    <w:rsid w:val="00D15271"/>
    <w:rsid w:val="00D1614D"/>
    <w:rsid w:val="00D16612"/>
    <w:rsid w:val="00D174D9"/>
    <w:rsid w:val="00D20A6A"/>
    <w:rsid w:val="00D21C3E"/>
    <w:rsid w:val="00D234B1"/>
    <w:rsid w:val="00D2571F"/>
    <w:rsid w:val="00D271CE"/>
    <w:rsid w:val="00D302CD"/>
    <w:rsid w:val="00D3077C"/>
    <w:rsid w:val="00D32FD0"/>
    <w:rsid w:val="00D33AD6"/>
    <w:rsid w:val="00D33D12"/>
    <w:rsid w:val="00D34A04"/>
    <w:rsid w:val="00D359A0"/>
    <w:rsid w:val="00D41D3E"/>
    <w:rsid w:val="00D4281B"/>
    <w:rsid w:val="00D50ADD"/>
    <w:rsid w:val="00D5111B"/>
    <w:rsid w:val="00D530B4"/>
    <w:rsid w:val="00D60214"/>
    <w:rsid w:val="00D62F8A"/>
    <w:rsid w:val="00D66A5B"/>
    <w:rsid w:val="00D66F26"/>
    <w:rsid w:val="00D70166"/>
    <w:rsid w:val="00D71535"/>
    <w:rsid w:val="00D71A1A"/>
    <w:rsid w:val="00D73EBC"/>
    <w:rsid w:val="00D7780A"/>
    <w:rsid w:val="00D77D0A"/>
    <w:rsid w:val="00D77F69"/>
    <w:rsid w:val="00D81A6F"/>
    <w:rsid w:val="00D81F83"/>
    <w:rsid w:val="00D82D6F"/>
    <w:rsid w:val="00D87236"/>
    <w:rsid w:val="00D90054"/>
    <w:rsid w:val="00D9152D"/>
    <w:rsid w:val="00D91D3D"/>
    <w:rsid w:val="00D9573A"/>
    <w:rsid w:val="00D9798E"/>
    <w:rsid w:val="00DA1A87"/>
    <w:rsid w:val="00DA4BB3"/>
    <w:rsid w:val="00DA5F77"/>
    <w:rsid w:val="00DA6B09"/>
    <w:rsid w:val="00DA6CD8"/>
    <w:rsid w:val="00DB1AA9"/>
    <w:rsid w:val="00DB2B22"/>
    <w:rsid w:val="00DB3F0E"/>
    <w:rsid w:val="00DB510D"/>
    <w:rsid w:val="00DB6B5C"/>
    <w:rsid w:val="00DB6E52"/>
    <w:rsid w:val="00DC1954"/>
    <w:rsid w:val="00DC3004"/>
    <w:rsid w:val="00DC64EC"/>
    <w:rsid w:val="00DC7CCD"/>
    <w:rsid w:val="00DD5285"/>
    <w:rsid w:val="00DD6FD3"/>
    <w:rsid w:val="00DE1881"/>
    <w:rsid w:val="00DE3367"/>
    <w:rsid w:val="00DE40D1"/>
    <w:rsid w:val="00DE46A5"/>
    <w:rsid w:val="00DE6C74"/>
    <w:rsid w:val="00DF50F7"/>
    <w:rsid w:val="00DF7390"/>
    <w:rsid w:val="00DF7EA2"/>
    <w:rsid w:val="00E0510D"/>
    <w:rsid w:val="00E05571"/>
    <w:rsid w:val="00E05F70"/>
    <w:rsid w:val="00E11229"/>
    <w:rsid w:val="00E135F0"/>
    <w:rsid w:val="00E15396"/>
    <w:rsid w:val="00E15B6B"/>
    <w:rsid w:val="00E160E0"/>
    <w:rsid w:val="00E17C67"/>
    <w:rsid w:val="00E20635"/>
    <w:rsid w:val="00E2273D"/>
    <w:rsid w:val="00E235AA"/>
    <w:rsid w:val="00E30210"/>
    <w:rsid w:val="00E3101C"/>
    <w:rsid w:val="00E32C7C"/>
    <w:rsid w:val="00E331A7"/>
    <w:rsid w:val="00E37567"/>
    <w:rsid w:val="00E40099"/>
    <w:rsid w:val="00E40CCC"/>
    <w:rsid w:val="00E44E9E"/>
    <w:rsid w:val="00E4588C"/>
    <w:rsid w:val="00E45EB3"/>
    <w:rsid w:val="00E47850"/>
    <w:rsid w:val="00E47D2B"/>
    <w:rsid w:val="00E52974"/>
    <w:rsid w:val="00E5491A"/>
    <w:rsid w:val="00E54D03"/>
    <w:rsid w:val="00E55947"/>
    <w:rsid w:val="00E60C45"/>
    <w:rsid w:val="00E613E9"/>
    <w:rsid w:val="00E61479"/>
    <w:rsid w:val="00E61773"/>
    <w:rsid w:val="00E61B15"/>
    <w:rsid w:val="00E63647"/>
    <w:rsid w:val="00E715E3"/>
    <w:rsid w:val="00E716EF"/>
    <w:rsid w:val="00E71C1C"/>
    <w:rsid w:val="00E7509A"/>
    <w:rsid w:val="00E768C7"/>
    <w:rsid w:val="00E77BAA"/>
    <w:rsid w:val="00E86125"/>
    <w:rsid w:val="00E9077F"/>
    <w:rsid w:val="00E90DCA"/>
    <w:rsid w:val="00E91148"/>
    <w:rsid w:val="00E93C03"/>
    <w:rsid w:val="00E93CCF"/>
    <w:rsid w:val="00E950D9"/>
    <w:rsid w:val="00EA0301"/>
    <w:rsid w:val="00EA0DFF"/>
    <w:rsid w:val="00EA2F5F"/>
    <w:rsid w:val="00EA3B6B"/>
    <w:rsid w:val="00EA3FDC"/>
    <w:rsid w:val="00EA44BF"/>
    <w:rsid w:val="00EA4C99"/>
    <w:rsid w:val="00EA59AB"/>
    <w:rsid w:val="00EA61C0"/>
    <w:rsid w:val="00EB036E"/>
    <w:rsid w:val="00EB5019"/>
    <w:rsid w:val="00EB6E97"/>
    <w:rsid w:val="00EC0B8E"/>
    <w:rsid w:val="00EC3E45"/>
    <w:rsid w:val="00EC6AA5"/>
    <w:rsid w:val="00ED00D1"/>
    <w:rsid w:val="00ED095A"/>
    <w:rsid w:val="00ED19EB"/>
    <w:rsid w:val="00ED413A"/>
    <w:rsid w:val="00ED4ABA"/>
    <w:rsid w:val="00ED5804"/>
    <w:rsid w:val="00ED609E"/>
    <w:rsid w:val="00EE0B77"/>
    <w:rsid w:val="00EE4628"/>
    <w:rsid w:val="00EE4713"/>
    <w:rsid w:val="00EE4A9C"/>
    <w:rsid w:val="00EE78E2"/>
    <w:rsid w:val="00EF04F0"/>
    <w:rsid w:val="00EF07DA"/>
    <w:rsid w:val="00EF07E8"/>
    <w:rsid w:val="00EF1342"/>
    <w:rsid w:val="00EF3594"/>
    <w:rsid w:val="00EF3A6D"/>
    <w:rsid w:val="00EF456B"/>
    <w:rsid w:val="00EF68BB"/>
    <w:rsid w:val="00EF6EE9"/>
    <w:rsid w:val="00EF72C9"/>
    <w:rsid w:val="00F05BEA"/>
    <w:rsid w:val="00F11C66"/>
    <w:rsid w:val="00F1358C"/>
    <w:rsid w:val="00F14449"/>
    <w:rsid w:val="00F16E33"/>
    <w:rsid w:val="00F1784A"/>
    <w:rsid w:val="00F17E73"/>
    <w:rsid w:val="00F17EE6"/>
    <w:rsid w:val="00F20388"/>
    <w:rsid w:val="00F215B8"/>
    <w:rsid w:val="00F21C31"/>
    <w:rsid w:val="00F22CDC"/>
    <w:rsid w:val="00F23695"/>
    <w:rsid w:val="00F2401D"/>
    <w:rsid w:val="00F32AE0"/>
    <w:rsid w:val="00F338AF"/>
    <w:rsid w:val="00F33F60"/>
    <w:rsid w:val="00F346D5"/>
    <w:rsid w:val="00F34B47"/>
    <w:rsid w:val="00F34BEA"/>
    <w:rsid w:val="00F36BC4"/>
    <w:rsid w:val="00F41FE9"/>
    <w:rsid w:val="00F42562"/>
    <w:rsid w:val="00F42AD3"/>
    <w:rsid w:val="00F45DE1"/>
    <w:rsid w:val="00F47056"/>
    <w:rsid w:val="00F47BB7"/>
    <w:rsid w:val="00F510F1"/>
    <w:rsid w:val="00F52612"/>
    <w:rsid w:val="00F53DC3"/>
    <w:rsid w:val="00F54735"/>
    <w:rsid w:val="00F55418"/>
    <w:rsid w:val="00F567EB"/>
    <w:rsid w:val="00F60031"/>
    <w:rsid w:val="00F640C8"/>
    <w:rsid w:val="00F65315"/>
    <w:rsid w:val="00F715FE"/>
    <w:rsid w:val="00F75200"/>
    <w:rsid w:val="00F76CF5"/>
    <w:rsid w:val="00F77D47"/>
    <w:rsid w:val="00F828FC"/>
    <w:rsid w:val="00F84979"/>
    <w:rsid w:val="00F871E2"/>
    <w:rsid w:val="00F9054C"/>
    <w:rsid w:val="00F90B39"/>
    <w:rsid w:val="00F91DF0"/>
    <w:rsid w:val="00F92642"/>
    <w:rsid w:val="00F93DE1"/>
    <w:rsid w:val="00F944DE"/>
    <w:rsid w:val="00FA248D"/>
    <w:rsid w:val="00FA6B6C"/>
    <w:rsid w:val="00FA756C"/>
    <w:rsid w:val="00FA7E5C"/>
    <w:rsid w:val="00FA7F39"/>
    <w:rsid w:val="00FB0D8E"/>
    <w:rsid w:val="00FB0EFC"/>
    <w:rsid w:val="00FB1AD8"/>
    <w:rsid w:val="00FB215F"/>
    <w:rsid w:val="00FB2AFF"/>
    <w:rsid w:val="00FB66F1"/>
    <w:rsid w:val="00FB7C07"/>
    <w:rsid w:val="00FC1368"/>
    <w:rsid w:val="00FC2209"/>
    <w:rsid w:val="00FC60FB"/>
    <w:rsid w:val="00FD3BA3"/>
    <w:rsid w:val="00FD3F2B"/>
    <w:rsid w:val="00FD4C46"/>
    <w:rsid w:val="00FD54A1"/>
    <w:rsid w:val="00FE738F"/>
    <w:rsid w:val="00FF4C62"/>
    <w:rsid w:val="00FF72DC"/>
    <w:rsid w:val="02F68100"/>
    <w:rsid w:val="03C2E0ED"/>
    <w:rsid w:val="139C5AE6"/>
    <w:rsid w:val="1A521F7D"/>
    <w:rsid w:val="21513F6C"/>
    <w:rsid w:val="21F95E2D"/>
    <w:rsid w:val="374E2807"/>
    <w:rsid w:val="3D47D1CD"/>
    <w:rsid w:val="443DF156"/>
    <w:rsid w:val="45E8E826"/>
    <w:rsid w:val="4FEB579D"/>
    <w:rsid w:val="546ADF9D"/>
    <w:rsid w:val="57EC0E9E"/>
    <w:rsid w:val="613FBB84"/>
    <w:rsid w:val="6DCD9E89"/>
    <w:rsid w:val="76C98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5632BA"/>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825E31"/>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5632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5632BA"/>
    <w:pPr>
      <w:spacing w:before="300"/>
    </w:pPr>
    <w:rPr>
      <w:b/>
      <w:bCs/>
      <w:color w:val="C8102E"/>
    </w:rPr>
  </w:style>
  <w:style w:type="paragraph" w:customStyle="1" w:styleId="RSCLearningobjectives">
    <w:name w:val="RSC Learning objectives"/>
    <w:basedOn w:val="Normal"/>
    <w:qFormat/>
    <w:rsid w:val="004374E6"/>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373CB8"/>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5632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5632BA"/>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numbering" w:customStyle="1" w:styleId="CurrentList10">
    <w:name w:val="Current List10"/>
    <w:uiPriority w:val="99"/>
    <w:rsid w:val="005632BA"/>
    <w:pPr>
      <w:numPr>
        <w:numId w:val="40"/>
      </w:numPr>
    </w:pPr>
  </w:style>
  <w:style w:type="numbering" w:customStyle="1" w:styleId="CurrentList11">
    <w:name w:val="Current List11"/>
    <w:uiPriority w:val="99"/>
    <w:rsid w:val="005632BA"/>
    <w:pPr>
      <w:numPr>
        <w:numId w:val="41"/>
      </w:numPr>
    </w:pPr>
  </w:style>
  <w:style w:type="numbering" w:customStyle="1" w:styleId="CurrentList12">
    <w:name w:val="Current List12"/>
    <w:uiPriority w:val="99"/>
    <w:rsid w:val="005632BA"/>
    <w:pPr>
      <w:numPr>
        <w:numId w:val="42"/>
      </w:numPr>
    </w:pPr>
  </w:style>
  <w:style w:type="paragraph" w:customStyle="1" w:styleId="RSCURL">
    <w:name w:val="RSC URL"/>
    <w:basedOn w:val="Normal"/>
    <w:qFormat/>
    <w:rsid w:val="002C47E0"/>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EF3A6D"/>
    <w:pPr>
      <w:spacing w:before="302" w:after="115"/>
    </w:pPr>
    <w:rPr>
      <w:b w:val="0"/>
      <w:bCs w:val="0"/>
      <w:i/>
      <w:iCs/>
      <w:sz w:val="20"/>
      <w:szCs w:val="20"/>
    </w:rPr>
  </w:style>
  <w:style w:type="paragraph" w:customStyle="1" w:styleId="RSCEQ">
    <w:name w:val="RSC EQ"/>
    <w:basedOn w:val="RSCBasictext"/>
    <w:qFormat/>
    <w:rsid w:val="006650E3"/>
    <w:pPr>
      <w:jc w:val="center"/>
    </w:pPr>
  </w:style>
  <w:style w:type="numbering" w:customStyle="1" w:styleId="CurrentList13">
    <w:name w:val="Current List13"/>
    <w:uiPriority w:val="99"/>
    <w:rsid w:val="00373CB8"/>
    <w:pPr>
      <w:numPr>
        <w:numId w:val="45"/>
      </w:numPr>
    </w:pPr>
  </w:style>
  <w:style w:type="character" w:styleId="CommentReference">
    <w:name w:val="annotation reference"/>
    <w:basedOn w:val="DefaultParagraphFont"/>
    <w:uiPriority w:val="99"/>
    <w:semiHidden/>
    <w:unhideWhenUsed/>
    <w:rsid w:val="00BB7884"/>
    <w:rPr>
      <w:sz w:val="16"/>
      <w:szCs w:val="16"/>
    </w:rPr>
  </w:style>
  <w:style w:type="paragraph" w:styleId="CommentText">
    <w:name w:val="annotation text"/>
    <w:basedOn w:val="Normal"/>
    <w:link w:val="CommentTextChar"/>
    <w:uiPriority w:val="99"/>
    <w:unhideWhenUsed/>
    <w:rsid w:val="00BB7884"/>
    <w:pPr>
      <w:spacing w:line="240" w:lineRule="auto"/>
    </w:pPr>
  </w:style>
  <w:style w:type="character" w:customStyle="1" w:styleId="CommentTextChar">
    <w:name w:val="Comment Text Char"/>
    <w:basedOn w:val="DefaultParagraphFont"/>
    <w:link w:val="CommentText"/>
    <w:uiPriority w:val="99"/>
    <w:rsid w:val="00BB7884"/>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BB7884"/>
    <w:rPr>
      <w:b/>
      <w:bCs/>
    </w:rPr>
  </w:style>
  <w:style w:type="character" w:customStyle="1" w:styleId="CommentSubjectChar">
    <w:name w:val="Comment Subject Char"/>
    <w:basedOn w:val="CommentTextChar"/>
    <w:link w:val="CommentSubject"/>
    <w:uiPriority w:val="99"/>
    <w:semiHidden/>
    <w:rsid w:val="00BB7884"/>
    <w:rPr>
      <w:rFonts w:ascii="Arial" w:hAnsi="Arial" w:cs="Arial"/>
      <w:b/>
      <w:bCs/>
      <w:sz w:val="20"/>
      <w:szCs w:val="20"/>
      <w:lang w:eastAsia="zh-CN"/>
    </w:rPr>
  </w:style>
  <w:style w:type="character" w:styleId="PlaceholderText">
    <w:name w:val="Placeholder Text"/>
    <w:basedOn w:val="DefaultParagraphFont"/>
    <w:uiPriority w:val="99"/>
    <w:semiHidden/>
    <w:rsid w:val="00E768C7"/>
    <w:rPr>
      <w:color w:val="666666"/>
    </w:rPr>
  </w:style>
  <w:style w:type="paragraph" w:styleId="Revision">
    <w:name w:val="Revision"/>
    <w:hidden/>
    <w:uiPriority w:val="99"/>
    <w:semiHidden/>
    <w:rsid w:val="004252E2"/>
    <w:pPr>
      <w:spacing w:before="0"/>
    </w:pPr>
    <w:rPr>
      <w:rFonts w:ascii="Arial" w:hAnsi="Arial" w:cs="Arial"/>
      <w:sz w:val="20"/>
      <w:szCs w:val="20"/>
      <w:lang w:eastAsia="zh-CN"/>
    </w:rPr>
  </w:style>
  <w:style w:type="character" w:styleId="UnresolvedMention">
    <w:name w:val="Unresolved Mention"/>
    <w:basedOn w:val="DefaultParagraphFont"/>
    <w:uiPriority w:val="99"/>
    <w:semiHidden/>
    <w:unhideWhenUsed/>
    <w:rsid w:val="0067205C"/>
    <w:rPr>
      <w:color w:val="605E5C"/>
      <w:shd w:val="clear" w:color="auto" w:fill="E1DFDD"/>
    </w:rPr>
  </w:style>
  <w:style w:type="paragraph" w:styleId="Caption">
    <w:name w:val="caption"/>
    <w:basedOn w:val="Normal"/>
    <w:next w:val="Normal"/>
    <w:uiPriority w:val="35"/>
    <w:unhideWhenUsed/>
    <w:qFormat/>
    <w:rsid w:val="009A1CB5"/>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4qq2DL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qq2DLK"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rsc.li/498Jya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5c7d88b2-bc5d-47d8-b067-5f30c82b40fb">
      <Terms xmlns="http://schemas.microsoft.com/office/infopath/2007/PartnerControls"/>
    </lcf76f155ced4ddcb4097134ff3c332f>
    <Editorialstage xmlns="5c7d88b2-bc5d-47d8-b067-5f30c82b40fb" xsi:nil="true"/>
    <TaxCatchAll xmlns="9e3c562f-56b0-4bc9-96c8-d04b098685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2.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customXml/itemProps3.xml><?xml version="1.0" encoding="utf-8"?>
<ds:datastoreItem xmlns:ds="http://schemas.openxmlformats.org/officeDocument/2006/customXml" ds:itemID="{A26AA655-8DF9-4F22-8000-0ECB7D54A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Pages>
  <Words>328</Words>
  <Characters>1793</Characters>
  <Application>Microsoft Office Word</Application>
  <DocSecurity>0</DocSecurity>
  <Lines>45</Lines>
  <Paragraphs>19</Paragraphs>
  <ScaleCrop>false</ScaleCrop>
  <HeadingPairs>
    <vt:vector size="2" baseType="variant">
      <vt:variant>
        <vt:lpstr>Title</vt:lpstr>
      </vt:variant>
      <vt:variant>
        <vt:i4>1</vt:i4>
      </vt:variant>
    </vt:vector>
  </HeadingPairs>
  <TitlesOfParts>
    <vt:vector size="1" baseType="lpstr">
      <vt:lpstr>Tin from tin oxide Johnstone’s triangle student sheet</vt:lpstr>
    </vt:vector>
  </TitlesOfParts>
  <Manager/>
  <Company>Royal Society of Chemistry</Company>
  <LinksUpToDate>false</LinksUpToDate>
  <CharactersWithSpaces>2114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Tin from tin oxide Johnstone’s triangle student sheet</dc:title>
  <dc:subject/>
  <dc:creator>Royal Society of Chemistry</dc:creator>
  <cp:keywords>Guidance; Johnstone's triangle; macroscopic; sub-microscopic; reactants; products; relative formula mass; mass; relative atomic mass; state symbol; compounds; chemical formulas</cp:keywords>
  <dc:description>From https://rsc.li/4qq2DLK; student sheet also available</dc:description>
  <cp:lastModifiedBy>Kirsty Patterson</cp:lastModifiedBy>
  <cp:revision>124</cp:revision>
  <cp:lastPrinted>2025-08-12T08:18:00Z</cp:lastPrinted>
  <dcterms:created xsi:type="dcterms:W3CDTF">2025-08-12T08:49:00Z</dcterms:created>
  <dcterms:modified xsi:type="dcterms:W3CDTF">2026-02-06T13:57:00Z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