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38F6EC86" w:rsidR="00A5740C" w:rsidRPr="007859BF" w:rsidRDefault="00CD28F8" w:rsidP="006A6EAB">
      <w:pPr>
        <w:pStyle w:val="RSCH1"/>
      </w:pPr>
      <w:r>
        <w:t>Concentration and mass</w:t>
      </w:r>
    </w:p>
    <w:p w14:paraId="2647414C" w14:textId="704F5EEA" w:rsidR="002A2752" w:rsidRDefault="002A2752" w:rsidP="002A2752">
      <w:pPr>
        <w:pStyle w:val="RSCBasictext"/>
        <w:rPr>
          <w:lang w:eastAsia="en-GB"/>
        </w:rPr>
      </w:pPr>
      <w:r w:rsidRPr="0FF361B8">
        <w:rPr>
          <w:lang w:eastAsia="en-GB"/>
        </w:rPr>
        <w:t xml:space="preserve">This resource is from the </w:t>
      </w:r>
      <w:r w:rsidRPr="0FF361B8">
        <w:rPr>
          <w:b/>
          <w:bCs/>
          <w:lang w:eastAsia="en-GB"/>
        </w:rPr>
        <w:t xml:space="preserve">Johnstone’s triangle </w:t>
      </w:r>
      <w:r w:rsidRPr="0FF361B8">
        <w:rPr>
          <w:lang w:eastAsia="en-GB"/>
        </w:rPr>
        <w:t>series</w:t>
      </w:r>
      <w:r w:rsidR="00D6552F" w:rsidRPr="0FF361B8">
        <w:rPr>
          <w:lang w:eastAsia="en-GB"/>
        </w:rPr>
        <w:t>,</w:t>
      </w:r>
      <w:r w:rsidRPr="0FF361B8">
        <w:rPr>
          <w:lang w:eastAsia="en-GB"/>
        </w:rPr>
        <w:t xml:space="preserve"> which can be viewed at: </w:t>
      </w:r>
      <w:hyperlink r:id="rId11" w:history="1">
        <w:r w:rsidR="00EC6A12" w:rsidRPr="009A0523">
          <w:rPr>
            <w:rStyle w:val="Hyperlink"/>
            <w:color w:val="C8102E"/>
          </w:rPr>
          <w:t>rsc.li/3YoYMC8</w:t>
        </w:r>
      </w:hyperlink>
      <w:r w:rsidR="00BB0B3B" w:rsidRPr="0FF361B8">
        <w:rPr>
          <w:lang w:eastAsia="en-GB"/>
        </w:rPr>
        <w:t xml:space="preserve">. </w:t>
      </w:r>
      <w:r w:rsidR="009D3572" w:rsidRPr="0FF361B8">
        <w:rPr>
          <w:lang w:eastAsia="en-GB"/>
        </w:rPr>
        <w:t>In this series you will also find our</w:t>
      </w:r>
      <w:r w:rsidR="00F04F9E">
        <w:rPr>
          <w:lang w:eastAsia="en-GB"/>
        </w:rPr>
        <w:t xml:space="preserve"> Johnstone’s triangle worksheet</w:t>
      </w:r>
      <w:r w:rsidR="002B50E2">
        <w:rPr>
          <w:lang w:eastAsia="en-GB"/>
        </w:rPr>
        <w:t xml:space="preserve"> </w:t>
      </w:r>
      <w:r w:rsidR="002B50E2" w:rsidRPr="002B50E2">
        <w:rPr>
          <w:lang w:eastAsia="en-GB"/>
        </w:rPr>
        <w:t>w</w:t>
      </w:r>
      <w:r w:rsidRPr="002B50E2">
        <w:rPr>
          <w:lang w:eastAsia="en-GB"/>
        </w:rPr>
        <w:t>hi</w:t>
      </w:r>
      <w:r w:rsidRPr="0FF361B8">
        <w:rPr>
          <w:lang w:eastAsia="en-GB"/>
        </w:rPr>
        <w:t xml:space="preserve">ch </w:t>
      </w:r>
      <w:r w:rsidR="009D3572" w:rsidRPr="0FF361B8">
        <w:rPr>
          <w:lang w:eastAsia="en-GB"/>
        </w:rPr>
        <w:t xml:space="preserve">introduces the </w:t>
      </w:r>
      <w:r w:rsidR="00A57CD2" w:rsidRPr="0FF361B8">
        <w:rPr>
          <w:lang w:eastAsia="en-GB"/>
        </w:rPr>
        <w:t>triangle</w:t>
      </w:r>
      <w:r w:rsidR="009D3572" w:rsidRPr="0FF361B8">
        <w:rPr>
          <w:lang w:eastAsia="en-GB"/>
        </w:rPr>
        <w:t xml:space="preserve"> in the context of </w:t>
      </w:r>
      <w:r w:rsidR="00354A9E">
        <w:rPr>
          <w:lang w:eastAsia="en-GB"/>
        </w:rPr>
        <w:t>a sodium hydroxide solution</w:t>
      </w:r>
      <w:r w:rsidR="00F433AA">
        <w:rPr>
          <w:lang w:eastAsia="en-GB"/>
        </w:rPr>
        <w:t xml:space="preserve">: </w:t>
      </w:r>
      <w:hyperlink r:id="rId12" w:history="1">
        <w:r w:rsidR="00F433AA" w:rsidRPr="00E17745">
          <w:rPr>
            <w:rStyle w:val="Hyperlink"/>
            <w:color w:val="C8102E"/>
            <w:lang w:eastAsia="en-GB"/>
          </w:rPr>
          <w:t>rsc.li/4sCkujW</w:t>
        </w:r>
      </w:hyperlink>
      <w:r w:rsidR="00F433AA">
        <w:rPr>
          <w:lang w:eastAsia="en-GB"/>
        </w:rPr>
        <w:t xml:space="preserve">. </w:t>
      </w:r>
    </w:p>
    <w:p w14:paraId="5AA86912" w14:textId="4E973AA7" w:rsidR="00842935" w:rsidRPr="0049734A" w:rsidRDefault="00AB639C" w:rsidP="00F02832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6101"/>
        <w:gridCol w:w="1842"/>
      </w:tblGrid>
      <w:tr w:rsidR="002A2752" w:rsidRPr="00985C41" w14:paraId="01D72203" w14:textId="77777777" w:rsidTr="00390B0A">
        <w:trPr>
          <w:trHeight w:val="482"/>
        </w:trPr>
        <w:tc>
          <w:tcPr>
            <w:tcW w:w="1129" w:type="dxa"/>
            <w:shd w:val="clear" w:color="auto" w:fill="F6E0C0"/>
            <w:vAlign w:val="center"/>
          </w:tcPr>
          <w:p w14:paraId="3776450E" w14:textId="77777777" w:rsidR="002A2752" w:rsidRPr="00A177A3" w:rsidRDefault="002A2752" w:rsidP="00390B0A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LO</w:t>
            </w:r>
          </w:p>
        </w:tc>
        <w:tc>
          <w:tcPr>
            <w:tcW w:w="6101" w:type="dxa"/>
            <w:shd w:val="clear" w:color="auto" w:fill="F6E0C0"/>
            <w:vAlign w:val="center"/>
          </w:tcPr>
          <w:p w14:paraId="4F43EEA5" w14:textId="77777777" w:rsidR="002A2752" w:rsidRDefault="002A2752" w:rsidP="00390B0A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Objective</w:t>
            </w:r>
          </w:p>
        </w:tc>
        <w:tc>
          <w:tcPr>
            <w:tcW w:w="1842" w:type="dxa"/>
            <w:shd w:val="clear" w:color="auto" w:fill="F6E0C0"/>
            <w:vAlign w:val="center"/>
          </w:tcPr>
          <w:p w14:paraId="7C27117F" w14:textId="77777777" w:rsidR="002A2752" w:rsidRPr="00A177A3" w:rsidRDefault="002A2752" w:rsidP="00390B0A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Where assessed</w:t>
            </w:r>
          </w:p>
        </w:tc>
      </w:tr>
      <w:tr w:rsidR="002A2752" w:rsidRPr="00985C41" w14:paraId="0E829707" w14:textId="77777777" w:rsidTr="002A2752">
        <w:trPr>
          <w:trHeight w:val="582"/>
        </w:trPr>
        <w:tc>
          <w:tcPr>
            <w:tcW w:w="1129" w:type="dxa"/>
            <w:vAlign w:val="center"/>
          </w:tcPr>
          <w:p w14:paraId="35407DB8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1</w:t>
            </w:r>
          </w:p>
        </w:tc>
        <w:tc>
          <w:tcPr>
            <w:tcW w:w="6101" w:type="dxa"/>
            <w:vAlign w:val="center"/>
          </w:tcPr>
          <w:p w14:paraId="0623D145" w14:textId="5F0EE8DD" w:rsidR="002A2752" w:rsidRDefault="008C73D3" w:rsidP="002A2752">
            <w:pPr>
              <w:pStyle w:val="RSCBasictext"/>
              <w:spacing w:after="0"/>
              <w:ind w:left="0" w:firstLine="0"/>
            </w:pPr>
            <w:r>
              <w:t xml:space="preserve">Connect the </w:t>
            </w:r>
            <w:r w:rsidR="00572D7F">
              <w:t xml:space="preserve">mass of solute dissolved in equal volumes of water </w:t>
            </w:r>
            <w:r w:rsidR="00F62469">
              <w:t>to the relative concentration</w:t>
            </w:r>
            <w:r w:rsidR="005A66A4">
              <w:t>s</w:t>
            </w:r>
            <w:r w:rsidR="00F62469">
              <w:t xml:space="preserve"> of the solutions formed. </w:t>
            </w:r>
          </w:p>
        </w:tc>
        <w:tc>
          <w:tcPr>
            <w:tcW w:w="1842" w:type="dxa"/>
            <w:vAlign w:val="center"/>
          </w:tcPr>
          <w:p w14:paraId="271FEAE2" w14:textId="77777777" w:rsidR="002A2752" w:rsidRPr="00985C41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Q1</w:t>
            </w:r>
          </w:p>
        </w:tc>
      </w:tr>
      <w:tr w:rsidR="002A2752" w:rsidRPr="00985C41" w14:paraId="4FB609A6" w14:textId="77777777" w:rsidTr="00390B0A">
        <w:trPr>
          <w:trHeight w:val="582"/>
        </w:trPr>
        <w:tc>
          <w:tcPr>
            <w:tcW w:w="1129" w:type="dxa"/>
            <w:vAlign w:val="center"/>
          </w:tcPr>
          <w:p w14:paraId="42E8A07D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2</w:t>
            </w:r>
          </w:p>
        </w:tc>
        <w:tc>
          <w:tcPr>
            <w:tcW w:w="6101" w:type="dxa"/>
            <w:vAlign w:val="center"/>
          </w:tcPr>
          <w:p w14:paraId="7161B70B" w14:textId="38F2B58B" w:rsidR="002A2752" w:rsidRDefault="00BE321A" w:rsidP="00390B0A">
            <w:pPr>
              <w:pStyle w:val="RSCBasictext"/>
              <w:spacing w:after="0"/>
              <w:ind w:left="0" w:firstLine="0"/>
            </w:pPr>
            <w:r>
              <w:t>Interpret and evaluate particle diagrams of more and less concentrated solution</w:t>
            </w:r>
            <w:r w:rsidR="00F504D5">
              <w:t>s</w:t>
            </w:r>
            <w:r>
              <w:t xml:space="preserve">. </w:t>
            </w:r>
          </w:p>
        </w:tc>
        <w:tc>
          <w:tcPr>
            <w:tcW w:w="1842" w:type="dxa"/>
            <w:vAlign w:val="center"/>
          </w:tcPr>
          <w:p w14:paraId="4CB826D1" w14:textId="08E2A6A5" w:rsidR="002A2752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Q2</w:t>
            </w:r>
          </w:p>
        </w:tc>
      </w:tr>
      <w:tr w:rsidR="002A2752" w:rsidRPr="00985C41" w14:paraId="63156DF0" w14:textId="77777777" w:rsidTr="00390B0A">
        <w:trPr>
          <w:trHeight w:val="582"/>
        </w:trPr>
        <w:tc>
          <w:tcPr>
            <w:tcW w:w="1129" w:type="dxa"/>
            <w:vAlign w:val="center"/>
          </w:tcPr>
          <w:p w14:paraId="159D0A76" w14:textId="77777777" w:rsidR="002A2752" w:rsidRPr="00DA723C" w:rsidRDefault="002A2752" w:rsidP="00390B0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DA723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3</w:t>
            </w:r>
          </w:p>
        </w:tc>
        <w:tc>
          <w:tcPr>
            <w:tcW w:w="6101" w:type="dxa"/>
            <w:vAlign w:val="center"/>
          </w:tcPr>
          <w:p w14:paraId="44A70C96" w14:textId="27266BF4" w:rsidR="002A2752" w:rsidRPr="00AC2BE4" w:rsidRDefault="00BE321A" w:rsidP="00390B0A">
            <w:pPr>
              <w:pStyle w:val="RSCBasictext"/>
              <w:spacing w:after="0"/>
              <w:ind w:left="0" w:firstLine="0"/>
            </w:pPr>
            <w:r>
              <w:t>Determine the concentration of a solution in units of g/dm</w:t>
            </w:r>
            <w:r>
              <w:rPr>
                <w:vertAlign w:val="superscript"/>
              </w:rPr>
              <w:t>3</w:t>
            </w:r>
            <w:r w:rsidR="00AC2BE4">
              <w:t>.</w:t>
            </w:r>
          </w:p>
        </w:tc>
        <w:tc>
          <w:tcPr>
            <w:tcW w:w="1842" w:type="dxa"/>
            <w:vAlign w:val="center"/>
          </w:tcPr>
          <w:p w14:paraId="579AA76A" w14:textId="21E3820A" w:rsidR="002A2752" w:rsidRDefault="002A2752" w:rsidP="00390B0A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Q3</w:t>
            </w:r>
          </w:p>
        </w:tc>
      </w:tr>
      <w:tr w:rsidR="00AC2BE4" w:rsidRPr="00985C41" w14:paraId="3DF24636" w14:textId="77777777" w:rsidTr="00390B0A">
        <w:trPr>
          <w:trHeight w:val="582"/>
        </w:trPr>
        <w:tc>
          <w:tcPr>
            <w:tcW w:w="1129" w:type="dxa"/>
            <w:vAlign w:val="center"/>
          </w:tcPr>
          <w:p w14:paraId="3534CA3F" w14:textId="62C385C9" w:rsidR="00AC2BE4" w:rsidRPr="00DA723C" w:rsidRDefault="002C2F89" w:rsidP="002C2F89">
            <w:pPr>
              <w:spacing w:after="0" w:line="259" w:lineRule="auto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4</w:t>
            </w:r>
          </w:p>
        </w:tc>
        <w:tc>
          <w:tcPr>
            <w:tcW w:w="6101" w:type="dxa"/>
            <w:vAlign w:val="center"/>
          </w:tcPr>
          <w:p w14:paraId="453FAFF3" w14:textId="716131F0" w:rsidR="00AC2BE4" w:rsidRPr="00401C8C" w:rsidRDefault="002C2F89" w:rsidP="002C2F89">
            <w:pPr>
              <w:pStyle w:val="RSCBasictext"/>
              <w:spacing w:after="0"/>
              <w:ind w:left="0" w:firstLine="0"/>
            </w:pPr>
            <w:r>
              <w:t>Calculate the concentration of a solution in units of g/dm</w:t>
            </w:r>
            <w:r>
              <w:rPr>
                <w:vertAlign w:val="superscript"/>
              </w:rPr>
              <w:t xml:space="preserve">3 </w:t>
            </w:r>
            <w:r w:rsidR="00285BF6">
              <w:t xml:space="preserve">from </w:t>
            </w:r>
            <w:r w:rsidR="00401C8C">
              <w:t>the mass of solute in g and the volume of water in cm</w:t>
            </w:r>
            <w:r w:rsidR="00401C8C">
              <w:rPr>
                <w:vertAlign w:val="superscript"/>
              </w:rPr>
              <w:t>3</w:t>
            </w:r>
            <w:r w:rsidR="00401C8C">
              <w:t>.</w:t>
            </w:r>
          </w:p>
        </w:tc>
        <w:tc>
          <w:tcPr>
            <w:tcW w:w="1842" w:type="dxa"/>
            <w:vAlign w:val="center"/>
          </w:tcPr>
          <w:p w14:paraId="374DC7AF" w14:textId="50053323" w:rsidR="00AC2BE4" w:rsidRDefault="002C2F89" w:rsidP="002C2F89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Q4</w:t>
            </w:r>
          </w:p>
        </w:tc>
      </w:tr>
      <w:tr w:rsidR="00401C8C" w:rsidRPr="00985C41" w14:paraId="7BB02316" w14:textId="77777777" w:rsidTr="00390B0A">
        <w:trPr>
          <w:trHeight w:val="582"/>
        </w:trPr>
        <w:tc>
          <w:tcPr>
            <w:tcW w:w="1129" w:type="dxa"/>
            <w:vAlign w:val="center"/>
          </w:tcPr>
          <w:p w14:paraId="6C39A89C" w14:textId="2F3EEFF0" w:rsidR="00401C8C" w:rsidRDefault="00401C8C" w:rsidP="002C2F89">
            <w:pPr>
              <w:spacing w:after="0" w:line="259" w:lineRule="auto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5</w:t>
            </w:r>
          </w:p>
        </w:tc>
        <w:tc>
          <w:tcPr>
            <w:tcW w:w="6101" w:type="dxa"/>
            <w:vAlign w:val="center"/>
          </w:tcPr>
          <w:p w14:paraId="7B0665F3" w14:textId="57E5446F" w:rsidR="00401C8C" w:rsidRDefault="00497020" w:rsidP="00497020">
            <w:pPr>
              <w:pStyle w:val="RSCBasictext"/>
              <w:spacing w:after="0"/>
              <w:ind w:left="0" w:firstLine="0"/>
            </w:pPr>
            <w:r>
              <w:t xml:space="preserve">Calculate the mass of solute in a </w:t>
            </w:r>
            <w:r w:rsidR="00F504D5">
              <w:t xml:space="preserve">solution of </w:t>
            </w:r>
            <w:r>
              <w:t>given volume and concentration</w:t>
            </w:r>
            <w:r w:rsidR="00F504D5">
              <w:t>.</w:t>
            </w:r>
          </w:p>
        </w:tc>
        <w:tc>
          <w:tcPr>
            <w:tcW w:w="1842" w:type="dxa"/>
            <w:vAlign w:val="center"/>
          </w:tcPr>
          <w:p w14:paraId="3F821017" w14:textId="1B4D6AFA" w:rsidR="00401C8C" w:rsidRDefault="00401C8C" w:rsidP="00401C8C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Q5</w:t>
            </w:r>
          </w:p>
        </w:tc>
      </w:tr>
    </w:tbl>
    <w:p w14:paraId="0429F2AA" w14:textId="77777777" w:rsidR="00EB417C" w:rsidRDefault="00EB417C" w:rsidP="00F02832">
      <w:pPr>
        <w:pStyle w:val="RSCH2"/>
        <w:rPr>
          <w:lang w:eastAsia="en-GB"/>
        </w:rPr>
      </w:pPr>
      <w:r>
        <w:rPr>
          <w:lang w:eastAsia="en-GB"/>
        </w:rPr>
        <w:t>How to use this resource</w:t>
      </w:r>
    </w:p>
    <w:p w14:paraId="600CDC54" w14:textId="0E246A79" w:rsidR="00CA4027" w:rsidRDefault="005C4E6E" w:rsidP="005C4E6E">
      <w:pPr>
        <w:pStyle w:val="RSCBasictext"/>
        <w:rPr>
          <w:lang w:eastAsia="en-GB"/>
        </w:rPr>
      </w:pPr>
      <w:bookmarkStart w:id="0" w:name="_Hlk179378044"/>
      <w:r w:rsidRPr="0FF361B8">
        <w:rPr>
          <w:lang w:eastAsia="en-GB"/>
        </w:rPr>
        <w:t xml:space="preserve">This resource aims to develop learners’ </w:t>
      </w:r>
      <w:r w:rsidR="00497020" w:rsidRPr="0FF361B8">
        <w:rPr>
          <w:lang w:eastAsia="en-GB"/>
        </w:rPr>
        <w:t xml:space="preserve">qualitative and quantitative </w:t>
      </w:r>
      <w:r w:rsidRPr="0FF361B8">
        <w:rPr>
          <w:lang w:eastAsia="en-GB"/>
        </w:rPr>
        <w:t xml:space="preserve">understanding of </w:t>
      </w:r>
      <w:r w:rsidR="00497020" w:rsidRPr="0FF361B8">
        <w:rPr>
          <w:lang w:eastAsia="en-GB"/>
        </w:rPr>
        <w:t>concentration.</w:t>
      </w:r>
      <w:bookmarkEnd w:id="0"/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657E43" w14:paraId="58194B16" w14:textId="77777777" w:rsidTr="0FF361B8">
        <w:tc>
          <w:tcPr>
            <w:tcW w:w="1803" w:type="dxa"/>
            <w:vMerge w:val="restart"/>
            <w:shd w:val="clear" w:color="auto" w:fill="F6E0C0"/>
          </w:tcPr>
          <w:p w14:paraId="30CE9FEE" w14:textId="3AF9FEF4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bookmarkStart w:id="1" w:name="_Hlk179378095"/>
            <w:r w:rsidRPr="00675802">
              <w:rPr>
                <w:b/>
                <w:bCs/>
                <w:color w:val="C8102E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6183272D" w14:textId="0546C0D3" w:rsidR="00657E43" w:rsidRDefault="00657E43" w:rsidP="00372BE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F93DC6" wp14:editId="4834ACF2">
                  <wp:extent cx="502920" cy="502920"/>
                  <wp:effectExtent l="0" t="0" r="0" b="0"/>
                  <wp:docPr id="1718168672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7F82D072" w14:textId="655A6FE8" w:rsidR="00657E43" w:rsidRDefault="00657E43" w:rsidP="00372BE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B0185C" wp14:editId="2FA364A1">
                  <wp:extent cx="504000" cy="504000"/>
                  <wp:effectExtent l="0" t="0" r="0" b="0"/>
                  <wp:docPr id="388535422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5883A338" w14:textId="19BA7706" w:rsidR="00657E43" w:rsidRDefault="00657E43" w:rsidP="00372BE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9EE121" wp14:editId="432F853B">
                  <wp:extent cx="504000" cy="504000"/>
                  <wp:effectExtent l="0" t="0" r="0" b="0"/>
                  <wp:docPr id="67639429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4D197448" w14:textId="23F4558F" w:rsidR="00657E43" w:rsidRDefault="00657E43" w:rsidP="00372BE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4CBE04" wp14:editId="15A31DD9">
                  <wp:extent cx="504000" cy="504000"/>
                  <wp:effectExtent l="0" t="0" r="0" b="0"/>
                  <wp:docPr id="761058520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Assess</w:t>
            </w:r>
          </w:p>
        </w:tc>
      </w:tr>
      <w:tr w:rsidR="00657E43" w14:paraId="3783DED9" w14:textId="77777777" w:rsidTr="0FF361B8">
        <w:tc>
          <w:tcPr>
            <w:tcW w:w="1803" w:type="dxa"/>
            <w:vMerge/>
          </w:tcPr>
          <w:p w14:paraId="3652BC71" w14:textId="77777777" w:rsidR="00657E43" w:rsidRPr="00675802" w:rsidRDefault="00657E43" w:rsidP="005F1F7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29157706" w14:textId="7968C786" w:rsidR="00657E43" w:rsidRDefault="00657E43" w:rsidP="00372BE1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Use after</w:t>
            </w:r>
            <w:r w:rsidRPr="001D6472">
              <w:rPr>
                <w:lang w:eastAsia="en-GB"/>
              </w:rPr>
              <w:t xml:space="preserve"> initial teaching or discussion of </w:t>
            </w:r>
            <w:r>
              <w:rPr>
                <w:lang w:eastAsia="en-GB"/>
              </w:rPr>
              <w:t>this topic</w:t>
            </w:r>
            <w:r w:rsidR="00E32BA7">
              <w:rPr>
                <w:lang w:eastAsia="en-GB"/>
              </w:rPr>
              <w:t xml:space="preserve"> to develop ideas further</w:t>
            </w:r>
            <w:r w:rsidR="00FD6D7D">
              <w:rPr>
                <w:lang w:eastAsia="en-GB"/>
              </w:rPr>
              <w:t xml:space="preserve">. You can also use </w:t>
            </w:r>
            <w:r w:rsidRPr="001D6472">
              <w:rPr>
                <w:lang w:eastAsia="en-GB"/>
              </w:rPr>
              <w:t xml:space="preserve">as </w:t>
            </w:r>
            <w:r>
              <w:rPr>
                <w:lang w:eastAsia="en-GB"/>
              </w:rPr>
              <w:t xml:space="preserve">a </w:t>
            </w:r>
            <w:r w:rsidRPr="001D6472">
              <w:rPr>
                <w:lang w:eastAsia="en-GB"/>
              </w:rPr>
              <w:t>revision activity</w:t>
            </w:r>
            <w:r>
              <w:rPr>
                <w:lang w:eastAsia="en-GB"/>
              </w:rPr>
              <w:t>.</w:t>
            </w:r>
            <w:r w:rsidRPr="001D6472">
              <w:rPr>
                <w:lang w:eastAsia="en-GB"/>
              </w:rPr>
              <w:t xml:space="preserve">  </w:t>
            </w:r>
          </w:p>
        </w:tc>
      </w:tr>
      <w:tr w:rsidR="00657E43" w14:paraId="2FE95969" w14:textId="77777777" w:rsidTr="0FF361B8">
        <w:tc>
          <w:tcPr>
            <w:tcW w:w="1803" w:type="dxa"/>
            <w:vMerge w:val="restart"/>
            <w:shd w:val="clear" w:color="auto" w:fill="F6E0C0"/>
          </w:tcPr>
          <w:p w14:paraId="2E3043AC" w14:textId="40A575A3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r>
              <w:rPr>
                <w:b/>
                <w:bCs/>
                <w:color w:val="C8102E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5D627B15" w14:textId="7A2AFF07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86682B" wp14:editId="47570C1E">
                  <wp:extent cx="504000" cy="504000"/>
                  <wp:effectExtent l="0" t="0" r="0" b="0"/>
                  <wp:docPr id="2033211384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2618CAA5" w14:textId="616EAE30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9CC4ED" wp14:editId="683B8899">
                  <wp:extent cx="504000" cy="504000"/>
                  <wp:effectExtent l="0" t="0" r="0" b="0"/>
                  <wp:docPr id="283487064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2022D2A4" w14:textId="6F900227" w:rsidR="00657E43" w:rsidRDefault="00657E43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86E24E" wp14:editId="73A4884C">
                  <wp:extent cx="504000" cy="504000"/>
                  <wp:effectExtent l="0" t="0" r="0" b="0"/>
                  <wp:docPr id="1130638166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72F7A7FB" w14:textId="2B7DBE93" w:rsidR="00657E43" w:rsidRDefault="636627A7" w:rsidP="00657E43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F6EC133" wp14:editId="241A3BDB">
                  <wp:extent cx="504000" cy="504000"/>
                  <wp:effectExtent l="0" t="0" r="0" b="0"/>
                  <wp:docPr id="845546335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7E43">
              <w:br/>
            </w:r>
            <w:r w:rsidRPr="0FF361B8">
              <w:rPr>
                <w:b/>
                <w:bCs/>
                <w:sz w:val="18"/>
                <w:szCs w:val="18"/>
                <w:lang w:eastAsia="en-GB"/>
              </w:rPr>
              <w:t>Homework</w:t>
            </w:r>
          </w:p>
        </w:tc>
      </w:tr>
      <w:tr w:rsidR="00657E43" w14:paraId="012A8DC7" w14:textId="77777777" w:rsidTr="0FF361B8">
        <w:tc>
          <w:tcPr>
            <w:tcW w:w="1803" w:type="dxa"/>
            <w:vMerge/>
          </w:tcPr>
          <w:p w14:paraId="0760523C" w14:textId="77777777" w:rsidR="00657E43" w:rsidRDefault="00657E43" w:rsidP="005F1F7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6FBB57F7" w14:textId="6FCBEFD7" w:rsidR="00657E43" w:rsidRDefault="001A3EA5" w:rsidP="00657E43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S</w:t>
            </w:r>
            <w:r w:rsidR="00657E43">
              <w:rPr>
                <w:lang w:eastAsia="en-GB"/>
              </w:rPr>
              <w:t>uitable</w:t>
            </w:r>
            <w:r w:rsidR="00657E43" w:rsidRPr="001D6472">
              <w:rPr>
                <w:lang w:eastAsia="en-GB"/>
              </w:rPr>
              <w:t xml:space="preserve"> for independent work</w:t>
            </w:r>
            <w:r w:rsidR="00657E43">
              <w:rPr>
                <w:lang w:eastAsia="en-GB"/>
              </w:rPr>
              <w:t xml:space="preserve"> either in class or at home. </w:t>
            </w:r>
            <w:r>
              <w:rPr>
                <w:lang w:eastAsia="en-GB"/>
              </w:rPr>
              <w:t>Or</w:t>
            </w:r>
            <w:r w:rsidR="00657E43">
              <w:rPr>
                <w:lang w:eastAsia="en-GB"/>
              </w:rPr>
              <w:t xml:space="preserve"> use the questions for </w:t>
            </w:r>
            <w:r w:rsidR="00657E43" w:rsidRPr="001D6472">
              <w:rPr>
                <w:lang w:eastAsia="en-GB"/>
              </w:rPr>
              <w:t>group or class discussions.</w:t>
            </w:r>
          </w:p>
        </w:tc>
      </w:tr>
      <w:tr w:rsidR="00657E43" w14:paraId="5D097C5D" w14:textId="77777777" w:rsidTr="0FF361B8">
        <w:tc>
          <w:tcPr>
            <w:tcW w:w="1803" w:type="dxa"/>
            <w:shd w:val="clear" w:color="auto" w:fill="F6E0C0"/>
          </w:tcPr>
          <w:p w14:paraId="137713C6" w14:textId="4DFFA5AE" w:rsidR="00657E43" w:rsidRDefault="00657E43" w:rsidP="005F1F71">
            <w:pPr>
              <w:pStyle w:val="RSCBasictext"/>
              <w:ind w:left="0" w:firstLine="0"/>
              <w:rPr>
                <w:lang w:eastAsia="en-GB"/>
              </w:rPr>
            </w:pPr>
            <w:r w:rsidRPr="00675802">
              <w:rPr>
                <w:b/>
                <w:bCs/>
                <w:color w:val="C8102E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3B33817F" w14:textId="1E63771C" w:rsidR="00657E43" w:rsidRDefault="00657E43" w:rsidP="005F1F7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C49D4F" wp14:editId="4429EE20">
                  <wp:extent cx="504000" cy="504000"/>
                  <wp:effectExtent l="0" t="0" r="0" b="0"/>
                  <wp:docPr id="2120542953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2BA7">
              <w:rPr>
                <w:noProof/>
                <w:lang w:eastAsia="en-GB"/>
              </w:rPr>
              <w:drawing>
                <wp:inline distT="0" distB="0" distL="0" distR="0" wp14:anchorId="68DD37CC" wp14:editId="221C5DCF">
                  <wp:extent cx="236220" cy="502920"/>
                  <wp:effectExtent l="0" t="0" r="0" b="0"/>
                  <wp:docPr id="2059032733" name="Graphic 14" descr="Arrow Righ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32733" name="Graphic 2059032733" descr="Arrow Right outline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4" cy="50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CCA4EA6" wp14:editId="78384018">
                  <wp:extent cx="504000" cy="504000"/>
                  <wp:effectExtent l="0" t="0" r="0" b="0"/>
                  <wp:docPr id="901378229" name="Graphic 12" descr="Stopwatch 5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78229" name="Graphic 901378229" descr="Stopwatch 50% with solid fill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2EEF41E1" w14:textId="0DD9402D" w:rsidR="00657E43" w:rsidRDefault="00657E43" w:rsidP="005F1F7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372BE1">
              <w:t>15</w:t>
            </w:r>
            <w:r w:rsidR="00386E25">
              <w:t>–</w:t>
            </w:r>
            <w:r w:rsidRPr="00372BE1">
              <w:t>30 mins</w:t>
            </w:r>
          </w:p>
        </w:tc>
      </w:tr>
    </w:tbl>
    <w:p w14:paraId="614F8C92" w14:textId="27886529" w:rsidR="007B40A4" w:rsidRDefault="007B40A4" w:rsidP="007B40A4">
      <w:pPr>
        <w:pStyle w:val="RSCBasictext"/>
        <w:rPr>
          <w:lang w:eastAsia="en-GB"/>
        </w:rPr>
      </w:pPr>
      <w:bookmarkStart w:id="2" w:name="_Hlk178612762"/>
      <w:bookmarkStart w:id="3" w:name="_Hlk179378146"/>
      <w:bookmarkEnd w:id="1"/>
      <w:r w:rsidRPr="0FF361B8">
        <w:rPr>
          <w:lang w:eastAsia="en-GB"/>
        </w:rPr>
        <w:lastRenderedPageBreak/>
        <w:t>The questions encourage learners to think about how the concentration both observationally and quantitively as well as how this can be represented using particle diagrams. As a result, learners should develop more secure mental models to support their thinking about this topic. The sub-microscopic understanding of concentration is covered more fully in the ‘Developing understanding</w:t>
      </w:r>
      <w:r>
        <w:rPr>
          <w:lang w:eastAsia="en-GB"/>
        </w:rPr>
        <w:t>:</w:t>
      </w:r>
      <w:r w:rsidRPr="0FF361B8">
        <w:rPr>
          <w:lang w:eastAsia="en-GB"/>
        </w:rPr>
        <w:t xml:space="preserve"> concentration and moles</w:t>
      </w:r>
      <w:r>
        <w:rPr>
          <w:lang w:eastAsia="en-GB"/>
        </w:rPr>
        <w:t>’</w:t>
      </w:r>
      <w:r w:rsidRPr="0FF361B8">
        <w:rPr>
          <w:lang w:eastAsia="en-GB"/>
        </w:rPr>
        <w:t xml:space="preserve"> resource</w:t>
      </w:r>
      <w:r w:rsidR="00C9552D">
        <w:rPr>
          <w:lang w:eastAsia="en-GB"/>
        </w:rPr>
        <w:t xml:space="preserve"> (</w:t>
      </w:r>
      <w:hyperlink r:id="rId35" w:history="1">
        <w:r w:rsidR="00A4550D" w:rsidRPr="00A4550D">
          <w:rPr>
            <w:rStyle w:val="Hyperlink"/>
            <w:color w:val="C8102E"/>
            <w:lang w:eastAsia="en-GB"/>
          </w:rPr>
          <w:t>rsc.li/4aLcZAH</w:t>
        </w:r>
      </w:hyperlink>
      <w:r w:rsidR="00C9552D">
        <w:rPr>
          <w:lang w:eastAsia="en-GB"/>
        </w:rPr>
        <w:t>)</w:t>
      </w:r>
      <w:r w:rsidRPr="0FF361B8">
        <w:rPr>
          <w:lang w:eastAsia="en-GB"/>
        </w:rPr>
        <w:t>.</w:t>
      </w:r>
    </w:p>
    <w:p w14:paraId="2280F277" w14:textId="73F6E22B" w:rsidR="00E32617" w:rsidRDefault="00E32617" w:rsidP="00353DC6">
      <w:pPr>
        <w:pStyle w:val="RSCH2"/>
        <w:rPr>
          <w:lang w:eastAsia="en-GB"/>
        </w:rPr>
      </w:pPr>
      <w:r>
        <w:rPr>
          <w:lang w:eastAsia="en-GB"/>
        </w:rPr>
        <w:t>Johnstone’s triangle</w:t>
      </w:r>
    </w:p>
    <w:p w14:paraId="35383CDB" w14:textId="058C496A" w:rsidR="00E32617" w:rsidRDefault="00E32617" w:rsidP="00C528FD">
      <w:pPr>
        <w:pStyle w:val="RSCBasictext"/>
        <w:rPr>
          <w:lang w:eastAsia="en-GB"/>
        </w:rPr>
      </w:pPr>
      <w:r>
        <w:t>Johnstone’s triangle is a model of the three different conceptual levels in chemistry:</w:t>
      </w:r>
      <w:r w:rsidR="00C528FD">
        <w:t xml:space="preserve"> m</w:t>
      </w:r>
      <w:r>
        <w:t>acroscopic</w:t>
      </w:r>
      <w:r w:rsidR="00C528FD">
        <w:t>,</w:t>
      </w:r>
      <w:r w:rsidR="1549B292">
        <w:t xml:space="preserve"> sub-microscopic</w:t>
      </w:r>
      <w:r w:rsidR="00C528FD">
        <w:t xml:space="preserve"> </w:t>
      </w:r>
      <w:r w:rsidR="08CE737D">
        <w:t xml:space="preserve">and </w:t>
      </w:r>
      <w:r w:rsidR="00C528FD">
        <w:t xml:space="preserve">symbolic. </w:t>
      </w:r>
      <w:r w:rsidR="001A3EA5" w:rsidRPr="0FF361B8">
        <w:rPr>
          <w:lang w:eastAsia="en-GB"/>
        </w:rPr>
        <w:t>You can u</w:t>
      </w:r>
      <w:r w:rsidR="00E00EA4" w:rsidRPr="0FF361B8">
        <w:rPr>
          <w:lang w:eastAsia="en-GB"/>
        </w:rPr>
        <w:t>se Johnstone’s triangle to build a secure understanding of chemical ideas for your learners.</w:t>
      </w:r>
    </w:p>
    <w:p w14:paraId="778F9DE8" w14:textId="4FC9DEC9" w:rsidR="00E32617" w:rsidRDefault="00E32617" w:rsidP="00E32617">
      <w:pPr>
        <w:pStyle w:val="RSCBasictext"/>
        <w:rPr>
          <w:rStyle w:val="Hyperlink"/>
          <w:color w:val="C00000"/>
        </w:rPr>
      </w:pPr>
      <w:r w:rsidRPr="0FF361B8">
        <w:rPr>
          <w:lang w:eastAsia="en-GB"/>
        </w:rPr>
        <w:t xml:space="preserve">Find further reading about Johnstone’s triangle and how to use it in your teaching at </w:t>
      </w:r>
      <w:bookmarkStart w:id="4" w:name="_Hlk174103695"/>
      <w:r w:rsidR="006661BF" w:rsidRPr="00553E15">
        <w:rPr>
          <w:color w:val="C8102E"/>
          <w:lang w:eastAsia="en-GB"/>
        </w:rPr>
        <w:fldChar w:fldCharType="begin"/>
      </w:r>
      <w:r w:rsidR="006661BF" w:rsidRPr="00553E15">
        <w:rPr>
          <w:color w:val="C8102E"/>
          <w:lang w:eastAsia="en-GB"/>
        </w:rPr>
        <w:instrText>HYPERLINK "https://rsc.li/3YoYMC8"</w:instrText>
      </w:r>
      <w:r w:rsidR="006661BF" w:rsidRPr="00553E15">
        <w:rPr>
          <w:color w:val="C8102E"/>
          <w:lang w:eastAsia="en-GB"/>
        </w:rPr>
      </w:r>
      <w:r w:rsidR="006661BF" w:rsidRPr="00553E15">
        <w:rPr>
          <w:color w:val="C8102E"/>
          <w:lang w:eastAsia="en-GB"/>
        </w:rPr>
        <w:fldChar w:fldCharType="separate"/>
      </w:r>
      <w:r w:rsidR="006661BF" w:rsidRPr="00553E15">
        <w:rPr>
          <w:rStyle w:val="Hyperlink"/>
          <w:color w:val="C8102E"/>
          <w:lang w:eastAsia="en-GB"/>
        </w:rPr>
        <w:t>rsc.li/3YoYMC8</w:t>
      </w:r>
      <w:r w:rsidR="006661BF" w:rsidRPr="00553E15">
        <w:rPr>
          <w:color w:val="C8102E"/>
          <w:lang w:eastAsia="en-GB"/>
        </w:rPr>
        <w:fldChar w:fldCharType="end"/>
      </w:r>
      <w:r w:rsidR="006661BF">
        <w:rPr>
          <w:lang w:eastAsia="en-GB"/>
        </w:rPr>
        <w:t xml:space="preserve">. </w:t>
      </w:r>
    </w:p>
    <w:bookmarkEnd w:id="2"/>
    <w:p w14:paraId="03C2E3BF" w14:textId="0F874A39" w:rsidR="00BB0B3B" w:rsidRPr="00B67902" w:rsidRDefault="00BB0B3B" w:rsidP="00B67902">
      <w:pPr>
        <w:pStyle w:val="RSCH3"/>
      </w:pPr>
      <w:r w:rsidRPr="00B67902">
        <w:rPr>
          <w:rStyle w:val="Hyperlink"/>
          <w:color w:val="C8102E"/>
          <w:u w:val="none"/>
        </w:rPr>
        <w:t>Johnstone’s triangle and this resource</w:t>
      </w:r>
    </w:p>
    <w:p w14:paraId="50D76CC3" w14:textId="26C09A74" w:rsidR="00766A6A" w:rsidRDefault="002A2752" w:rsidP="00766A6A">
      <w:pPr>
        <w:pStyle w:val="RSCBasictext"/>
        <w:spacing w:after="0"/>
      </w:pPr>
      <w:bookmarkStart w:id="5" w:name="_Hlk176954795"/>
      <w:bookmarkEnd w:id="4"/>
      <w:r w:rsidRPr="00370DCF">
        <w:t xml:space="preserve">The icons in the margin indicate which level of understanding </w:t>
      </w:r>
      <w:r w:rsidR="00A57CD2" w:rsidRPr="00370DCF">
        <w:t xml:space="preserve">each </w:t>
      </w:r>
      <w:r w:rsidRPr="00370DCF">
        <w:t>question is developing</w:t>
      </w:r>
      <w:r w:rsidR="00BB0B3B" w:rsidRPr="00370DCF">
        <w:t xml:space="preserve"> to help prompt learners in their thinking.</w:t>
      </w:r>
    </w:p>
    <w:p w14:paraId="3929B268" w14:textId="77777777" w:rsidR="00C528FD" w:rsidRDefault="00C528FD" w:rsidP="00766A6A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528FD" w14:paraId="77020DAB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12A0C8B6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9023A09" wp14:editId="057933F4">
                  <wp:extent cx="395605" cy="395605"/>
                  <wp:effectExtent l="0" t="0" r="4445" b="4445"/>
                  <wp:docPr id="2002743140" name="Picture 2002743140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An icon used to indicate the Macroscopic part of Johnstone's triangle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D40B8E5" w14:textId="588C5363" w:rsidR="00C528FD" w:rsidRDefault="00C528FD" w:rsidP="00137789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Macroscopic:</w:t>
            </w:r>
            <w:r w:rsidRPr="003F787C">
              <w:rPr>
                <w:color w:val="C8102E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C528FD" w14:paraId="6F82078C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24D34937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5CAD276" wp14:editId="20F8C2E6">
                  <wp:extent cx="396000" cy="396000"/>
                  <wp:effectExtent l="0" t="0" r="4445" b="4445"/>
                  <wp:docPr id="1751828099" name="Picture 1751828099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An icon used to indicate the Sub-microscopic part of Johnstone's triangle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8AC92A1" w14:textId="29533B64" w:rsidR="00C528FD" w:rsidRDefault="00C528FD" w:rsidP="00C528FD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Sub-microscopic:</w:t>
            </w:r>
            <w:r w:rsidRPr="003F787C">
              <w:rPr>
                <w:color w:val="C8102E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C528FD" w14:paraId="262949D5" w14:textId="77777777" w:rsidTr="001A3EA5">
        <w:trPr>
          <w:trHeight w:val="737"/>
        </w:trPr>
        <w:tc>
          <w:tcPr>
            <w:tcW w:w="988" w:type="dxa"/>
            <w:vAlign w:val="center"/>
          </w:tcPr>
          <w:p w14:paraId="6A6876A0" w14:textId="77777777" w:rsidR="00C528FD" w:rsidRDefault="00C528FD" w:rsidP="00C528FD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259B6B8" wp14:editId="46C3570F">
                  <wp:extent cx="396000" cy="396000"/>
                  <wp:effectExtent l="0" t="0" r="4445" b="4445"/>
                  <wp:docPr id="481811871" name="Picture 48181187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An icon used to indicate the Symbolic part of Johnstone's triangle.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49BC033" w14:textId="13B100A6" w:rsidR="00C528FD" w:rsidRDefault="00C528FD" w:rsidP="00137789">
            <w:pPr>
              <w:pStyle w:val="RSCBasictext"/>
              <w:spacing w:after="0"/>
              <w:ind w:left="0" w:firstLine="0"/>
            </w:pPr>
            <w:r w:rsidRPr="003F787C">
              <w:rPr>
                <w:b/>
                <w:bCs/>
                <w:color w:val="C8102E"/>
              </w:rPr>
              <w:t>Symbolic:</w:t>
            </w:r>
            <w:r w:rsidRPr="003F787C">
              <w:rPr>
                <w:color w:val="C8102E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71A78D5C" w14:textId="77777777" w:rsidR="00766A6A" w:rsidRDefault="00766A6A" w:rsidP="00766A6A">
      <w:pPr>
        <w:pStyle w:val="RSCBasictext"/>
        <w:spacing w:after="0"/>
      </w:pPr>
    </w:p>
    <w:p w14:paraId="3ED8E910" w14:textId="278F4960" w:rsidR="00C528FD" w:rsidRPr="00367414" w:rsidRDefault="00C528FD" w:rsidP="00C528FD">
      <w:pPr>
        <w:pStyle w:val="RSCBasictext"/>
      </w:pPr>
      <w:r>
        <w:t>The levels are interrelated</w:t>
      </w:r>
      <w:r w:rsidR="589CBB7E">
        <w:t>. F</w:t>
      </w:r>
      <w:r>
        <w:t xml:space="preserve">or example, learners need visual representation of the sub-microscopic </w:t>
      </w:r>
      <w:proofErr w:type="gramStart"/>
      <w:r>
        <w:t>in order to</w:t>
      </w:r>
      <w:proofErr w:type="gramEnd"/>
      <w:r>
        <w:t xml:space="preserve"> develop mental models of the particle or atomic level. Our approach has been to apply icons to questions based on what the learners should be thinking about.</w:t>
      </w:r>
    </w:p>
    <w:p w14:paraId="4BEE5EED" w14:textId="2E1A416B" w:rsidR="00C528FD" w:rsidRDefault="00C528FD" w:rsidP="00370DCF">
      <w:pPr>
        <w:pStyle w:val="RSCBasictext"/>
      </w:pPr>
      <w:r w:rsidRPr="00367414">
        <w:t>Questions may be marked with two or all three icons</w:t>
      </w:r>
      <w:r>
        <w:t>,</w:t>
      </w:r>
      <w:r w:rsidRPr="00367414">
        <w:t xml:space="preserve"> indicating that learners will be </w:t>
      </w:r>
      <w:r>
        <w:t>thinking</w:t>
      </w:r>
      <w:r w:rsidRPr="00367414">
        <w:t xml:space="preserve"> at more than one level.</w:t>
      </w:r>
      <w:r>
        <w:t xml:space="preserve"> </w:t>
      </w:r>
      <w:r w:rsidR="00B67902">
        <w:t xml:space="preserve">However, </w:t>
      </w:r>
      <w:r w:rsidRPr="00367414">
        <w:t>individual part</w:t>
      </w:r>
      <w:r w:rsidR="00B67902">
        <w:t>s of the question</w:t>
      </w:r>
      <w:r w:rsidRPr="00367414">
        <w:t xml:space="preserve"> may require learners to think about </w:t>
      </w:r>
      <w:r>
        <w:t xml:space="preserve">only </w:t>
      </w:r>
      <w:r w:rsidRPr="00367414">
        <w:t>one or two specific levels</w:t>
      </w:r>
      <w:r w:rsidR="00E00EA4">
        <w:t xml:space="preserve"> at a time</w:t>
      </w:r>
      <w:r w:rsidRPr="00367414">
        <w:t>.</w:t>
      </w:r>
      <w:r w:rsidR="00370DCF">
        <w:t xml:space="preserve"> </w:t>
      </w:r>
    </w:p>
    <w:p w14:paraId="28E4D338" w14:textId="0CCA2301" w:rsidR="00F02832" w:rsidRDefault="001A3EA5" w:rsidP="00B67902">
      <w:pPr>
        <w:pStyle w:val="RSCH2"/>
        <w:spacing w:before="240"/>
        <w:rPr>
          <w:lang w:eastAsia="en-GB"/>
        </w:rPr>
      </w:pPr>
      <w:r>
        <w:rPr>
          <w:lang w:eastAsia="en-GB"/>
        </w:rPr>
        <w:t>S</w:t>
      </w:r>
      <w:r w:rsidR="00370DCF">
        <w:rPr>
          <w:lang w:eastAsia="en-GB"/>
        </w:rPr>
        <w:t>upport</w:t>
      </w:r>
    </w:p>
    <w:p w14:paraId="6D87D705" w14:textId="59535FBF" w:rsidR="00F02832" w:rsidRDefault="00F02832" w:rsidP="00F02832">
      <w:pPr>
        <w:pStyle w:val="RSC2-columntabs"/>
        <w:rPr>
          <w:lang w:eastAsia="en-GB"/>
        </w:rPr>
      </w:pPr>
      <w:r w:rsidRPr="001D6472">
        <w:rPr>
          <w:lang w:eastAsia="en-GB"/>
        </w:rPr>
        <w:t>Th</w:t>
      </w:r>
      <w:r w:rsidR="005F1F71">
        <w:rPr>
          <w:lang w:eastAsia="en-GB"/>
        </w:rPr>
        <w:t>is worksheet is ramped so that the</w:t>
      </w:r>
      <w:r w:rsidRPr="001D6472">
        <w:rPr>
          <w:lang w:eastAsia="en-GB"/>
        </w:rPr>
        <w:t xml:space="preserve"> earlier questions are </w:t>
      </w:r>
      <w:r w:rsidR="005F1F71">
        <w:rPr>
          <w:lang w:eastAsia="en-GB"/>
        </w:rPr>
        <w:t xml:space="preserve">more </w:t>
      </w:r>
      <w:r w:rsidRPr="001D6472">
        <w:rPr>
          <w:lang w:eastAsia="en-GB"/>
        </w:rPr>
        <w:t xml:space="preserve">accessible. The activity becomes more challenging in the later </w:t>
      </w:r>
      <w:r w:rsidR="005F1F71">
        <w:rPr>
          <w:lang w:eastAsia="en-GB"/>
        </w:rPr>
        <w:t>questions</w:t>
      </w:r>
      <w:r w:rsidRPr="001D6472">
        <w:rPr>
          <w:lang w:eastAsia="en-GB"/>
        </w:rPr>
        <w:t xml:space="preserve">. </w:t>
      </w:r>
      <w:r>
        <w:rPr>
          <w:lang w:eastAsia="en-GB"/>
        </w:rPr>
        <w:t>You can</w:t>
      </w:r>
      <w:r w:rsidRPr="001D6472">
        <w:rPr>
          <w:lang w:eastAsia="en-GB"/>
        </w:rPr>
        <w:t xml:space="preserve"> give extra explanations for the more challenging questions.</w:t>
      </w:r>
      <w:r w:rsidR="00B67902">
        <w:rPr>
          <w:lang w:eastAsia="en-GB"/>
        </w:rPr>
        <w:t xml:space="preserve"> </w:t>
      </w:r>
      <w:r w:rsidR="00B67902" w:rsidRPr="001D6472">
        <w:rPr>
          <w:lang w:eastAsia="en-GB"/>
        </w:rPr>
        <w:t>If c</w:t>
      </w:r>
      <w:r w:rsidR="00B67902">
        <w:rPr>
          <w:lang w:eastAsia="en-GB"/>
        </w:rPr>
        <w:t>o</w:t>
      </w:r>
      <w:r w:rsidR="00B67902" w:rsidRPr="001D6472">
        <w:rPr>
          <w:lang w:eastAsia="en-GB"/>
        </w:rPr>
        <w:t xml:space="preserve">mpleting as an in-class activity it </w:t>
      </w:r>
      <w:r w:rsidR="00B67902">
        <w:rPr>
          <w:lang w:eastAsia="en-GB"/>
        </w:rPr>
        <w:t>is</w:t>
      </w:r>
      <w:r w:rsidR="00B67902" w:rsidRPr="001D6472">
        <w:rPr>
          <w:lang w:eastAsia="en-GB"/>
        </w:rPr>
        <w:t xml:space="preserve"> best to pause and check</w:t>
      </w:r>
      <w:r w:rsidR="00B67902">
        <w:rPr>
          <w:lang w:eastAsia="en-GB"/>
        </w:rPr>
        <w:t xml:space="preserve"> understanding</w:t>
      </w:r>
      <w:r w:rsidR="00B67902" w:rsidRPr="001D6472">
        <w:rPr>
          <w:lang w:eastAsia="en-GB"/>
        </w:rPr>
        <w:t xml:space="preserve"> at intervals, as often one question builds on the previous one. </w:t>
      </w:r>
    </w:p>
    <w:p w14:paraId="3966C79E" w14:textId="77777777" w:rsidR="001A3EA5" w:rsidRDefault="00370DCF" w:rsidP="00B67902">
      <w:pPr>
        <w:pStyle w:val="RSCBasictext"/>
        <w:rPr>
          <w:lang w:eastAsia="en-GB"/>
        </w:rPr>
      </w:pPr>
      <w:r w:rsidRPr="00367414">
        <w:lastRenderedPageBreak/>
        <w:t xml:space="preserve">It </w:t>
      </w:r>
      <w:r>
        <w:t xml:space="preserve">is </w:t>
      </w:r>
      <w:r w:rsidRPr="00367414">
        <w:rPr>
          <w:lang w:eastAsia="en-GB"/>
        </w:rPr>
        <w:t>useful for learners to observe macroscopic properties first-hand. You could circulate examples of substances in the classroom, run a class practical of a chemical reaction or show a teacher demonstration of properties.</w:t>
      </w:r>
      <w:r w:rsidR="00B67902">
        <w:rPr>
          <w:lang w:eastAsia="en-GB"/>
        </w:rPr>
        <w:t xml:space="preserve"> </w:t>
      </w:r>
    </w:p>
    <w:p w14:paraId="26A5D0C8" w14:textId="4E37D5F0" w:rsidR="001A3EA5" w:rsidRDefault="00370DCF" w:rsidP="00B67902">
      <w:pPr>
        <w:pStyle w:val="RSCBasictext"/>
        <w:rPr>
          <w:lang w:eastAsia="en-GB"/>
        </w:rPr>
      </w:pPr>
      <w:r>
        <w:t>Give</w:t>
      </w:r>
      <w:r w:rsidRPr="0FF361B8">
        <w:rPr>
          <w:lang w:eastAsia="en-GB"/>
        </w:rPr>
        <w:t xml:space="preserve"> learners physical models to use and manipulate, such as a </w:t>
      </w:r>
      <w:proofErr w:type="spellStart"/>
      <w:r w:rsidRPr="0FF361B8">
        <w:rPr>
          <w:lang w:eastAsia="en-GB"/>
        </w:rPr>
        <w:t>Molymod</w:t>
      </w:r>
      <w:proofErr w:type="spellEnd"/>
      <w:r w:rsidRPr="0FF361B8">
        <w:rPr>
          <w:lang w:eastAsia="en-GB"/>
        </w:rPr>
        <w:t xml:space="preserve"> kits or counters. </w:t>
      </w:r>
    </w:p>
    <w:p w14:paraId="48DF874C" w14:textId="77777777" w:rsidR="002C2F89" w:rsidRDefault="002C2F89" w:rsidP="002C2F89">
      <w:pPr>
        <w:pStyle w:val="RSCBasictext"/>
        <w:rPr>
          <w:lang w:eastAsia="en-GB"/>
        </w:rPr>
      </w:pPr>
      <w:r>
        <w:t xml:space="preserve">Additional support may be needed for any learners still lacking in confidence in the required symbolic representation, for example by sharing and explaining a diagram or a </w:t>
      </w:r>
      <w:r>
        <w:rPr>
          <w:lang w:eastAsia="en-GB"/>
        </w:rPr>
        <w:t>simulation that can show movement of the particles.</w:t>
      </w:r>
    </w:p>
    <w:bookmarkEnd w:id="3"/>
    <w:bookmarkEnd w:id="5"/>
    <w:p w14:paraId="1EAF1D91" w14:textId="324250A3" w:rsidR="00362CC1" w:rsidRDefault="00B34557" w:rsidP="00362CC1">
      <w:pPr>
        <w:pStyle w:val="RSCH2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3192213" wp14:editId="767DE275">
            <wp:simplePos x="0" y="0"/>
            <wp:positionH relativeFrom="leftMargin">
              <wp:align>right</wp:align>
            </wp:positionH>
            <wp:positionV relativeFrom="paragraph">
              <wp:posOffset>558800</wp:posOffset>
            </wp:positionV>
            <wp:extent cx="360000" cy="360000"/>
            <wp:effectExtent l="0" t="0" r="2540" b="2540"/>
            <wp:wrapNone/>
            <wp:docPr id="1889134594" name="Picture 1889134594" descr="An icon indicating that Question 1 uses the macroscopic level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34594" name="Picture 1889134594" descr="An icon indicating that Question 1 uses the macroscopic level of thinking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CC1" w:rsidRPr="00E82006">
        <w:rPr>
          <w:lang w:eastAsia="en-GB"/>
        </w:rPr>
        <w:t>Answers</w:t>
      </w:r>
    </w:p>
    <w:p w14:paraId="47715B26" w14:textId="7C22834D" w:rsidR="005D7333" w:rsidRDefault="00E82006" w:rsidP="0062326E">
      <w:pPr>
        <w:pStyle w:val="RSCnumberedlist"/>
        <w:rPr>
          <w:lang w:eastAsia="en-GB"/>
        </w:rPr>
      </w:pPr>
      <w:r w:rsidRPr="00E00EA4">
        <w:rPr>
          <w:i/>
          <w:iCs/>
          <w:color w:val="C8102E"/>
        </w:rPr>
        <w:t>Guidance</w:t>
      </w:r>
      <w:r w:rsidRPr="00E00EA4">
        <w:rPr>
          <w:i/>
          <w:iCs/>
          <w:color w:val="C8102E"/>
          <w:lang w:eastAsia="en-GB"/>
        </w:rPr>
        <w:t xml:space="preserve"> </w:t>
      </w:r>
      <w:proofErr w:type="gramStart"/>
      <w:r w:rsidRPr="00E00EA4">
        <w:rPr>
          <w:i/>
          <w:iCs/>
          <w:color w:val="C8102E"/>
          <w:lang w:eastAsia="en-GB"/>
        </w:rPr>
        <w:t>note</w:t>
      </w:r>
      <w:proofErr w:type="gramEnd"/>
      <w:r w:rsidR="00E00EA4" w:rsidRPr="00E00EA4">
        <w:rPr>
          <w:i/>
          <w:iCs/>
          <w:color w:val="C8102E"/>
          <w:lang w:eastAsia="en-GB"/>
        </w:rPr>
        <w:t xml:space="preserve">: </w:t>
      </w:r>
      <w:r w:rsidR="002F72B8">
        <w:rPr>
          <w:lang w:eastAsia="en-GB"/>
        </w:rPr>
        <w:t xml:space="preserve">This question develops learners’ </w:t>
      </w:r>
      <w:r w:rsidR="00F21DBC">
        <w:rPr>
          <w:lang w:eastAsia="en-GB"/>
        </w:rPr>
        <w:t xml:space="preserve">understanding </w:t>
      </w:r>
      <w:r w:rsidR="0004612F">
        <w:rPr>
          <w:lang w:eastAsia="en-GB"/>
        </w:rPr>
        <w:t xml:space="preserve">of </w:t>
      </w:r>
      <w:r w:rsidR="00491210">
        <w:rPr>
          <w:lang w:eastAsia="en-GB"/>
        </w:rPr>
        <w:t xml:space="preserve">the difference in appearance </w:t>
      </w:r>
      <w:r w:rsidR="00427779">
        <w:rPr>
          <w:lang w:eastAsia="en-GB"/>
        </w:rPr>
        <w:t>between</w:t>
      </w:r>
      <w:r w:rsidR="00491210">
        <w:rPr>
          <w:lang w:eastAsia="en-GB"/>
        </w:rPr>
        <w:t xml:space="preserve"> coloured solutions with different concentrations and the connection with the mass of solute dissolved</w:t>
      </w:r>
      <w:r w:rsidR="006F7B8C">
        <w:rPr>
          <w:lang w:eastAsia="en-GB"/>
        </w:rPr>
        <w:t xml:space="preserve"> (macroscopic understanding)</w:t>
      </w:r>
      <w:r w:rsidR="00491210">
        <w:rPr>
          <w:lang w:eastAsia="en-GB"/>
        </w:rPr>
        <w:t>. This question assumes</w:t>
      </w:r>
      <w:r w:rsidR="006F7B8C">
        <w:rPr>
          <w:lang w:eastAsia="en-GB"/>
        </w:rPr>
        <w:t xml:space="preserve"> familiarity with the meaning of the term solute and solution. </w:t>
      </w:r>
    </w:p>
    <w:p w14:paraId="69A30178" w14:textId="6CAD434E" w:rsidR="00E82006" w:rsidRPr="00C9552D" w:rsidRDefault="00CD4AD4" w:rsidP="00C9552D">
      <w:pPr>
        <w:pStyle w:val="RSCletteredlist"/>
      </w:pPr>
      <w:r w:rsidRPr="00C9552D">
        <w:t>B</w:t>
      </w:r>
    </w:p>
    <w:p w14:paraId="1E7100CA" w14:textId="67E9ED14" w:rsidR="006662F5" w:rsidRDefault="009B252C" w:rsidP="00CC5B66">
      <w:pPr>
        <w:pStyle w:val="RSCletteredlist"/>
        <w:rPr>
          <w:lang w:eastAsia="en-GB"/>
        </w:rPr>
      </w:pPr>
      <w:r>
        <w:rPr>
          <w:lang w:eastAsia="en-GB"/>
        </w:rPr>
        <w:t xml:space="preserve">Left: </w:t>
      </w:r>
      <w:r w:rsidR="00CD4AD4">
        <w:rPr>
          <w:lang w:eastAsia="en-GB"/>
        </w:rPr>
        <w:t>C</w:t>
      </w:r>
      <w:r>
        <w:rPr>
          <w:lang w:eastAsia="en-GB"/>
        </w:rPr>
        <w:t xml:space="preserve">, middle: </w:t>
      </w:r>
      <w:r w:rsidR="00CD4AD4">
        <w:rPr>
          <w:lang w:eastAsia="en-GB"/>
        </w:rPr>
        <w:t>A</w:t>
      </w:r>
      <w:r>
        <w:rPr>
          <w:lang w:eastAsia="en-GB"/>
        </w:rPr>
        <w:t xml:space="preserve">, right: </w:t>
      </w:r>
      <w:r w:rsidR="00CD4AD4">
        <w:rPr>
          <w:lang w:eastAsia="en-GB"/>
        </w:rPr>
        <w:t>B</w:t>
      </w:r>
    </w:p>
    <w:p w14:paraId="41597689" w14:textId="6B11607E" w:rsidR="00D34F0E" w:rsidRDefault="002B5525" w:rsidP="00D34F0E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  <w:r w:rsidRPr="00E82006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6D82D4A" wp14:editId="43D8FD65">
            <wp:simplePos x="0" y="0"/>
            <wp:positionH relativeFrom="leftMargin">
              <wp:align>right</wp:align>
            </wp:positionH>
            <wp:positionV relativeFrom="paragraph">
              <wp:posOffset>190500</wp:posOffset>
            </wp:positionV>
            <wp:extent cx="360000" cy="360000"/>
            <wp:effectExtent l="0" t="0" r="2540" b="2540"/>
            <wp:wrapNone/>
            <wp:docPr id="4" name="Picture 4" descr="An icon indicating that Question 2 uses Sub-mi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 icon indicating that Question 2 uses Sub-microscopic and Symbolic levels of thinking.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398E3" w14:textId="4BC97C8B" w:rsidR="006662F5" w:rsidRDefault="00CD4AD4" w:rsidP="00EF3A1B">
      <w:pPr>
        <w:pStyle w:val="RSCnumberedlist"/>
        <w:rPr>
          <w:lang w:eastAsia="en-GB"/>
        </w:rPr>
      </w:pPr>
      <w:r w:rsidRPr="0FF361B8">
        <w:rPr>
          <w:i/>
          <w:iCs/>
          <w:color w:val="C8102E"/>
        </w:rPr>
        <w:t>Guidance</w:t>
      </w:r>
      <w:r w:rsidRPr="0FF361B8">
        <w:rPr>
          <w:i/>
          <w:iCs/>
          <w:color w:val="C8102E"/>
          <w:lang w:eastAsia="en-GB"/>
        </w:rPr>
        <w:t xml:space="preserve"> </w:t>
      </w:r>
      <w:proofErr w:type="gramStart"/>
      <w:r w:rsidRPr="0FF361B8">
        <w:rPr>
          <w:i/>
          <w:iCs/>
          <w:color w:val="C8102E"/>
          <w:lang w:eastAsia="en-GB"/>
        </w:rPr>
        <w:t>note</w:t>
      </w:r>
      <w:proofErr w:type="gramEnd"/>
      <w:r w:rsidRPr="0FF361B8">
        <w:rPr>
          <w:i/>
          <w:iCs/>
          <w:color w:val="C8102E"/>
          <w:lang w:eastAsia="en-GB"/>
        </w:rPr>
        <w:t xml:space="preserve">: </w:t>
      </w:r>
      <w:r w:rsidR="00D34F0E" w:rsidRPr="0FF361B8">
        <w:rPr>
          <w:lang w:eastAsia="en-GB"/>
        </w:rPr>
        <w:t xml:space="preserve">This question develops learners’ understanding of </w:t>
      </w:r>
      <w:r w:rsidR="004D029B" w:rsidRPr="0FF361B8">
        <w:rPr>
          <w:lang w:eastAsia="en-GB"/>
        </w:rPr>
        <w:t xml:space="preserve">the use of diagrams </w:t>
      </w:r>
      <w:r w:rsidR="09DDC17B" w:rsidRPr="0FF361B8">
        <w:rPr>
          <w:lang w:eastAsia="en-GB"/>
        </w:rPr>
        <w:t>(</w:t>
      </w:r>
      <w:r w:rsidR="004D029B" w:rsidRPr="0FF361B8">
        <w:rPr>
          <w:lang w:eastAsia="en-GB"/>
        </w:rPr>
        <w:t>symbolic understanding</w:t>
      </w:r>
      <w:r w:rsidR="0A0F21B3" w:rsidRPr="0FF361B8">
        <w:rPr>
          <w:lang w:eastAsia="en-GB"/>
        </w:rPr>
        <w:t>)</w:t>
      </w:r>
      <w:r w:rsidR="004D029B" w:rsidRPr="0FF361B8">
        <w:rPr>
          <w:lang w:eastAsia="en-GB"/>
        </w:rPr>
        <w:t xml:space="preserve"> to compare the number of </w:t>
      </w:r>
      <w:r w:rsidR="00EA17BD" w:rsidRPr="0FF361B8">
        <w:rPr>
          <w:lang w:eastAsia="en-GB"/>
        </w:rPr>
        <w:t xml:space="preserve">solute </w:t>
      </w:r>
      <w:r w:rsidR="004D029B" w:rsidRPr="0FF361B8">
        <w:rPr>
          <w:lang w:eastAsia="en-GB"/>
        </w:rPr>
        <w:t xml:space="preserve">particles </w:t>
      </w:r>
      <w:r w:rsidR="5207BF72" w:rsidRPr="0FF361B8">
        <w:rPr>
          <w:lang w:eastAsia="en-GB"/>
        </w:rPr>
        <w:t>(</w:t>
      </w:r>
      <w:r w:rsidR="004D029B" w:rsidRPr="0FF361B8">
        <w:rPr>
          <w:lang w:eastAsia="en-GB"/>
        </w:rPr>
        <w:t>sub-microscopic understanding</w:t>
      </w:r>
      <w:r w:rsidR="7EE4A077" w:rsidRPr="0FF361B8">
        <w:rPr>
          <w:lang w:eastAsia="en-GB"/>
        </w:rPr>
        <w:t>)</w:t>
      </w:r>
      <w:r w:rsidR="004D029B" w:rsidRPr="0FF361B8">
        <w:rPr>
          <w:lang w:eastAsia="en-GB"/>
        </w:rPr>
        <w:t xml:space="preserve"> in solutions with different concentrations. </w:t>
      </w:r>
    </w:p>
    <w:p w14:paraId="51CC4677" w14:textId="77777777" w:rsidR="00C9552D" w:rsidRDefault="00D955B2" w:rsidP="00C9552D">
      <w:pPr>
        <w:pStyle w:val="RSCletteredlist"/>
        <w:numPr>
          <w:ilvl w:val="0"/>
          <w:numId w:val="38"/>
        </w:numPr>
        <w:rPr>
          <w:lang w:eastAsia="en-GB"/>
        </w:rPr>
      </w:pPr>
      <w:r>
        <w:rPr>
          <w:lang w:eastAsia="en-GB"/>
        </w:rPr>
        <w:t>A</w:t>
      </w:r>
    </w:p>
    <w:p w14:paraId="3151BB66" w14:textId="0AE36CA9" w:rsidR="00D955B2" w:rsidRDefault="003F2D54" w:rsidP="00C9552D">
      <w:pPr>
        <w:pStyle w:val="RSCletteredlist"/>
        <w:numPr>
          <w:ilvl w:val="0"/>
          <w:numId w:val="38"/>
        </w:numPr>
        <w:rPr>
          <w:lang w:eastAsia="en-GB"/>
        </w:rPr>
      </w:pPr>
      <w:r>
        <w:rPr>
          <w:lang w:eastAsia="en-GB"/>
        </w:rPr>
        <w:t>The diagrams show that a more concentrated solution has more solute particles i</w:t>
      </w:r>
      <w:r w:rsidR="00DC318C">
        <w:rPr>
          <w:lang w:eastAsia="en-GB"/>
        </w:rPr>
        <w:t xml:space="preserve">n </w:t>
      </w:r>
      <w:r w:rsidR="00D611C2">
        <w:rPr>
          <w:lang w:eastAsia="en-GB"/>
        </w:rPr>
        <w:t>the</w:t>
      </w:r>
      <w:r>
        <w:rPr>
          <w:lang w:eastAsia="en-GB"/>
        </w:rPr>
        <w:t xml:space="preserve"> same volume</w:t>
      </w:r>
      <w:r w:rsidR="00D611C2">
        <w:rPr>
          <w:lang w:eastAsia="en-GB"/>
        </w:rPr>
        <w:t>.</w:t>
      </w:r>
      <w:r w:rsidR="00F3060C">
        <w:rPr>
          <w:lang w:eastAsia="en-GB"/>
        </w:rPr>
        <w:t xml:space="preserve"> </w:t>
      </w:r>
    </w:p>
    <w:p w14:paraId="781785A2" w14:textId="2A545D37" w:rsidR="006662F5" w:rsidRDefault="00D611C2" w:rsidP="00DC318C">
      <w:pPr>
        <w:pStyle w:val="RSCletteredlist"/>
        <w:rPr>
          <w:lang w:eastAsia="en-GB"/>
        </w:rPr>
      </w:pPr>
      <w:r>
        <w:rPr>
          <w:lang w:eastAsia="en-GB"/>
        </w:rPr>
        <w:t xml:space="preserve">This diagram shows that the water is also made up of particles and that the solute particles are mixed with the water particles. </w:t>
      </w:r>
    </w:p>
    <w:p w14:paraId="7CABA151" w14:textId="0E3B5A28" w:rsidR="003F6E4F" w:rsidRDefault="00DC318C" w:rsidP="003F6E4F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78DE752C" wp14:editId="67019C60">
            <wp:simplePos x="0" y="0"/>
            <wp:positionH relativeFrom="leftMargin">
              <wp:align>right</wp:align>
            </wp:positionH>
            <wp:positionV relativeFrom="paragraph">
              <wp:posOffset>194310</wp:posOffset>
            </wp:positionV>
            <wp:extent cx="360000" cy="360000"/>
            <wp:effectExtent l="0" t="0" r="2540" b="2540"/>
            <wp:wrapNone/>
            <wp:docPr id="923080212" name="Picture 923080212" descr="An icon indicating that Question 3 uses the Macroscopic level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80212" name="Picture 923080212" descr="An icon indicating that Question 3 uses the Macroscopic level of thinking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65A92" w14:textId="36343D22" w:rsidR="006662F5" w:rsidRDefault="00024959" w:rsidP="004E7727">
      <w:pPr>
        <w:pStyle w:val="RSCnumberedlist"/>
        <w:rPr>
          <w:lang w:eastAsia="en-GB"/>
        </w:rPr>
      </w:pPr>
      <w:r w:rsidRPr="0FF361B8">
        <w:rPr>
          <w:i/>
          <w:iCs/>
          <w:color w:val="C8102E"/>
        </w:rPr>
        <w:t>Guidance</w:t>
      </w:r>
      <w:r w:rsidRPr="0FF361B8">
        <w:rPr>
          <w:i/>
          <w:iCs/>
          <w:color w:val="C8102E"/>
          <w:lang w:eastAsia="en-GB"/>
        </w:rPr>
        <w:t xml:space="preserve"> </w:t>
      </w:r>
      <w:proofErr w:type="gramStart"/>
      <w:r w:rsidRPr="0FF361B8">
        <w:rPr>
          <w:i/>
          <w:iCs/>
          <w:color w:val="C8102E"/>
          <w:lang w:eastAsia="en-GB"/>
        </w:rPr>
        <w:t>note</w:t>
      </w:r>
      <w:proofErr w:type="gramEnd"/>
      <w:r w:rsidRPr="0FF361B8">
        <w:rPr>
          <w:i/>
          <w:iCs/>
          <w:color w:val="C8102E"/>
          <w:lang w:eastAsia="en-GB"/>
        </w:rPr>
        <w:t xml:space="preserve">: </w:t>
      </w:r>
      <w:r w:rsidRPr="0FF361B8">
        <w:rPr>
          <w:lang w:eastAsia="en-GB"/>
        </w:rPr>
        <w:t xml:space="preserve">This question develops learners’ understanding of </w:t>
      </w:r>
      <w:r w:rsidR="00483B69" w:rsidRPr="0FF361B8">
        <w:rPr>
          <w:lang w:eastAsia="en-GB"/>
        </w:rPr>
        <w:t>how to quantify concentration in g per dm</w:t>
      </w:r>
      <w:r w:rsidR="00483B69" w:rsidRPr="0FF361B8">
        <w:rPr>
          <w:vertAlign w:val="superscript"/>
          <w:lang w:eastAsia="en-GB"/>
        </w:rPr>
        <w:t>3</w:t>
      </w:r>
      <w:r w:rsidR="00483B69" w:rsidRPr="0FF361B8">
        <w:rPr>
          <w:lang w:eastAsia="en-GB"/>
        </w:rPr>
        <w:t xml:space="preserve"> (macroscopic understanding). This question provides a reminder that 1</w:t>
      </w:r>
      <w:r w:rsidR="61CC33D8" w:rsidRPr="0FF361B8">
        <w:rPr>
          <w:lang w:eastAsia="en-GB"/>
        </w:rPr>
        <w:t xml:space="preserve"> </w:t>
      </w:r>
      <w:r w:rsidR="00483B69" w:rsidRPr="0FF361B8">
        <w:rPr>
          <w:lang w:eastAsia="en-GB"/>
        </w:rPr>
        <w:t>dm</w:t>
      </w:r>
      <w:r w:rsidR="00483B69" w:rsidRPr="0FF361B8">
        <w:rPr>
          <w:vertAlign w:val="superscript"/>
          <w:lang w:eastAsia="en-GB"/>
        </w:rPr>
        <w:t>3</w:t>
      </w:r>
      <w:r w:rsidR="00483B69" w:rsidRPr="0FF361B8">
        <w:rPr>
          <w:lang w:eastAsia="en-GB"/>
        </w:rPr>
        <w:t xml:space="preserve"> is equal to 1000</w:t>
      </w:r>
      <w:r w:rsidR="7D2C20C1" w:rsidRPr="0FF361B8">
        <w:rPr>
          <w:lang w:eastAsia="en-GB"/>
        </w:rPr>
        <w:t xml:space="preserve"> </w:t>
      </w:r>
      <w:r w:rsidR="00483B69" w:rsidRPr="0FF361B8">
        <w:rPr>
          <w:lang w:eastAsia="en-GB"/>
        </w:rPr>
        <w:t>cm</w:t>
      </w:r>
      <w:r w:rsidR="00483B69" w:rsidRPr="0FF361B8">
        <w:rPr>
          <w:vertAlign w:val="superscript"/>
          <w:lang w:eastAsia="en-GB"/>
        </w:rPr>
        <w:t>3</w:t>
      </w:r>
      <w:r w:rsidR="00483B69" w:rsidRPr="0FF361B8">
        <w:rPr>
          <w:lang w:eastAsia="en-GB"/>
        </w:rPr>
        <w:t xml:space="preserve"> </w:t>
      </w:r>
      <w:r w:rsidR="007D383B" w:rsidRPr="0FF361B8">
        <w:rPr>
          <w:lang w:eastAsia="en-GB"/>
        </w:rPr>
        <w:t>but assumes that learners have some familiarity with dm</w:t>
      </w:r>
      <w:r w:rsidR="007D383B" w:rsidRPr="0FF361B8">
        <w:rPr>
          <w:vertAlign w:val="superscript"/>
          <w:lang w:eastAsia="en-GB"/>
        </w:rPr>
        <w:t>3</w:t>
      </w:r>
      <w:r w:rsidR="007D383B" w:rsidRPr="0FF361B8">
        <w:rPr>
          <w:lang w:eastAsia="en-GB"/>
        </w:rPr>
        <w:t xml:space="preserve"> as a unit. </w:t>
      </w:r>
    </w:p>
    <w:p w14:paraId="79111C4E" w14:textId="17B4FDC2" w:rsidR="006662F5" w:rsidRDefault="00AC3546" w:rsidP="00052E3B">
      <w:pPr>
        <w:pStyle w:val="RSCletteredlist"/>
        <w:numPr>
          <w:ilvl w:val="0"/>
          <w:numId w:val="43"/>
        </w:numPr>
        <w:rPr>
          <w:lang w:eastAsia="en-GB"/>
        </w:rPr>
      </w:pPr>
      <w:r w:rsidRPr="0955D7BA">
        <w:rPr>
          <w:lang w:eastAsia="en-GB"/>
        </w:rPr>
        <w:t>2</w:t>
      </w:r>
      <w:r w:rsidR="00052E3B" w:rsidRPr="0955D7BA">
        <w:rPr>
          <w:lang w:eastAsia="en-GB"/>
        </w:rPr>
        <w:t xml:space="preserve"> </w:t>
      </w:r>
      <w:r w:rsidR="00DA65C5">
        <w:rPr>
          <w:lang w:eastAsia="en-GB"/>
        </w:rPr>
        <w:t>g</w:t>
      </w:r>
      <w:r w:rsidRPr="0955D7BA">
        <w:rPr>
          <w:lang w:eastAsia="en-GB"/>
        </w:rPr>
        <w:t>/dm</w:t>
      </w:r>
      <w:r w:rsidRPr="00052E3B">
        <w:rPr>
          <w:vertAlign w:val="superscript"/>
          <w:lang w:eastAsia="en-GB"/>
        </w:rPr>
        <w:t>3</w:t>
      </w:r>
    </w:p>
    <w:p w14:paraId="44154ABA" w14:textId="774E4490" w:rsidR="006662F5" w:rsidRDefault="004E7727" w:rsidP="00D02305">
      <w:pPr>
        <w:pStyle w:val="RSCletteredlist"/>
        <w:rPr>
          <w:lang w:eastAsia="en-GB"/>
        </w:rPr>
      </w:pPr>
      <w:r w:rsidRPr="0FF361B8">
        <w:rPr>
          <w:lang w:eastAsia="en-GB"/>
        </w:rPr>
        <w:t>3</w:t>
      </w:r>
      <w:r w:rsidR="3A67C37A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27D54FFD" w14:textId="555A333B" w:rsidR="004E7727" w:rsidRDefault="004E7727" w:rsidP="00D02305">
      <w:pPr>
        <w:pStyle w:val="RSCletteredlist"/>
        <w:rPr>
          <w:lang w:eastAsia="en-GB"/>
        </w:rPr>
      </w:pPr>
      <w:r w:rsidRPr="0FF361B8">
        <w:rPr>
          <w:lang w:eastAsia="en-GB"/>
        </w:rPr>
        <w:t>3</w:t>
      </w:r>
      <w:r w:rsidR="1981550E" w:rsidRPr="0FF361B8">
        <w:rPr>
          <w:lang w:eastAsia="en-GB"/>
        </w:rPr>
        <w:t xml:space="preserve"> </w:t>
      </w:r>
      <w:r w:rsidRPr="0FF361B8">
        <w:rPr>
          <w:lang w:eastAsia="en-GB"/>
        </w:rPr>
        <w:t>g/dm</w:t>
      </w:r>
      <w:r w:rsidRPr="0FF361B8">
        <w:rPr>
          <w:vertAlign w:val="superscript"/>
          <w:lang w:eastAsia="en-GB"/>
        </w:rPr>
        <w:t>3</w:t>
      </w:r>
    </w:p>
    <w:p w14:paraId="630D463B" w14:textId="0E313651" w:rsidR="004E7727" w:rsidRDefault="65D40A80" w:rsidP="001933B4">
      <w:pPr>
        <w:pStyle w:val="RSCletteredlist"/>
        <w:rPr>
          <w:lang w:eastAsia="en-GB"/>
        </w:rPr>
      </w:pPr>
      <w:r w:rsidRPr="65D40A80">
        <w:rPr>
          <w:lang w:eastAsia="en-GB"/>
        </w:rPr>
        <w:t>So</w:t>
      </w:r>
      <w:r w:rsidR="00052E3B">
        <w:rPr>
          <w:lang w:eastAsia="en-GB"/>
        </w:rPr>
        <w:t>l</w:t>
      </w:r>
      <w:r w:rsidRPr="65D40A80">
        <w:rPr>
          <w:lang w:eastAsia="en-GB"/>
        </w:rPr>
        <w:t xml:space="preserve">ution </w:t>
      </w:r>
      <w:r w:rsidR="004A52B9">
        <w:rPr>
          <w:lang w:eastAsia="en-GB"/>
        </w:rPr>
        <w:t>E</w:t>
      </w:r>
    </w:p>
    <w:p w14:paraId="03D3F5C4" w14:textId="3A6AA912" w:rsidR="004E7727" w:rsidRDefault="004E7727" w:rsidP="007B112D">
      <w:pPr>
        <w:pStyle w:val="RSCletteredlist"/>
        <w:rPr>
          <w:lang w:eastAsia="en-GB"/>
        </w:rPr>
      </w:pPr>
      <w:r w:rsidRPr="0FF361B8">
        <w:rPr>
          <w:lang w:eastAsia="en-GB"/>
        </w:rPr>
        <w:t>8</w:t>
      </w:r>
      <w:r w:rsidR="6ED9CDB8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120772DB" w14:textId="6073880A" w:rsidR="004E7727" w:rsidRDefault="004E7727" w:rsidP="007B112D">
      <w:pPr>
        <w:pStyle w:val="RSCletteredlist"/>
        <w:rPr>
          <w:lang w:eastAsia="en-GB"/>
        </w:rPr>
      </w:pPr>
      <w:r w:rsidRPr="0FF361B8">
        <w:rPr>
          <w:lang w:eastAsia="en-GB"/>
        </w:rPr>
        <w:t>8</w:t>
      </w:r>
      <w:r w:rsidR="6ED9CDB8" w:rsidRPr="0FF361B8">
        <w:rPr>
          <w:lang w:eastAsia="en-GB"/>
        </w:rPr>
        <w:t xml:space="preserve"> </w:t>
      </w:r>
      <w:r w:rsidRPr="0FF361B8">
        <w:rPr>
          <w:lang w:eastAsia="en-GB"/>
        </w:rPr>
        <w:t>g/dm</w:t>
      </w:r>
      <w:r w:rsidRPr="0FF361B8">
        <w:rPr>
          <w:vertAlign w:val="superscript"/>
          <w:lang w:eastAsia="en-GB"/>
        </w:rPr>
        <w:t>3</w:t>
      </w:r>
    </w:p>
    <w:p w14:paraId="753AC9D7" w14:textId="4936F4EF" w:rsidR="00AB2A7E" w:rsidRDefault="00FE09BD" w:rsidP="001933B4">
      <w:pPr>
        <w:pStyle w:val="RSCletteredlist"/>
        <w:rPr>
          <w:lang w:eastAsia="en-GB"/>
        </w:rPr>
      </w:pPr>
      <w:r>
        <w:rPr>
          <w:lang w:eastAsia="en-GB"/>
        </w:rPr>
        <w:t>m</w:t>
      </w:r>
      <w:r w:rsidR="00034CF5">
        <w:rPr>
          <w:lang w:eastAsia="en-GB"/>
        </w:rPr>
        <w:t>o</w:t>
      </w:r>
      <w:r w:rsidR="00052E3B">
        <w:rPr>
          <w:lang w:eastAsia="en-GB"/>
        </w:rPr>
        <w:t>r</w:t>
      </w:r>
      <w:r w:rsidR="00034CF5">
        <w:rPr>
          <w:lang w:eastAsia="en-GB"/>
        </w:rPr>
        <w:t>e</w:t>
      </w:r>
    </w:p>
    <w:p w14:paraId="508BAC53" w14:textId="2E425C2D" w:rsidR="006662F5" w:rsidRPr="00AB2A7E" w:rsidRDefault="00AB2A7E" w:rsidP="00AB2A7E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62FAD622" w14:textId="06422764" w:rsidR="003F6E4F" w:rsidRDefault="001933B4" w:rsidP="003F6E4F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0F966B7D" wp14:editId="44AAC984">
            <wp:simplePos x="0" y="0"/>
            <wp:positionH relativeFrom="leftMargin">
              <wp:posOffset>552450</wp:posOffset>
            </wp:positionH>
            <wp:positionV relativeFrom="paragraph">
              <wp:posOffset>180340</wp:posOffset>
            </wp:positionV>
            <wp:extent cx="360000" cy="360000"/>
            <wp:effectExtent l="0" t="0" r="2540" b="2540"/>
            <wp:wrapNone/>
            <wp:docPr id="150608578" name="Picture 150608578" descr="An icon indicating that Question 4 uses the Macroscopic level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8578" name="Picture 150608578" descr="An icon indicating that Question 4 uses the Macroscopic level of thinking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B9D6D" w14:textId="0DFB8C4D" w:rsidR="006662F5" w:rsidRDefault="005A1CFF" w:rsidP="006662F5">
      <w:pPr>
        <w:pStyle w:val="RSCnumberedlist"/>
        <w:rPr>
          <w:lang w:eastAsia="en-GB"/>
        </w:rPr>
      </w:pPr>
      <w:r w:rsidRPr="00E00EA4">
        <w:rPr>
          <w:i/>
          <w:iCs/>
          <w:color w:val="C8102E"/>
        </w:rPr>
        <w:t>Guidance</w:t>
      </w:r>
      <w:r w:rsidRPr="00E00EA4">
        <w:rPr>
          <w:i/>
          <w:iCs/>
          <w:color w:val="C8102E"/>
          <w:lang w:eastAsia="en-GB"/>
        </w:rPr>
        <w:t xml:space="preserve"> </w:t>
      </w:r>
      <w:proofErr w:type="gramStart"/>
      <w:r w:rsidRPr="00E00EA4">
        <w:rPr>
          <w:i/>
          <w:iCs/>
          <w:color w:val="C8102E"/>
          <w:lang w:eastAsia="en-GB"/>
        </w:rPr>
        <w:t>note</w:t>
      </w:r>
      <w:proofErr w:type="gramEnd"/>
      <w:r w:rsidRPr="00E00EA4">
        <w:rPr>
          <w:i/>
          <w:iCs/>
          <w:color w:val="C8102E"/>
          <w:lang w:eastAsia="en-GB"/>
        </w:rPr>
        <w:t xml:space="preserve">: </w:t>
      </w:r>
      <w:r>
        <w:rPr>
          <w:lang w:eastAsia="en-GB"/>
        </w:rPr>
        <w:t>This question develops learners’ understanding of how to calculate concentration in g/dm</w:t>
      </w:r>
      <w:r>
        <w:rPr>
          <w:vertAlign w:val="superscript"/>
          <w:lang w:eastAsia="en-GB"/>
        </w:rPr>
        <w:t>3</w:t>
      </w:r>
      <w:r w:rsidR="0070558A">
        <w:rPr>
          <w:lang w:eastAsia="en-GB"/>
        </w:rPr>
        <w:t xml:space="preserve"> from the </w:t>
      </w:r>
      <w:r w:rsidR="002C2F89">
        <w:rPr>
          <w:lang w:eastAsia="en-GB"/>
        </w:rPr>
        <w:t>mass of solute (in g) and volume of water in cm</w:t>
      </w:r>
      <w:r w:rsidR="002C2F89">
        <w:rPr>
          <w:vertAlign w:val="superscript"/>
          <w:lang w:eastAsia="en-GB"/>
        </w:rPr>
        <w:t>3</w:t>
      </w:r>
      <w:r w:rsidR="002C2F89">
        <w:rPr>
          <w:lang w:eastAsia="en-GB"/>
        </w:rPr>
        <w:t xml:space="preserve"> (macroscopic understanding). </w:t>
      </w:r>
    </w:p>
    <w:p w14:paraId="77B53ACB" w14:textId="53DF4E95" w:rsidR="006662F5" w:rsidRDefault="006662F5" w:rsidP="007F5B95">
      <w:pPr>
        <w:pStyle w:val="RSCletteredlist"/>
        <w:numPr>
          <w:ilvl w:val="0"/>
          <w:numId w:val="41"/>
        </w:numPr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2449"/>
      </w:tblGrid>
      <w:tr w:rsidR="00625C41" w:rsidRPr="00E73726" w14:paraId="4D91C289" w14:textId="77777777" w:rsidTr="00502CF3">
        <w:trPr>
          <w:trHeight w:val="482"/>
          <w:jc w:val="center"/>
        </w:trPr>
        <w:tc>
          <w:tcPr>
            <w:tcW w:w="2224" w:type="dxa"/>
            <w:shd w:val="clear" w:color="auto" w:fill="F6E0C0"/>
            <w:vAlign w:val="center"/>
          </w:tcPr>
          <w:p w14:paraId="0AABE97F" w14:textId="77777777" w:rsidR="00625C41" w:rsidRPr="00A72F9E" w:rsidRDefault="00625C41" w:rsidP="00FE09BD">
            <w:pPr>
              <w:spacing w:before="60" w:after="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Volume in cm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2449" w:type="dxa"/>
            <w:shd w:val="clear" w:color="auto" w:fill="F6E0C0"/>
            <w:vAlign w:val="center"/>
          </w:tcPr>
          <w:p w14:paraId="00295AEC" w14:textId="77777777" w:rsidR="00625C41" w:rsidRPr="00A72F9E" w:rsidRDefault="00625C41" w:rsidP="00FE09BD">
            <w:pPr>
              <w:spacing w:before="60"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Volume in dm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</w:p>
        </w:tc>
      </w:tr>
      <w:tr w:rsidR="00625C41" w:rsidRPr="00985C41" w14:paraId="0C835101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6BE0E174" w14:textId="77777777" w:rsidR="00625C41" w:rsidRPr="0098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1000</w:t>
            </w:r>
          </w:p>
        </w:tc>
        <w:tc>
          <w:tcPr>
            <w:tcW w:w="2449" w:type="dxa"/>
            <w:vAlign w:val="center"/>
          </w:tcPr>
          <w:p w14:paraId="2D3605A5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1</w:t>
            </w:r>
          </w:p>
        </w:tc>
      </w:tr>
      <w:tr w:rsidR="00625C41" w:rsidRPr="00985C41" w14:paraId="459FBDFA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24C74079" w14:textId="77777777" w:rsidR="00625C41" w:rsidRPr="0098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5000</w:t>
            </w:r>
          </w:p>
        </w:tc>
        <w:tc>
          <w:tcPr>
            <w:tcW w:w="2449" w:type="dxa"/>
            <w:vAlign w:val="center"/>
          </w:tcPr>
          <w:p w14:paraId="0B0122C6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5</w:t>
            </w:r>
          </w:p>
        </w:tc>
      </w:tr>
      <w:tr w:rsidR="00625C41" w:rsidRPr="00985C41" w14:paraId="750C36FF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1C47F491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500</w:t>
            </w:r>
          </w:p>
        </w:tc>
        <w:tc>
          <w:tcPr>
            <w:tcW w:w="2449" w:type="dxa"/>
            <w:vAlign w:val="center"/>
          </w:tcPr>
          <w:p w14:paraId="0F7E22DD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0.5</w:t>
            </w:r>
          </w:p>
        </w:tc>
      </w:tr>
      <w:tr w:rsidR="00625C41" w:rsidRPr="00985C41" w14:paraId="460A6CE6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70A6D61C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</w:t>
            </w:r>
          </w:p>
        </w:tc>
        <w:tc>
          <w:tcPr>
            <w:tcW w:w="2449" w:type="dxa"/>
            <w:vAlign w:val="center"/>
          </w:tcPr>
          <w:p w14:paraId="4B70EB94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0.05</w:t>
            </w:r>
          </w:p>
        </w:tc>
      </w:tr>
      <w:tr w:rsidR="00625C41" w:rsidRPr="00985C41" w14:paraId="3F55A5A9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19008F1F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2449" w:type="dxa"/>
            <w:vAlign w:val="center"/>
          </w:tcPr>
          <w:p w14:paraId="457F4A64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0.1</w:t>
            </w:r>
          </w:p>
        </w:tc>
      </w:tr>
      <w:tr w:rsidR="00625C41" w:rsidRPr="00985C41" w14:paraId="2B8B0A5C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53C11B3C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449" w:type="dxa"/>
            <w:vAlign w:val="center"/>
          </w:tcPr>
          <w:p w14:paraId="323EBAA5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0.01</w:t>
            </w:r>
          </w:p>
        </w:tc>
      </w:tr>
      <w:tr w:rsidR="00625C41" w:rsidRPr="00985C41" w14:paraId="32268E4C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10192AAA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</w:t>
            </w:r>
          </w:p>
        </w:tc>
        <w:tc>
          <w:tcPr>
            <w:tcW w:w="2449" w:type="dxa"/>
            <w:vAlign w:val="center"/>
          </w:tcPr>
          <w:p w14:paraId="30867AEC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0.25</w:t>
            </w:r>
          </w:p>
        </w:tc>
      </w:tr>
      <w:tr w:rsidR="00625C41" w:rsidRPr="00985C41" w14:paraId="04598040" w14:textId="77777777" w:rsidTr="00502CF3">
        <w:trPr>
          <w:trHeight w:val="482"/>
          <w:jc w:val="center"/>
        </w:trPr>
        <w:tc>
          <w:tcPr>
            <w:tcW w:w="2224" w:type="dxa"/>
            <w:vAlign w:val="center"/>
          </w:tcPr>
          <w:p w14:paraId="0C2DB5EE" w14:textId="77777777" w:rsidR="00625C41" w:rsidRDefault="00625C41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2449" w:type="dxa"/>
            <w:vAlign w:val="center"/>
          </w:tcPr>
          <w:p w14:paraId="50A92767" w14:textId="77777777" w:rsidR="00625C41" w:rsidRPr="00FE09BD" w:rsidRDefault="00625C41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0.025</w:t>
            </w:r>
          </w:p>
        </w:tc>
      </w:tr>
    </w:tbl>
    <w:p w14:paraId="12EC34A2" w14:textId="77777777" w:rsidR="00625C41" w:rsidRDefault="00625C41" w:rsidP="00625C41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</w:p>
    <w:p w14:paraId="79E0B153" w14:textId="156F1D4B" w:rsidR="00965E71" w:rsidRDefault="00965E71" w:rsidP="007F5B95">
      <w:pPr>
        <w:pStyle w:val="RSCletteredlist"/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D3357" w:rsidRPr="00A72F9E" w14:paraId="1F8CDC98" w14:textId="77777777" w:rsidTr="00FE09BD">
        <w:trPr>
          <w:trHeight w:val="482"/>
          <w:jc w:val="center"/>
        </w:trPr>
        <w:tc>
          <w:tcPr>
            <w:tcW w:w="2254" w:type="dxa"/>
            <w:shd w:val="clear" w:color="auto" w:fill="F6E0C0"/>
            <w:vAlign w:val="center"/>
          </w:tcPr>
          <w:p w14:paraId="52DBD410" w14:textId="77777777" w:rsidR="007D3357" w:rsidRPr="00A72F9E" w:rsidRDefault="007D3357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Mass in g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566351F6" w14:textId="77777777" w:rsidR="007D3357" w:rsidRPr="00A72F9E" w:rsidRDefault="007D3357" w:rsidP="00FE09BD">
            <w:pPr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volume in cm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3B4C36A4" w14:textId="77777777" w:rsidR="007D3357" w:rsidRPr="00B638A8" w:rsidRDefault="007D3357" w:rsidP="00FE09BD">
            <w:pPr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volume in dm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2254" w:type="dxa"/>
            <w:shd w:val="clear" w:color="auto" w:fill="F6E0C0"/>
          </w:tcPr>
          <w:p w14:paraId="75D8F71C" w14:textId="77777777" w:rsidR="007D3357" w:rsidRPr="00B638A8" w:rsidRDefault="007D3357" w:rsidP="00FE09BD">
            <w:pPr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concentration in g/dm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</w:p>
        </w:tc>
      </w:tr>
      <w:tr w:rsidR="007D3357" w:rsidRPr="00985C41" w14:paraId="521956FD" w14:textId="77777777" w:rsidTr="00FE09BD">
        <w:trPr>
          <w:trHeight w:val="482"/>
          <w:jc w:val="center"/>
        </w:trPr>
        <w:tc>
          <w:tcPr>
            <w:tcW w:w="2254" w:type="dxa"/>
            <w:vAlign w:val="center"/>
          </w:tcPr>
          <w:p w14:paraId="79F76A96" w14:textId="77777777" w:rsidR="007D3357" w:rsidRDefault="007D3357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0.5</w:t>
            </w:r>
          </w:p>
        </w:tc>
        <w:tc>
          <w:tcPr>
            <w:tcW w:w="2254" w:type="dxa"/>
            <w:vAlign w:val="center"/>
          </w:tcPr>
          <w:p w14:paraId="23C1059D" w14:textId="77777777" w:rsidR="007D3357" w:rsidRPr="00985C41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</w:t>
            </w:r>
          </w:p>
        </w:tc>
        <w:tc>
          <w:tcPr>
            <w:tcW w:w="2254" w:type="dxa"/>
            <w:vAlign w:val="center"/>
          </w:tcPr>
          <w:p w14:paraId="3F011B19" w14:textId="77777777" w:rsidR="007D3357" w:rsidRPr="00FE09BD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0.05</w:t>
            </w:r>
          </w:p>
        </w:tc>
        <w:tc>
          <w:tcPr>
            <w:tcW w:w="2254" w:type="dxa"/>
            <w:vAlign w:val="center"/>
          </w:tcPr>
          <w:p w14:paraId="2879575D" w14:textId="0F0073B0" w:rsidR="007D3357" w:rsidRPr="00FE09BD" w:rsidRDefault="561E285D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10</w:t>
            </w:r>
          </w:p>
        </w:tc>
      </w:tr>
      <w:tr w:rsidR="007D3357" w:rsidRPr="00985C41" w14:paraId="10D00C29" w14:textId="77777777" w:rsidTr="00FE09BD">
        <w:trPr>
          <w:trHeight w:val="482"/>
          <w:jc w:val="center"/>
        </w:trPr>
        <w:tc>
          <w:tcPr>
            <w:tcW w:w="2254" w:type="dxa"/>
            <w:vAlign w:val="center"/>
          </w:tcPr>
          <w:p w14:paraId="312AF756" w14:textId="77777777" w:rsidR="007D3357" w:rsidRPr="00985C41" w:rsidRDefault="007D3357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0.1</w:t>
            </w:r>
          </w:p>
        </w:tc>
        <w:tc>
          <w:tcPr>
            <w:tcW w:w="2254" w:type="dxa"/>
            <w:vAlign w:val="center"/>
          </w:tcPr>
          <w:p w14:paraId="585F6666" w14:textId="77777777" w:rsidR="007D3357" w:rsidRPr="00985C41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2254" w:type="dxa"/>
            <w:vAlign w:val="center"/>
          </w:tcPr>
          <w:p w14:paraId="5EE82DD2" w14:textId="77777777" w:rsidR="007D3357" w:rsidRPr="00FE09BD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0.025</w:t>
            </w:r>
          </w:p>
        </w:tc>
        <w:tc>
          <w:tcPr>
            <w:tcW w:w="2254" w:type="dxa"/>
            <w:vAlign w:val="center"/>
          </w:tcPr>
          <w:p w14:paraId="0C32B82B" w14:textId="77777777" w:rsidR="007D3357" w:rsidRPr="00FE09BD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4</w:t>
            </w:r>
          </w:p>
        </w:tc>
      </w:tr>
      <w:tr w:rsidR="007D3357" w:rsidRPr="00985C41" w14:paraId="64130936" w14:textId="77777777" w:rsidTr="00FE09BD">
        <w:trPr>
          <w:trHeight w:val="482"/>
          <w:jc w:val="center"/>
        </w:trPr>
        <w:tc>
          <w:tcPr>
            <w:tcW w:w="2254" w:type="dxa"/>
            <w:vAlign w:val="center"/>
          </w:tcPr>
          <w:p w14:paraId="186F3FC3" w14:textId="77777777" w:rsidR="007D3357" w:rsidRPr="00985C41" w:rsidRDefault="007D3357" w:rsidP="00FE09BD">
            <w:pPr>
              <w:spacing w:after="0"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0.2</w:t>
            </w:r>
          </w:p>
        </w:tc>
        <w:tc>
          <w:tcPr>
            <w:tcW w:w="2254" w:type="dxa"/>
            <w:vAlign w:val="center"/>
          </w:tcPr>
          <w:p w14:paraId="7EEDDE86" w14:textId="77777777" w:rsidR="007D3357" w:rsidRPr="00985C41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254" w:type="dxa"/>
            <w:vAlign w:val="center"/>
          </w:tcPr>
          <w:p w14:paraId="067EADD9" w14:textId="77777777" w:rsidR="007D3357" w:rsidRPr="00FE09BD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0.01</w:t>
            </w:r>
          </w:p>
        </w:tc>
        <w:tc>
          <w:tcPr>
            <w:tcW w:w="2254" w:type="dxa"/>
            <w:vAlign w:val="center"/>
          </w:tcPr>
          <w:p w14:paraId="44E0185A" w14:textId="77777777" w:rsidR="007D3357" w:rsidRPr="00FE09BD" w:rsidRDefault="007D3357" w:rsidP="00FE09BD">
            <w:pPr>
              <w:tabs>
                <w:tab w:val="left" w:pos="1593"/>
              </w:tabs>
              <w:spacing w:after="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</w:rPr>
            </w:pPr>
            <w:r w:rsidRPr="00FE09BD">
              <w:rPr>
                <w:rFonts w:ascii="Century Gothic" w:hAnsi="Century Gothic"/>
                <w:b/>
                <w:bCs/>
              </w:rPr>
              <w:t>20</w:t>
            </w:r>
          </w:p>
        </w:tc>
      </w:tr>
    </w:tbl>
    <w:p w14:paraId="135734C7" w14:textId="1050047D" w:rsidR="00625C41" w:rsidRDefault="00E202D4" w:rsidP="007D3357">
      <w:pPr>
        <w:pStyle w:val="RSCnumberedlist"/>
        <w:numPr>
          <w:ilvl w:val="0"/>
          <w:numId w:val="0"/>
        </w:numPr>
        <w:ind w:left="1440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0D43F6DA" wp14:editId="4B317D90">
            <wp:simplePos x="0" y="0"/>
            <wp:positionH relativeFrom="leftMargin">
              <wp:posOffset>554990</wp:posOffset>
            </wp:positionH>
            <wp:positionV relativeFrom="paragraph">
              <wp:posOffset>192405</wp:posOffset>
            </wp:positionV>
            <wp:extent cx="360000" cy="360000"/>
            <wp:effectExtent l="0" t="0" r="2540" b="2540"/>
            <wp:wrapNone/>
            <wp:docPr id="1657735129" name="Picture 1657735129" descr="An icon indicating that Question 5 uses the Macroscopic level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35129" name="Picture 1657735129" descr="An icon indicating that Question 5 uses the Macroscopic level of thinking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D0F62" w14:textId="4B3A22A6" w:rsidR="00965E71" w:rsidRDefault="00190241" w:rsidP="006662F5">
      <w:pPr>
        <w:pStyle w:val="RSCnumberedlist"/>
        <w:rPr>
          <w:lang w:eastAsia="en-GB"/>
        </w:rPr>
      </w:pPr>
      <w:r w:rsidRPr="00E00EA4">
        <w:rPr>
          <w:i/>
          <w:iCs/>
          <w:color w:val="C8102E"/>
        </w:rPr>
        <w:t>Guidance</w:t>
      </w:r>
      <w:r w:rsidRPr="00E00EA4">
        <w:rPr>
          <w:i/>
          <w:iCs/>
          <w:color w:val="C8102E"/>
          <w:lang w:eastAsia="en-GB"/>
        </w:rPr>
        <w:t xml:space="preserve"> </w:t>
      </w:r>
      <w:proofErr w:type="gramStart"/>
      <w:r w:rsidRPr="00E00EA4">
        <w:rPr>
          <w:i/>
          <w:iCs/>
          <w:color w:val="C8102E"/>
          <w:lang w:eastAsia="en-GB"/>
        </w:rPr>
        <w:t>note</w:t>
      </w:r>
      <w:proofErr w:type="gramEnd"/>
      <w:r w:rsidRPr="00E00EA4">
        <w:rPr>
          <w:i/>
          <w:iCs/>
          <w:color w:val="C8102E"/>
          <w:lang w:eastAsia="en-GB"/>
        </w:rPr>
        <w:t xml:space="preserve">: </w:t>
      </w:r>
      <w:r>
        <w:rPr>
          <w:lang w:eastAsia="en-GB"/>
        </w:rPr>
        <w:t xml:space="preserve">This question develops learners’ understanding of how calculate the mass of solute </w:t>
      </w:r>
      <w:proofErr w:type="gramStart"/>
      <w:r>
        <w:rPr>
          <w:lang w:eastAsia="en-GB"/>
        </w:rPr>
        <w:t>in a given</w:t>
      </w:r>
      <w:proofErr w:type="gramEnd"/>
      <w:r>
        <w:rPr>
          <w:lang w:eastAsia="en-GB"/>
        </w:rPr>
        <w:t xml:space="preserve"> volume of a solution with known concentration (macroscopic </w:t>
      </w:r>
      <w:r w:rsidR="0017308C">
        <w:rPr>
          <w:lang w:eastAsia="en-GB"/>
        </w:rPr>
        <w:t xml:space="preserve">understanding). </w:t>
      </w:r>
    </w:p>
    <w:p w14:paraId="75B4723E" w14:textId="003F05ED" w:rsidR="00625C41" w:rsidRDefault="006C793D" w:rsidP="00DA65C5">
      <w:pPr>
        <w:pStyle w:val="RSCletteredlist"/>
        <w:numPr>
          <w:ilvl w:val="0"/>
          <w:numId w:val="44"/>
        </w:numPr>
        <w:rPr>
          <w:lang w:eastAsia="en-GB"/>
        </w:rPr>
      </w:pPr>
      <w:r w:rsidRPr="0955D7BA">
        <w:rPr>
          <w:lang w:eastAsia="en-GB"/>
        </w:rPr>
        <w:t>100</w:t>
      </w:r>
      <w:r w:rsidR="19142E36" w:rsidRPr="0955D7BA">
        <w:rPr>
          <w:lang w:eastAsia="en-GB"/>
        </w:rPr>
        <w:t xml:space="preserve"> </w:t>
      </w:r>
      <w:r w:rsidRPr="0955D7BA">
        <w:rPr>
          <w:lang w:eastAsia="en-GB"/>
        </w:rPr>
        <w:t>g</w:t>
      </w:r>
    </w:p>
    <w:p w14:paraId="70C7BC07" w14:textId="06AB2F28" w:rsidR="006C793D" w:rsidRDefault="00634CC1" w:rsidP="00D716E5">
      <w:pPr>
        <w:pStyle w:val="RSCletteredlist"/>
        <w:rPr>
          <w:lang w:eastAsia="en-GB"/>
        </w:rPr>
      </w:pPr>
      <w:r>
        <w:rPr>
          <w:lang w:eastAsia="en-GB"/>
        </w:rPr>
        <w:t>The volume must be converted to dm</w:t>
      </w:r>
      <w:r>
        <w:rPr>
          <w:vertAlign w:val="superscript"/>
          <w:lang w:eastAsia="en-GB"/>
        </w:rPr>
        <w:t>3</w:t>
      </w:r>
      <w:r>
        <w:rPr>
          <w:lang w:eastAsia="en-GB"/>
        </w:rPr>
        <w:t xml:space="preserve"> to ensure the answer to the calculation is correct. </w:t>
      </w:r>
      <w:r w:rsidR="00B31738">
        <w:rPr>
          <w:lang w:eastAsia="en-GB"/>
        </w:rPr>
        <w:t xml:space="preserve">The concentration in the formula </w:t>
      </w:r>
      <w:r w:rsidR="00117476">
        <w:rPr>
          <w:lang w:eastAsia="en-GB"/>
        </w:rPr>
        <w:t>has</w:t>
      </w:r>
      <w:r w:rsidR="00B31738">
        <w:rPr>
          <w:lang w:eastAsia="en-GB"/>
        </w:rPr>
        <w:t xml:space="preserve"> in the units g/dm</w:t>
      </w:r>
      <w:r w:rsidR="00B31738">
        <w:rPr>
          <w:vertAlign w:val="superscript"/>
          <w:lang w:eastAsia="en-GB"/>
        </w:rPr>
        <w:t>3</w:t>
      </w:r>
      <w:r w:rsidR="00B31738">
        <w:rPr>
          <w:lang w:eastAsia="en-GB"/>
        </w:rPr>
        <w:t xml:space="preserve"> so volume must be in dm</w:t>
      </w:r>
      <w:r w:rsidR="00B31738">
        <w:rPr>
          <w:vertAlign w:val="superscript"/>
          <w:lang w:eastAsia="en-GB"/>
        </w:rPr>
        <w:t>3</w:t>
      </w:r>
      <w:r w:rsidR="00B31738">
        <w:rPr>
          <w:lang w:eastAsia="en-GB"/>
        </w:rPr>
        <w:t xml:space="preserve"> as well. </w:t>
      </w:r>
    </w:p>
    <w:p w14:paraId="3A395E4E" w14:textId="57FCDE13" w:rsidR="00102966" w:rsidRDefault="00102966" w:rsidP="00D716E5">
      <w:pPr>
        <w:pStyle w:val="RSCletteredlist"/>
        <w:rPr>
          <w:lang w:eastAsia="en-GB"/>
        </w:rPr>
      </w:pPr>
    </w:p>
    <w:p w14:paraId="7482E02D" w14:textId="2AFA9ED8" w:rsidR="00102966" w:rsidRDefault="00D047A8" w:rsidP="00DA65C5">
      <w:pPr>
        <w:pStyle w:val="RSCromannumeralsublist"/>
        <w:numPr>
          <w:ilvl w:val="0"/>
          <w:numId w:val="45"/>
        </w:numPr>
        <w:rPr>
          <w:lang w:eastAsia="en-GB"/>
        </w:rPr>
      </w:pPr>
      <w:r w:rsidRPr="0FF361B8">
        <w:rPr>
          <w:lang w:eastAsia="en-GB"/>
        </w:rPr>
        <w:t>2.5</w:t>
      </w:r>
      <w:r w:rsidR="334F1596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0003B631" w14:textId="78653F42" w:rsidR="00102966" w:rsidRDefault="00FC6140" w:rsidP="00DA65C5">
      <w:pPr>
        <w:pStyle w:val="RSCromannumeralsublist"/>
        <w:rPr>
          <w:lang w:eastAsia="en-GB"/>
        </w:rPr>
      </w:pPr>
      <w:r w:rsidRPr="0FF361B8">
        <w:rPr>
          <w:lang w:eastAsia="en-GB"/>
        </w:rPr>
        <w:t>10</w:t>
      </w:r>
      <w:r w:rsidR="31E2778F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4CFF9BF4" w14:textId="1FC03FF5" w:rsidR="00102966" w:rsidRDefault="00783C48" w:rsidP="00DA65C5">
      <w:pPr>
        <w:pStyle w:val="RSCromannumeralsublist"/>
        <w:rPr>
          <w:lang w:eastAsia="en-GB"/>
        </w:rPr>
      </w:pPr>
      <w:r w:rsidRPr="0FF361B8">
        <w:rPr>
          <w:lang w:eastAsia="en-GB"/>
        </w:rPr>
        <w:t>1.5</w:t>
      </w:r>
      <w:r w:rsidR="772C6912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07A91484" w14:textId="198EE76B" w:rsidR="00102966" w:rsidRDefault="0003473C" w:rsidP="00DA65C5">
      <w:pPr>
        <w:pStyle w:val="RSCromannumeralsublist"/>
        <w:rPr>
          <w:lang w:eastAsia="en-GB"/>
        </w:rPr>
      </w:pPr>
      <w:r w:rsidRPr="0FF361B8">
        <w:rPr>
          <w:lang w:eastAsia="en-GB"/>
        </w:rPr>
        <w:t>0.5</w:t>
      </w:r>
      <w:r w:rsidR="772C6912" w:rsidRPr="0FF361B8">
        <w:rPr>
          <w:lang w:eastAsia="en-GB"/>
        </w:rPr>
        <w:t xml:space="preserve"> </w:t>
      </w:r>
      <w:r w:rsidRPr="0FF361B8">
        <w:rPr>
          <w:lang w:eastAsia="en-GB"/>
        </w:rPr>
        <w:t>g</w:t>
      </w:r>
    </w:p>
    <w:p w14:paraId="00709671" w14:textId="087B568E" w:rsidR="00A4337E" w:rsidRDefault="00A4337E" w:rsidP="006662F5">
      <w:pPr>
        <w:pStyle w:val="RSCletteredlist"/>
        <w:numPr>
          <w:ilvl w:val="0"/>
          <w:numId w:val="0"/>
        </w:numPr>
        <w:rPr>
          <w:lang w:eastAsia="en-GB"/>
        </w:rPr>
      </w:pPr>
    </w:p>
    <w:sectPr w:rsidR="00A4337E" w:rsidSect="00231C1C">
      <w:headerReference w:type="default" r:id="rId40"/>
      <w:footerReference w:type="default" r:id="rId4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67AA" w14:textId="77777777" w:rsidR="00F17817" w:rsidRDefault="00F17817" w:rsidP="008A1B0B">
      <w:pPr>
        <w:spacing w:after="0" w:line="240" w:lineRule="auto"/>
      </w:pPr>
      <w:r>
        <w:separator/>
      </w:r>
    </w:p>
  </w:endnote>
  <w:endnote w:type="continuationSeparator" w:id="0">
    <w:p w14:paraId="4C3CC11D" w14:textId="77777777" w:rsidR="00F17817" w:rsidRDefault="00F17817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E915D9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A71A85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7364E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D630" w14:textId="77777777" w:rsidR="00F17817" w:rsidRDefault="00F17817" w:rsidP="008A1B0B">
      <w:pPr>
        <w:spacing w:after="0" w:line="240" w:lineRule="auto"/>
      </w:pPr>
      <w:r>
        <w:separator/>
      </w:r>
    </w:p>
  </w:footnote>
  <w:footnote w:type="continuationSeparator" w:id="0">
    <w:p w14:paraId="235BF6D9" w14:textId="77777777" w:rsidR="00F17817" w:rsidRDefault="00F17817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2AC4DF2" w:rsidR="008A1B0B" w:rsidRPr="008B1501" w:rsidRDefault="00741ECD" w:rsidP="008B1501">
    <w:pPr>
      <w:spacing w:after="60" w:line="240" w:lineRule="auto"/>
      <w:ind w:right="-850"/>
      <w:jc w:val="right"/>
      <w:rPr>
        <w:rFonts w:ascii="Century Gothic" w:hAnsi="Century Gothic"/>
        <w:b/>
        <w:bCs/>
        <w:color w:val="C8102E"/>
        <w:sz w:val="30"/>
        <w:szCs w:val="30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0B20ED95" wp14:editId="3389C8A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205F037" wp14:editId="3E65039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501">
      <w:rPr>
        <w:rFonts w:ascii="Century Gothic" w:hAnsi="Century Gothic"/>
        <w:b/>
        <w:bCs/>
        <w:color w:val="C8102E"/>
        <w:sz w:val="30"/>
        <w:szCs w:val="30"/>
      </w:rPr>
      <w:t>Developing understanding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3E40D544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</w:t>
    </w:r>
    <w:r w:rsidR="003F2EF3" w:rsidRPr="004A5D00">
      <w:rPr>
        <w:rFonts w:ascii="Century Gothic" w:hAnsi="Century Gothic"/>
        <w:b/>
        <w:bCs/>
        <w:color w:val="000000" w:themeColor="text1"/>
        <w:sz w:val="18"/>
        <w:szCs w:val="18"/>
      </w:rPr>
      <w:t>m</w:t>
    </w:r>
    <w:r w:rsidR="00EF3FDA" w:rsidRPr="004A5D0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A7286B" w:rsidRPr="004A5D00">
        <w:rPr>
          <w:rStyle w:val="Hyperlink"/>
          <w:b/>
          <w:bCs/>
          <w:color w:val="C8102E"/>
          <w:sz w:val="18"/>
          <w:szCs w:val="18"/>
          <w:u w:val="none"/>
        </w:rPr>
        <w:t>rsc.li/3YoYMC8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AAF"/>
    <w:multiLevelType w:val="hybridMultilevel"/>
    <w:tmpl w:val="63BC97FE"/>
    <w:lvl w:ilvl="0" w:tplc="FC2A5E1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400"/>
    <w:multiLevelType w:val="hybridMultilevel"/>
    <w:tmpl w:val="CCE06542"/>
    <w:lvl w:ilvl="0" w:tplc="034CF2FC">
      <w:start w:val="1"/>
      <w:numFmt w:val="decimal"/>
      <w:lvlText w:val="%1."/>
      <w:lvlJc w:val="left"/>
      <w:pPr>
        <w:ind w:left="1020" w:hanging="360"/>
      </w:pPr>
    </w:lvl>
    <w:lvl w:ilvl="1" w:tplc="425E6228">
      <w:start w:val="1"/>
      <w:numFmt w:val="decimal"/>
      <w:lvlText w:val="%2."/>
      <w:lvlJc w:val="left"/>
      <w:pPr>
        <w:ind w:left="1020" w:hanging="360"/>
      </w:pPr>
    </w:lvl>
    <w:lvl w:ilvl="2" w:tplc="29C491E4">
      <w:start w:val="1"/>
      <w:numFmt w:val="decimal"/>
      <w:lvlText w:val="%3."/>
      <w:lvlJc w:val="left"/>
      <w:pPr>
        <w:ind w:left="1020" w:hanging="360"/>
      </w:pPr>
    </w:lvl>
    <w:lvl w:ilvl="3" w:tplc="587C08A4">
      <w:start w:val="1"/>
      <w:numFmt w:val="decimal"/>
      <w:lvlText w:val="%4."/>
      <w:lvlJc w:val="left"/>
      <w:pPr>
        <w:ind w:left="1020" w:hanging="360"/>
      </w:pPr>
    </w:lvl>
    <w:lvl w:ilvl="4" w:tplc="C4F443B0">
      <w:start w:val="1"/>
      <w:numFmt w:val="decimal"/>
      <w:lvlText w:val="%5."/>
      <w:lvlJc w:val="left"/>
      <w:pPr>
        <w:ind w:left="1020" w:hanging="360"/>
      </w:pPr>
    </w:lvl>
    <w:lvl w:ilvl="5" w:tplc="3EDA864C">
      <w:start w:val="1"/>
      <w:numFmt w:val="decimal"/>
      <w:lvlText w:val="%6."/>
      <w:lvlJc w:val="left"/>
      <w:pPr>
        <w:ind w:left="1020" w:hanging="360"/>
      </w:pPr>
    </w:lvl>
    <w:lvl w:ilvl="6" w:tplc="A14671A2">
      <w:start w:val="1"/>
      <w:numFmt w:val="decimal"/>
      <w:lvlText w:val="%7."/>
      <w:lvlJc w:val="left"/>
      <w:pPr>
        <w:ind w:left="1020" w:hanging="360"/>
      </w:pPr>
    </w:lvl>
    <w:lvl w:ilvl="7" w:tplc="D3D4ED72">
      <w:start w:val="1"/>
      <w:numFmt w:val="decimal"/>
      <w:lvlText w:val="%8."/>
      <w:lvlJc w:val="left"/>
      <w:pPr>
        <w:ind w:left="1020" w:hanging="360"/>
      </w:pPr>
    </w:lvl>
    <w:lvl w:ilvl="8" w:tplc="C6D42AA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505"/>
    <w:multiLevelType w:val="hybridMultilevel"/>
    <w:tmpl w:val="5DC236E4"/>
    <w:lvl w:ilvl="0" w:tplc="32E60E84">
      <w:start w:val="1"/>
      <w:numFmt w:val="decimal"/>
      <w:lvlText w:val="%1."/>
      <w:lvlJc w:val="left"/>
      <w:pPr>
        <w:ind w:left="1020" w:hanging="360"/>
      </w:pPr>
    </w:lvl>
    <w:lvl w:ilvl="1" w:tplc="52086538">
      <w:start w:val="1"/>
      <w:numFmt w:val="decimal"/>
      <w:lvlText w:val="%2."/>
      <w:lvlJc w:val="left"/>
      <w:pPr>
        <w:ind w:left="1020" w:hanging="360"/>
      </w:pPr>
    </w:lvl>
    <w:lvl w:ilvl="2" w:tplc="7E445C92">
      <w:start w:val="1"/>
      <w:numFmt w:val="decimal"/>
      <w:lvlText w:val="%3."/>
      <w:lvlJc w:val="left"/>
      <w:pPr>
        <w:ind w:left="1020" w:hanging="360"/>
      </w:pPr>
    </w:lvl>
    <w:lvl w:ilvl="3" w:tplc="DE54F51C">
      <w:start w:val="1"/>
      <w:numFmt w:val="decimal"/>
      <w:lvlText w:val="%4."/>
      <w:lvlJc w:val="left"/>
      <w:pPr>
        <w:ind w:left="1020" w:hanging="360"/>
      </w:pPr>
    </w:lvl>
    <w:lvl w:ilvl="4" w:tplc="F7F40662">
      <w:start w:val="1"/>
      <w:numFmt w:val="decimal"/>
      <w:lvlText w:val="%5."/>
      <w:lvlJc w:val="left"/>
      <w:pPr>
        <w:ind w:left="1020" w:hanging="360"/>
      </w:pPr>
    </w:lvl>
    <w:lvl w:ilvl="5" w:tplc="28F21058">
      <w:start w:val="1"/>
      <w:numFmt w:val="decimal"/>
      <w:lvlText w:val="%6."/>
      <w:lvlJc w:val="left"/>
      <w:pPr>
        <w:ind w:left="1020" w:hanging="360"/>
      </w:pPr>
    </w:lvl>
    <w:lvl w:ilvl="6" w:tplc="7426553A">
      <w:start w:val="1"/>
      <w:numFmt w:val="decimal"/>
      <w:lvlText w:val="%7."/>
      <w:lvlJc w:val="left"/>
      <w:pPr>
        <w:ind w:left="1020" w:hanging="360"/>
      </w:pPr>
    </w:lvl>
    <w:lvl w:ilvl="7" w:tplc="1B001ADA">
      <w:start w:val="1"/>
      <w:numFmt w:val="decimal"/>
      <w:lvlText w:val="%8."/>
      <w:lvlJc w:val="left"/>
      <w:pPr>
        <w:ind w:left="1020" w:hanging="360"/>
      </w:pPr>
    </w:lvl>
    <w:lvl w:ilvl="8" w:tplc="8C8A059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2526422"/>
    <w:multiLevelType w:val="hybridMultilevel"/>
    <w:tmpl w:val="7ADCF18A"/>
    <w:lvl w:ilvl="0" w:tplc="D6565DB6">
      <w:start w:val="1"/>
      <w:numFmt w:val="decimal"/>
      <w:lvlText w:val="%1."/>
      <w:lvlJc w:val="left"/>
      <w:pPr>
        <w:ind w:left="1020" w:hanging="360"/>
      </w:pPr>
    </w:lvl>
    <w:lvl w:ilvl="1" w:tplc="7D9C3590">
      <w:start w:val="1"/>
      <w:numFmt w:val="decimal"/>
      <w:lvlText w:val="%2."/>
      <w:lvlJc w:val="left"/>
      <w:pPr>
        <w:ind w:left="1020" w:hanging="360"/>
      </w:pPr>
    </w:lvl>
    <w:lvl w:ilvl="2" w:tplc="2B884C92">
      <w:start w:val="1"/>
      <w:numFmt w:val="decimal"/>
      <w:lvlText w:val="%3."/>
      <w:lvlJc w:val="left"/>
      <w:pPr>
        <w:ind w:left="1020" w:hanging="360"/>
      </w:pPr>
    </w:lvl>
    <w:lvl w:ilvl="3" w:tplc="DD50CEE2">
      <w:start w:val="1"/>
      <w:numFmt w:val="decimal"/>
      <w:lvlText w:val="%4."/>
      <w:lvlJc w:val="left"/>
      <w:pPr>
        <w:ind w:left="1020" w:hanging="360"/>
      </w:pPr>
    </w:lvl>
    <w:lvl w:ilvl="4" w:tplc="635C170C">
      <w:start w:val="1"/>
      <w:numFmt w:val="decimal"/>
      <w:lvlText w:val="%5."/>
      <w:lvlJc w:val="left"/>
      <w:pPr>
        <w:ind w:left="1020" w:hanging="360"/>
      </w:pPr>
    </w:lvl>
    <w:lvl w:ilvl="5" w:tplc="8F008D34">
      <w:start w:val="1"/>
      <w:numFmt w:val="decimal"/>
      <w:lvlText w:val="%6."/>
      <w:lvlJc w:val="left"/>
      <w:pPr>
        <w:ind w:left="1020" w:hanging="360"/>
      </w:pPr>
    </w:lvl>
    <w:lvl w:ilvl="6" w:tplc="8C6EFDB4">
      <w:start w:val="1"/>
      <w:numFmt w:val="decimal"/>
      <w:lvlText w:val="%7."/>
      <w:lvlJc w:val="left"/>
      <w:pPr>
        <w:ind w:left="1020" w:hanging="360"/>
      </w:pPr>
    </w:lvl>
    <w:lvl w:ilvl="7" w:tplc="83CCC6D6">
      <w:start w:val="1"/>
      <w:numFmt w:val="decimal"/>
      <w:lvlText w:val="%8."/>
      <w:lvlJc w:val="left"/>
      <w:pPr>
        <w:ind w:left="1020" w:hanging="360"/>
      </w:pPr>
    </w:lvl>
    <w:lvl w:ilvl="8" w:tplc="A7DE5B2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526647D"/>
    <w:multiLevelType w:val="hybridMultilevel"/>
    <w:tmpl w:val="B2A26CD8"/>
    <w:lvl w:ilvl="0" w:tplc="11EAA51C">
      <w:start w:val="1"/>
      <w:numFmt w:val="decimal"/>
      <w:lvlText w:val="%1."/>
      <w:lvlJc w:val="left"/>
      <w:pPr>
        <w:ind w:left="1020" w:hanging="360"/>
      </w:pPr>
    </w:lvl>
    <w:lvl w:ilvl="1" w:tplc="B25036B4">
      <w:start w:val="1"/>
      <w:numFmt w:val="decimal"/>
      <w:lvlText w:val="%2."/>
      <w:lvlJc w:val="left"/>
      <w:pPr>
        <w:ind w:left="1020" w:hanging="360"/>
      </w:pPr>
    </w:lvl>
    <w:lvl w:ilvl="2" w:tplc="1E6C9124">
      <w:start w:val="1"/>
      <w:numFmt w:val="decimal"/>
      <w:lvlText w:val="%3."/>
      <w:lvlJc w:val="left"/>
      <w:pPr>
        <w:ind w:left="1020" w:hanging="360"/>
      </w:pPr>
    </w:lvl>
    <w:lvl w:ilvl="3" w:tplc="8802308C">
      <w:start w:val="1"/>
      <w:numFmt w:val="decimal"/>
      <w:lvlText w:val="%4."/>
      <w:lvlJc w:val="left"/>
      <w:pPr>
        <w:ind w:left="1020" w:hanging="360"/>
      </w:pPr>
    </w:lvl>
    <w:lvl w:ilvl="4" w:tplc="DD62B2C0">
      <w:start w:val="1"/>
      <w:numFmt w:val="decimal"/>
      <w:lvlText w:val="%5."/>
      <w:lvlJc w:val="left"/>
      <w:pPr>
        <w:ind w:left="1020" w:hanging="360"/>
      </w:pPr>
    </w:lvl>
    <w:lvl w:ilvl="5" w:tplc="25EE9B22">
      <w:start w:val="1"/>
      <w:numFmt w:val="decimal"/>
      <w:lvlText w:val="%6."/>
      <w:lvlJc w:val="left"/>
      <w:pPr>
        <w:ind w:left="1020" w:hanging="360"/>
      </w:pPr>
    </w:lvl>
    <w:lvl w:ilvl="6" w:tplc="0FCEABCC">
      <w:start w:val="1"/>
      <w:numFmt w:val="decimal"/>
      <w:lvlText w:val="%7."/>
      <w:lvlJc w:val="left"/>
      <w:pPr>
        <w:ind w:left="1020" w:hanging="360"/>
      </w:pPr>
    </w:lvl>
    <w:lvl w:ilvl="7" w:tplc="66C2BA50">
      <w:start w:val="1"/>
      <w:numFmt w:val="decimal"/>
      <w:lvlText w:val="%8."/>
      <w:lvlJc w:val="left"/>
      <w:pPr>
        <w:ind w:left="1020" w:hanging="360"/>
      </w:pPr>
    </w:lvl>
    <w:lvl w:ilvl="8" w:tplc="00368F2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2572D3F8"/>
    <w:lvl w:ilvl="0" w:tplc="512C7572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F0925"/>
    <w:multiLevelType w:val="hybridMultilevel"/>
    <w:tmpl w:val="400A2B06"/>
    <w:lvl w:ilvl="0" w:tplc="DC4A8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DE82CDF2"/>
    <w:lvl w:ilvl="0" w:tplc="6F4C4560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5825E1"/>
    <w:multiLevelType w:val="hybridMultilevel"/>
    <w:tmpl w:val="23AC00F0"/>
    <w:lvl w:ilvl="0" w:tplc="4BF092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965A6"/>
    <w:multiLevelType w:val="hybridMultilevel"/>
    <w:tmpl w:val="75060438"/>
    <w:lvl w:ilvl="0" w:tplc="03ECF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298A"/>
    <w:multiLevelType w:val="hybridMultilevel"/>
    <w:tmpl w:val="A75854AA"/>
    <w:lvl w:ilvl="0" w:tplc="6122EDDC">
      <w:start w:val="1"/>
      <w:numFmt w:val="decimal"/>
      <w:lvlText w:val="%1."/>
      <w:lvlJc w:val="left"/>
      <w:pPr>
        <w:ind w:left="1020" w:hanging="360"/>
      </w:pPr>
    </w:lvl>
    <w:lvl w:ilvl="1" w:tplc="D756A5D6">
      <w:start w:val="1"/>
      <w:numFmt w:val="decimal"/>
      <w:lvlText w:val="%2."/>
      <w:lvlJc w:val="left"/>
      <w:pPr>
        <w:ind w:left="1020" w:hanging="360"/>
      </w:pPr>
    </w:lvl>
    <w:lvl w:ilvl="2" w:tplc="79FE90CE">
      <w:start w:val="1"/>
      <w:numFmt w:val="decimal"/>
      <w:lvlText w:val="%3."/>
      <w:lvlJc w:val="left"/>
      <w:pPr>
        <w:ind w:left="1020" w:hanging="360"/>
      </w:pPr>
    </w:lvl>
    <w:lvl w:ilvl="3" w:tplc="9432E4E2">
      <w:start w:val="1"/>
      <w:numFmt w:val="decimal"/>
      <w:lvlText w:val="%4."/>
      <w:lvlJc w:val="left"/>
      <w:pPr>
        <w:ind w:left="1020" w:hanging="360"/>
      </w:pPr>
    </w:lvl>
    <w:lvl w:ilvl="4" w:tplc="5196724E">
      <w:start w:val="1"/>
      <w:numFmt w:val="decimal"/>
      <w:lvlText w:val="%5."/>
      <w:lvlJc w:val="left"/>
      <w:pPr>
        <w:ind w:left="1020" w:hanging="360"/>
      </w:pPr>
    </w:lvl>
    <w:lvl w:ilvl="5" w:tplc="B0D6A926">
      <w:start w:val="1"/>
      <w:numFmt w:val="decimal"/>
      <w:lvlText w:val="%6."/>
      <w:lvlJc w:val="left"/>
      <w:pPr>
        <w:ind w:left="1020" w:hanging="360"/>
      </w:pPr>
    </w:lvl>
    <w:lvl w:ilvl="6" w:tplc="CA2804BC">
      <w:start w:val="1"/>
      <w:numFmt w:val="decimal"/>
      <w:lvlText w:val="%7."/>
      <w:lvlJc w:val="left"/>
      <w:pPr>
        <w:ind w:left="1020" w:hanging="360"/>
      </w:pPr>
    </w:lvl>
    <w:lvl w:ilvl="7" w:tplc="F190A7F0">
      <w:start w:val="1"/>
      <w:numFmt w:val="decimal"/>
      <w:lvlText w:val="%8."/>
      <w:lvlJc w:val="left"/>
      <w:pPr>
        <w:ind w:left="1020" w:hanging="360"/>
      </w:pPr>
    </w:lvl>
    <w:lvl w:ilvl="8" w:tplc="562688B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D8019D"/>
    <w:multiLevelType w:val="hybridMultilevel"/>
    <w:tmpl w:val="097AD668"/>
    <w:lvl w:ilvl="0" w:tplc="0A0A6978">
      <w:start w:val="1"/>
      <w:numFmt w:val="decimal"/>
      <w:lvlText w:val="%1."/>
      <w:lvlJc w:val="left"/>
      <w:pPr>
        <w:ind w:left="1020" w:hanging="360"/>
      </w:pPr>
    </w:lvl>
    <w:lvl w:ilvl="1" w:tplc="996E7542">
      <w:start w:val="1"/>
      <w:numFmt w:val="decimal"/>
      <w:lvlText w:val="%2."/>
      <w:lvlJc w:val="left"/>
      <w:pPr>
        <w:ind w:left="1020" w:hanging="360"/>
      </w:pPr>
    </w:lvl>
    <w:lvl w:ilvl="2" w:tplc="FAB4935A">
      <w:start w:val="1"/>
      <w:numFmt w:val="decimal"/>
      <w:lvlText w:val="%3."/>
      <w:lvlJc w:val="left"/>
      <w:pPr>
        <w:ind w:left="1020" w:hanging="360"/>
      </w:pPr>
    </w:lvl>
    <w:lvl w:ilvl="3" w:tplc="685AA22E">
      <w:start w:val="1"/>
      <w:numFmt w:val="decimal"/>
      <w:lvlText w:val="%4."/>
      <w:lvlJc w:val="left"/>
      <w:pPr>
        <w:ind w:left="1020" w:hanging="360"/>
      </w:pPr>
    </w:lvl>
    <w:lvl w:ilvl="4" w:tplc="5BEA89FA">
      <w:start w:val="1"/>
      <w:numFmt w:val="decimal"/>
      <w:lvlText w:val="%5."/>
      <w:lvlJc w:val="left"/>
      <w:pPr>
        <w:ind w:left="1020" w:hanging="360"/>
      </w:pPr>
    </w:lvl>
    <w:lvl w:ilvl="5" w:tplc="AA5E74AC">
      <w:start w:val="1"/>
      <w:numFmt w:val="decimal"/>
      <w:lvlText w:val="%6."/>
      <w:lvlJc w:val="left"/>
      <w:pPr>
        <w:ind w:left="1020" w:hanging="360"/>
      </w:pPr>
    </w:lvl>
    <w:lvl w:ilvl="6" w:tplc="6CBCD61A">
      <w:start w:val="1"/>
      <w:numFmt w:val="decimal"/>
      <w:lvlText w:val="%7."/>
      <w:lvlJc w:val="left"/>
      <w:pPr>
        <w:ind w:left="1020" w:hanging="360"/>
      </w:pPr>
    </w:lvl>
    <w:lvl w:ilvl="7" w:tplc="6632E6E0">
      <w:start w:val="1"/>
      <w:numFmt w:val="decimal"/>
      <w:lvlText w:val="%8."/>
      <w:lvlJc w:val="left"/>
      <w:pPr>
        <w:ind w:left="1020" w:hanging="360"/>
      </w:pPr>
    </w:lvl>
    <w:lvl w:ilvl="8" w:tplc="B136107C">
      <w:start w:val="1"/>
      <w:numFmt w:val="decimal"/>
      <w:lvlText w:val="%9."/>
      <w:lvlJc w:val="left"/>
      <w:pPr>
        <w:ind w:left="1020" w:hanging="360"/>
      </w:pPr>
    </w:lvl>
  </w:abstractNum>
  <w:num w:numId="1" w16cid:durableId="1456749139">
    <w:abstractNumId w:val="23"/>
  </w:num>
  <w:num w:numId="2" w16cid:durableId="776291368">
    <w:abstractNumId w:val="13"/>
  </w:num>
  <w:num w:numId="3" w16cid:durableId="1059402646">
    <w:abstractNumId w:val="9"/>
  </w:num>
  <w:num w:numId="4" w16cid:durableId="1456873657">
    <w:abstractNumId w:val="10"/>
  </w:num>
  <w:num w:numId="5" w16cid:durableId="1685980360">
    <w:abstractNumId w:val="21"/>
  </w:num>
  <w:num w:numId="6" w16cid:durableId="1080254609">
    <w:abstractNumId w:val="22"/>
  </w:num>
  <w:num w:numId="7" w16cid:durableId="649334773">
    <w:abstractNumId w:val="2"/>
  </w:num>
  <w:num w:numId="8" w16cid:durableId="638531303">
    <w:abstractNumId w:val="8"/>
  </w:num>
  <w:num w:numId="9" w16cid:durableId="882333021">
    <w:abstractNumId w:val="7"/>
  </w:num>
  <w:num w:numId="10" w16cid:durableId="1152866000">
    <w:abstractNumId w:val="6"/>
  </w:num>
  <w:num w:numId="11" w16cid:durableId="278487939">
    <w:abstractNumId w:val="14"/>
  </w:num>
  <w:num w:numId="12" w16cid:durableId="197352840">
    <w:abstractNumId w:val="6"/>
    <w:lvlOverride w:ilvl="0">
      <w:startOverride w:val="1"/>
    </w:lvlOverride>
  </w:num>
  <w:num w:numId="13" w16cid:durableId="527724442">
    <w:abstractNumId w:val="20"/>
  </w:num>
  <w:num w:numId="14" w16cid:durableId="1509365117">
    <w:abstractNumId w:val="17"/>
  </w:num>
  <w:num w:numId="15" w16cid:durableId="1377504539">
    <w:abstractNumId w:val="12"/>
  </w:num>
  <w:num w:numId="16" w16cid:durableId="622617882">
    <w:abstractNumId w:val="7"/>
    <w:lvlOverride w:ilvl="0">
      <w:startOverride w:val="1"/>
    </w:lvlOverride>
  </w:num>
  <w:num w:numId="17" w16cid:durableId="1387796440">
    <w:abstractNumId w:val="24"/>
  </w:num>
  <w:num w:numId="18" w16cid:durableId="1875580980">
    <w:abstractNumId w:val="15"/>
  </w:num>
  <w:num w:numId="19" w16cid:durableId="1473405861">
    <w:abstractNumId w:val="0"/>
  </w:num>
  <w:num w:numId="20" w16cid:durableId="58792719">
    <w:abstractNumId w:val="6"/>
    <w:lvlOverride w:ilvl="0">
      <w:startOverride w:val="2"/>
    </w:lvlOverride>
  </w:num>
  <w:num w:numId="21" w16cid:durableId="1855876900">
    <w:abstractNumId w:val="7"/>
  </w:num>
  <w:num w:numId="22" w16cid:durableId="2119256711">
    <w:abstractNumId w:val="7"/>
    <w:lvlOverride w:ilvl="0">
      <w:startOverride w:val="2"/>
    </w:lvlOverride>
  </w:num>
  <w:num w:numId="23" w16cid:durableId="1217664874">
    <w:abstractNumId w:val="7"/>
    <w:lvlOverride w:ilvl="0">
      <w:startOverride w:val="2"/>
    </w:lvlOverride>
  </w:num>
  <w:num w:numId="24" w16cid:durableId="695421190">
    <w:abstractNumId w:val="19"/>
  </w:num>
  <w:num w:numId="25" w16cid:durableId="99423161">
    <w:abstractNumId w:val="1"/>
  </w:num>
  <w:num w:numId="26" w16cid:durableId="1914200944">
    <w:abstractNumId w:val="25"/>
  </w:num>
  <w:num w:numId="27" w16cid:durableId="265313289">
    <w:abstractNumId w:val="3"/>
  </w:num>
  <w:num w:numId="28" w16cid:durableId="1675379550">
    <w:abstractNumId w:val="4"/>
  </w:num>
  <w:num w:numId="29" w16cid:durableId="642077142">
    <w:abstractNumId w:val="5"/>
  </w:num>
  <w:num w:numId="30" w16cid:durableId="1043138206">
    <w:abstractNumId w:val="6"/>
    <w:lvlOverride w:ilvl="0">
      <w:startOverride w:val="1"/>
    </w:lvlOverride>
  </w:num>
  <w:num w:numId="31" w16cid:durableId="1163664512">
    <w:abstractNumId w:val="18"/>
  </w:num>
  <w:num w:numId="32" w16cid:durableId="925267455">
    <w:abstractNumId w:val="7"/>
    <w:lvlOverride w:ilvl="0">
      <w:startOverride w:val="1"/>
    </w:lvlOverride>
  </w:num>
  <w:num w:numId="33" w16cid:durableId="452095442">
    <w:abstractNumId w:val="11"/>
  </w:num>
  <w:num w:numId="34" w16cid:durableId="990869809">
    <w:abstractNumId w:val="7"/>
    <w:lvlOverride w:ilvl="0">
      <w:startOverride w:val="1"/>
    </w:lvlOverride>
  </w:num>
  <w:num w:numId="35" w16cid:durableId="225340544">
    <w:abstractNumId w:val="7"/>
    <w:lvlOverride w:ilvl="0">
      <w:startOverride w:val="1"/>
    </w:lvlOverride>
  </w:num>
  <w:num w:numId="36" w16cid:durableId="883953628">
    <w:abstractNumId w:val="16"/>
  </w:num>
  <w:num w:numId="37" w16cid:durableId="1538590019">
    <w:abstractNumId w:val="7"/>
    <w:lvlOverride w:ilvl="0">
      <w:startOverride w:val="1"/>
    </w:lvlOverride>
  </w:num>
  <w:num w:numId="38" w16cid:durableId="651103098">
    <w:abstractNumId w:val="7"/>
    <w:lvlOverride w:ilvl="0">
      <w:startOverride w:val="1"/>
    </w:lvlOverride>
  </w:num>
  <w:num w:numId="39" w16cid:durableId="1646541050">
    <w:abstractNumId w:val="14"/>
    <w:lvlOverride w:ilvl="0">
      <w:startOverride w:val="1"/>
    </w:lvlOverride>
  </w:num>
  <w:num w:numId="40" w16cid:durableId="1442410295">
    <w:abstractNumId w:val="7"/>
    <w:lvlOverride w:ilvl="0">
      <w:startOverride w:val="1"/>
    </w:lvlOverride>
  </w:num>
  <w:num w:numId="41" w16cid:durableId="1719818479">
    <w:abstractNumId w:val="7"/>
    <w:lvlOverride w:ilvl="0">
      <w:startOverride w:val="1"/>
    </w:lvlOverride>
  </w:num>
  <w:num w:numId="42" w16cid:durableId="1440223975">
    <w:abstractNumId w:val="7"/>
    <w:lvlOverride w:ilvl="0">
      <w:startOverride w:val="1"/>
    </w:lvlOverride>
  </w:num>
  <w:num w:numId="43" w16cid:durableId="926421827">
    <w:abstractNumId w:val="7"/>
    <w:lvlOverride w:ilvl="0">
      <w:startOverride w:val="1"/>
    </w:lvlOverride>
  </w:num>
  <w:num w:numId="44" w16cid:durableId="707070111">
    <w:abstractNumId w:val="7"/>
    <w:lvlOverride w:ilvl="0">
      <w:startOverride w:val="1"/>
    </w:lvlOverride>
  </w:num>
  <w:num w:numId="45" w16cid:durableId="117657419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4F0E"/>
    <w:rsid w:val="00007C2A"/>
    <w:rsid w:val="00022049"/>
    <w:rsid w:val="00024959"/>
    <w:rsid w:val="00026797"/>
    <w:rsid w:val="00027B9B"/>
    <w:rsid w:val="000313E7"/>
    <w:rsid w:val="0003473C"/>
    <w:rsid w:val="00034CF5"/>
    <w:rsid w:val="0004612F"/>
    <w:rsid w:val="00052E3B"/>
    <w:rsid w:val="00053530"/>
    <w:rsid w:val="0005556B"/>
    <w:rsid w:val="00084FC6"/>
    <w:rsid w:val="000866AC"/>
    <w:rsid w:val="00092315"/>
    <w:rsid w:val="00092796"/>
    <w:rsid w:val="000A31FD"/>
    <w:rsid w:val="000A768F"/>
    <w:rsid w:val="000B03A5"/>
    <w:rsid w:val="000B0FE6"/>
    <w:rsid w:val="000B5C92"/>
    <w:rsid w:val="000B6CA6"/>
    <w:rsid w:val="000C5517"/>
    <w:rsid w:val="000E1240"/>
    <w:rsid w:val="000E1640"/>
    <w:rsid w:val="000E5F58"/>
    <w:rsid w:val="000F09E4"/>
    <w:rsid w:val="00102966"/>
    <w:rsid w:val="00117476"/>
    <w:rsid w:val="00134BA6"/>
    <w:rsid w:val="0014186A"/>
    <w:rsid w:val="00160642"/>
    <w:rsid w:val="00163F42"/>
    <w:rsid w:val="0017308C"/>
    <w:rsid w:val="00190241"/>
    <w:rsid w:val="0019024C"/>
    <w:rsid w:val="001933B4"/>
    <w:rsid w:val="001951DA"/>
    <w:rsid w:val="001A3EA5"/>
    <w:rsid w:val="001C5675"/>
    <w:rsid w:val="001C65BC"/>
    <w:rsid w:val="001E3885"/>
    <w:rsid w:val="001E4BC8"/>
    <w:rsid w:val="002014A9"/>
    <w:rsid w:val="00204677"/>
    <w:rsid w:val="0020504E"/>
    <w:rsid w:val="00217F07"/>
    <w:rsid w:val="00226B7F"/>
    <w:rsid w:val="00231C1C"/>
    <w:rsid w:val="0023536A"/>
    <w:rsid w:val="00240B56"/>
    <w:rsid w:val="002667E7"/>
    <w:rsid w:val="00283708"/>
    <w:rsid w:val="00284AD7"/>
    <w:rsid w:val="00285BF6"/>
    <w:rsid w:val="00287EBB"/>
    <w:rsid w:val="002A2752"/>
    <w:rsid w:val="002A2C25"/>
    <w:rsid w:val="002A3BC3"/>
    <w:rsid w:val="002A77FF"/>
    <w:rsid w:val="002B1A20"/>
    <w:rsid w:val="002B50E2"/>
    <w:rsid w:val="002B5525"/>
    <w:rsid w:val="002B7031"/>
    <w:rsid w:val="002B766F"/>
    <w:rsid w:val="002C03D8"/>
    <w:rsid w:val="002C2223"/>
    <w:rsid w:val="002C2F89"/>
    <w:rsid w:val="002D34BA"/>
    <w:rsid w:val="002E36A6"/>
    <w:rsid w:val="002E47CA"/>
    <w:rsid w:val="002F72B8"/>
    <w:rsid w:val="002F7CF9"/>
    <w:rsid w:val="003059AB"/>
    <w:rsid w:val="00317B38"/>
    <w:rsid w:val="00321B03"/>
    <w:rsid w:val="00330C3A"/>
    <w:rsid w:val="003329C5"/>
    <w:rsid w:val="00341643"/>
    <w:rsid w:val="00344A6B"/>
    <w:rsid w:val="003534F3"/>
    <w:rsid w:val="00353DC6"/>
    <w:rsid w:val="00354A9E"/>
    <w:rsid w:val="00356F4E"/>
    <w:rsid w:val="00362CC1"/>
    <w:rsid w:val="00370DCF"/>
    <w:rsid w:val="003716B9"/>
    <w:rsid w:val="00372BE1"/>
    <w:rsid w:val="00386E25"/>
    <w:rsid w:val="00391BED"/>
    <w:rsid w:val="00393B57"/>
    <w:rsid w:val="003A4AC0"/>
    <w:rsid w:val="003A6537"/>
    <w:rsid w:val="003B195C"/>
    <w:rsid w:val="003D0B5F"/>
    <w:rsid w:val="003E0E43"/>
    <w:rsid w:val="003E5776"/>
    <w:rsid w:val="003F2D54"/>
    <w:rsid w:val="003F2EF3"/>
    <w:rsid w:val="003F5AF4"/>
    <w:rsid w:val="003F6E4F"/>
    <w:rsid w:val="0040046B"/>
    <w:rsid w:val="00401C8C"/>
    <w:rsid w:val="00402C66"/>
    <w:rsid w:val="00413541"/>
    <w:rsid w:val="004224DE"/>
    <w:rsid w:val="00423BEC"/>
    <w:rsid w:val="00427779"/>
    <w:rsid w:val="0043141A"/>
    <w:rsid w:val="004478D8"/>
    <w:rsid w:val="00454124"/>
    <w:rsid w:val="00460AA5"/>
    <w:rsid w:val="00460C63"/>
    <w:rsid w:val="00460C74"/>
    <w:rsid w:val="00463373"/>
    <w:rsid w:val="0046389A"/>
    <w:rsid w:val="00463BDF"/>
    <w:rsid w:val="004640F2"/>
    <w:rsid w:val="00483B69"/>
    <w:rsid w:val="004850CD"/>
    <w:rsid w:val="00487F81"/>
    <w:rsid w:val="00491210"/>
    <w:rsid w:val="0049669E"/>
    <w:rsid w:val="00497020"/>
    <w:rsid w:val="004970D9"/>
    <w:rsid w:val="00497EBD"/>
    <w:rsid w:val="004A0577"/>
    <w:rsid w:val="004A4969"/>
    <w:rsid w:val="004A52B9"/>
    <w:rsid w:val="004A5D00"/>
    <w:rsid w:val="004A6C93"/>
    <w:rsid w:val="004C3A0D"/>
    <w:rsid w:val="004C5E01"/>
    <w:rsid w:val="004D029B"/>
    <w:rsid w:val="004D46C0"/>
    <w:rsid w:val="004E31E8"/>
    <w:rsid w:val="004E7727"/>
    <w:rsid w:val="004F0999"/>
    <w:rsid w:val="004F78F4"/>
    <w:rsid w:val="0051621B"/>
    <w:rsid w:val="00516F80"/>
    <w:rsid w:val="00517D1E"/>
    <w:rsid w:val="00520689"/>
    <w:rsid w:val="00525B8C"/>
    <w:rsid w:val="00530D2F"/>
    <w:rsid w:val="00541CA9"/>
    <w:rsid w:val="0054422E"/>
    <w:rsid w:val="00553E15"/>
    <w:rsid w:val="00560449"/>
    <w:rsid w:val="00564292"/>
    <w:rsid w:val="00570098"/>
    <w:rsid w:val="00572D7F"/>
    <w:rsid w:val="005820B0"/>
    <w:rsid w:val="0058550C"/>
    <w:rsid w:val="00594CC6"/>
    <w:rsid w:val="00595C09"/>
    <w:rsid w:val="0059717D"/>
    <w:rsid w:val="005975BE"/>
    <w:rsid w:val="005A1CFF"/>
    <w:rsid w:val="005A66A4"/>
    <w:rsid w:val="005B5415"/>
    <w:rsid w:val="005B6B41"/>
    <w:rsid w:val="005C4E6E"/>
    <w:rsid w:val="005C5B73"/>
    <w:rsid w:val="005C690C"/>
    <w:rsid w:val="005D7333"/>
    <w:rsid w:val="005F0459"/>
    <w:rsid w:val="005F1F71"/>
    <w:rsid w:val="00605C34"/>
    <w:rsid w:val="00616424"/>
    <w:rsid w:val="0062326E"/>
    <w:rsid w:val="00625C41"/>
    <w:rsid w:val="0063302B"/>
    <w:rsid w:val="00634CC1"/>
    <w:rsid w:val="0063693F"/>
    <w:rsid w:val="006411A7"/>
    <w:rsid w:val="00645E6D"/>
    <w:rsid w:val="0065082E"/>
    <w:rsid w:val="00657E43"/>
    <w:rsid w:val="006661BF"/>
    <w:rsid w:val="006662F5"/>
    <w:rsid w:val="00675802"/>
    <w:rsid w:val="006772DA"/>
    <w:rsid w:val="006820BE"/>
    <w:rsid w:val="006968B1"/>
    <w:rsid w:val="006A0F19"/>
    <w:rsid w:val="006A6EAB"/>
    <w:rsid w:val="006B6F8D"/>
    <w:rsid w:val="006C793D"/>
    <w:rsid w:val="006C7B0F"/>
    <w:rsid w:val="006D0FA8"/>
    <w:rsid w:val="006D6692"/>
    <w:rsid w:val="006D790E"/>
    <w:rsid w:val="006E3AE7"/>
    <w:rsid w:val="006F36BB"/>
    <w:rsid w:val="006F7B8C"/>
    <w:rsid w:val="006F7FB7"/>
    <w:rsid w:val="007014B8"/>
    <w:rsid w:val="007042E5"/>
    <w:rsid w:val="0070558A"/>
    <w:rsid w:val="00741ECD"/>
    <w:rsid w:val="007424D7"/>
    <w:rsid w:val="007443E5"/>
    <w:rsid w:val="00764810"/>
    <w:rsid w:val="00766A6A"/>
    <w:rsid w:val="0077223C"/>
    <w:rsid w:val="00783C48"/>
    <w:rsid w:val="007859BF"/>
    <w:rsid w:val="00792401"/>
    <w:rsid w:val="00793A37"/>
    <w:rsid w:val="00795130"/>
    <w:rsid w:val="007B112D"/>
    <w:rsid w:val="007B40A4"/>
    <w:rsid w:val="007C293C"/>
    <w:rsid w:val="007C2D26"/>
    <w:rsid w:val="007D3357"/>
    <w:rsid w:val="007D383B"/>
    <w:rsid w:val="007D4A8F"/>
    <w:rsid w:val="007E2901"/>
    <w:rsid w:val="007F426D"/>
    <w:rsid w:val="007F5B95"/>
    <w:rsid w:val="008037C5"/>
    <w:rsid w:val="0080546C"/>
    <w:rsid w:val="00813905"/>
    <w:rsid w:val="008201ED"/>
    <w:rsid w:val="00827C8A"/>
    <w:rsid w:val="008335BF"/>
    <w:rsid w:val="00835B9C"/>
    <w:rsid w:val="00841A83"/>
    <w:rsid w:val="00842935"/>
    <w:rsid w:val="0084347C"/>
    <w:rsid w:val="00846FD0"/>
    <w:rsid w:val="00854C8E"/>
    <w:rsid w:val="00857E96"/>
    <w:rsid w:val="00861114"/>
    <w:rsid w:val="00862C24"/>
    <w:rsid w:val="00870AF0"/>
    <w:rsid w:val="008743ED"/>
    <w:rsid w:val="00874BF3"/>
    <w:rsid w:val="0089187A"/>
    <w:rsid w:val="008A1B0B"/>
    <w:rsid w:val="008B1501"/>
    <w:rsid w:val="008C00BD"/>
    <w:rsid w:val="008C0669"/>
    <w:rsid w:val="008C5E1D"/>
    <w:rsid w:val="008C73D3"/>
    <w:rsid w:val="008E3108"/>
    <w:rsid w:val="008F2DA0"/>
    <w:rsid w:val="0092123F"/>
    <w:rsid w:val="00965E71"/>
    <w:rsid w:val="0097210A"/>
    <w:rsid w:val="00973447"/>
    <w:rsid w:val="00993786"/>
    <w:rsid w:val="00996A16"/>
    <w:rsid w:val="009A0523"/>
    <w:rsid w:val="009A3093"/>
    <w:rsid w:val="009A38F2"/>
    <w:rsid w:val="009B138E"/>
    <w:rsid w:val="009B252C"/>
    <w:rsid w:val="009B6825"/>
    <w:rsid w:val="009C0BE0"/>
    <w:rsid w:val="009C2F9B"/>
    <w:rsid w:val="009C6150"/>
    <w:rsid w:val="009D1B7E"/>
    <w:rsid w:val="009D3572"/>
    <w:rsid w:val="009D536F"/>
    <w:rsid w:val="009D5DB7"/>
    <w:rsid w:val="009D78AC"/>
    <w:rsid w:val="009F0153"/>
    <w:rsid w:val="009F2376"/>
    <w:rsid w:val="00A061BB"/>
    <w:rsid w:val="00A177A3"/>
    <w:rsid w:val="00A32C59"/>
    <w:rsid w:val="00A34D68"/>
    <w:rsid w:val="00A3645D"/>
    <w:rsid w:val="00A4337E"/>
    <w:rsid w:val="00A4550D"/>
    <w:rsid w:val="00A5348B"/>
    <w:rsid w:val="00A55D0E"/>
    <w:rsid w:val="00A571EB"/>
    <w:rsid w:val="00A5740C"/>
    <w:rsid w:val="00A57CD2"/>
    <w:rsid w:val="00A66348"/>
    <w:rsid w:val="00A70C69"/>
    <w:rsid w:val="00A725C3"/>
    <w:rsid w:val="00A7286B"/>
    <w:rsid w:val="00A72C09"/>
    <w:rsid w:val="00A778FA"/>
    <w:rsid w:val="00A84218"/>
    <w:rsid w:val="00A85CD9"/>
    <w:rsid w:val="00A91F96"/>
    <w:rsid w:val="00AA2944"/>
    <w:rsid w:val="00AB2A7E"/>
    <w:rsid w:val="00AB639C"/>
    <w:rsid w:val="00AC2A78"/>
    <w:rsid w:val="00AC2BE4"/>
    <w:rsid w:val="00AC3546"/>
    <w:rsid w:val="00AD1799"/>
    <w:rsid w:val="00AE0CD6"/>
    <w:rsid w:val="00AE5E27"/>
    <w:rsid w:val="00AF26F6"/>
    <w:rsid w:val="00AF5AE1"/>
    <w:rsid w:val="00B00755"/>
    <w:rsid w:val="00B07819"/>
    <w:rsid w:val="00B10E6B"/>
    <w:rsid w:val="00B16B2B"/>
    <w:rsid w:val="00B226A7"/>
    <w:rsid w:val="00B26796"/>
    <w:rsid w:val="00B31738"/>
    <w:rsid w:val="00B32608"/>
    <w:rsid w:val="00B337CB"/>
    <w:rsid w:val="00B34557"/>
    <w:rsid w:val="00B35DBB"/>
    <w:rsid w:val="00B441B5"/>
    <w:rsid w:val="00B547FD"/>
    <w:rsid w:val="00B61737"/>
    <w:rsid w:val="00B63A44"/>
    <w:rsid w:val="00B67902"/>
    <w:rsid w:val="00B67A03"/>
    <w:rsid w:val="00B71E66"/>
    <w:rsid w:val="00B721F1"/>
    <w:rsid w:val="00B7364E"/>
    <w:rsid w:val="00B818C4"/>
    <w:rsid w:val="00B82FA9"/>
    <w:rsid w:val="00BA7A3E"/>
    <w:rsid w:val="00BA7C94"/>
    <w:rsid w:val="00BB05E3"/>
    <w:rsid w:val="00BB0B3B"/>
    <w:rsid w:val="00BB3617"/>
    <w:rsid w:val="00BC5741"/>
    <w:rsid w:val="00BC5E10"/>
    <w:rsid w:val="00BD1443"/>
    <w:rsid w:val="00BD3EE6"/>
    <w:rsid w:val="00BE321A"/>
    <w:rsid w:val="00BF0FC9"/>
    <w:rsid w:val="00C15A5E"/>
    <w:rsid w:val="00C16EDA"/>
    <w:rsid w:val="00C1703F"/>
    <w:rsid w:val="00C3002A"/>
    <w:rsid w:val="00C34AB1"/>
    <w:rsid w:val="00C44609"/>
    <w:rsid w:val="00C511EE"/>
    <w:rsid w:val="00C528FD"/>
    <w:rsid w:val="00C576E2"/>
    <w:rsid w:val="00C6115C"/>
    <w:rsid w:val="00C6122F"/>
    <w:rsid w:val="00C644EC"/>
    <w:rsid w:val="00C65F9A"/>
    <w:rsid w:val="00C75B17"/>
    <w:rsid w:val="00C77D95"/>
    <w:rsid w:val="00C83B68"/>
    <w:rsid w:val="00C9417C"/>
    <w:rsid w:val="00C9552D"/>
    <w:rsid w:val="00CA1F81"/>
    <w:rsid w:val="00CA4027"/>
    <w:rsid w:val="00CB76B2"/>
    <w:rsid w:val="00CC1350"/>
    <w:rsid w:val="00CC5B66"/>
    <w:rsid w:val="00CC6A8A"/>
    <w:rsid w:val="00CD28F8"/>
    <w:rsid w:val="00CD4AD4"/>
    <w:rsid w:val="00CD5E3C"/>
    <w:rsid w:val="00CD61C0"/>
    <w:rsid w:val="00CE521B"/>
    <w:rsid w:val="00CE7333"/>
    <w:rsid w:val="00D02305"/>
    <w:rsid w:val="00D0389B"/>
    <w:rsid w:val="00D047A8"/>
    <w:rsid w:val="00D200AA"/>
    <w:rsid w:val="00D278E6"/>
    <w:rsid w:val="00D33E92"/>
    <w:rsid w:val="00D34F0E"/>
    <w:rsid w:val="00D444BA"/>
    <w:rsid w:val="00D449A1"/>
    <w:rsid w:val="00D56C1B"/>
    <w:rsid w:val="00D57DAF"/>
    <w:rsid w:val="00D611C2"/>
    <w:rsid w:val="00D6170E"/>
    <w:rsid w:val="00D61CC4"/>
    <w:rsid w:val="00D62A21"/>
    <w:rsid w:val="00D6552F"/>
    <w:rsid w:val="00D65891"/>
    <w:rsid w:val="00D716E5"/>
    <w:rsid w:val="00D732BB"/>
    <w:rsid w:val="00D752D7"/>
    <w:rsid w:val="00D7691F"/>
    <w:rsid w:val="00D80021"/>
    <w:rsid w:val="00D8465A"/>
    <w:rsid w:val="00D87C5F"/>
    <w:rsid w:val="00D92EA9"/>
    <w:rsid w:val="00D955B2"/>
    <w:rsid w:val="00D96EAF"/>
    <w:rsid w:val="00DA067D"/>
    <w:rsid w:val="00DA3184"/>
    <w:rsid w:val="00DA615B"/>
    <w:rsid w:val="00DA65C5"/>
    <w:rsid w:val="00DA7777"/>
    <w:rsid w:val="00DB59B2"/>
    <w:rsid w:val="00DC318C"/>
    <w:rsid w:val="00DC40A0"/>
    <w:rsid w:val="00DE4519"/>
    <w:rsid w:val="00DF1012"/>
    <w:rsid w:val="00DF1C5C"/>
    <w:rsid w:val="00E00EA4"/>
    <w:rsid w:val="00E12693"/>
    <w:rsid w:val="00E174ED"/>
    <w:rsid w:val="00E17745"/>
    <w:rsid w:val="00E202D4"/>
    <w:rsid w:val="00E21C1D"/>
    <w:rsid w:val="00E23EAC"/>
    <w:rsid w:val="00E27034"/>
    <w:rsid w:val="00E32617"/>
    <w:rsid w:val="00E32BA7"/>
    <w:rsid w:val="00E36D24"/>
    <w:rsid w:val="00E408AC"/>
    <w:rsid w:val="00E47CCE"/>
    <w:rsid w:val="00E71277"/>
    <w:rsid w:val="00E82006"/>
    <w:rsid w:val="00E84C07"/>
    <w:rsid w:val="00E915D9"/>
    <w:rsid w:val="00E933A1"/>
    <w:rsid w:val="00EA0C1D"/>
    <w:rsid w:val="00EA17BD"/>
    <w:rsid w:val="00EA4B97"/>
    <w:rsid w:val="00EB417C"/>
    <w:rsid w:val="00EC56C9"/>
    <w:rsid w:val="00EC6A12"/>
    <w:rsid w:val="00ED2B7D"/>
    <w:rsid w:val="00ED698B"/>
    <w:rsid w:val="00EE390F"/>
    <w:rsid w:val="00EF3A1B"/>
    <w:rsid w:val="00EF3FDA"/>
    <w:rsid w:val="00EF72C9"/>
    <w:rsid w:val="00F02832"/>
    <w:rsid w:val="00F04F9E"/>
    <w:rsid w:val="00F14F22"/>
    <w:rsid w:val="00F1717E"/>
    <w:rsid w:val="00F17817"/>
    <w:rsid w:val="00F21DBC"/>
    <w:rsid w:val="00F3060C"/>
    <w:rsid w:val="00F36CBA"/>
    <w:rsid w:val="00F412EF"/>
    <w:rsid w:val="00F433AA"/>
    <w:rsid w:val="00F452CC"/>
    <w:rsid w:val="00F504D5"/>
    <w:rsid w:val="00F55FE1"/>
    <w:rsid w:val="00F62469"/>
    <w:rsid w:val="00F709FB"/>
    <w:rsid w:val="00F71CF7"/>
    <w:rsid w:val="00F94701"/>
    <w:rsid w:val="00F94905"/>
    <w:rsid w:val="00F95234"/>
    <w:rsid w:val="00FA16FA"/>
    <w:rsid w:val="00FA7F6A"/>
    <w:rsid w:val="00FC2E12"/>
    <w:rsid w:val="00FC47E4"/>
    <w:rsid w:val="00FC521B"/>
    <w:rsid w:val="00FC54F8"/>
    <w:rsid w:val="00FC6140"/>
    <w:rsid w:val="00FC61FF"/>
    <w:rsid w:val="00FC7F88"/>
    <w:rsid w:val="00FD124C"/>
    <w:rsid w:val="00FD3FB8"/>
    <w:rsid w:val="00FD65CF"/>
    <w:rsid w:val="00FD6697"/>
    <w:rsid w:val="00FD6D7D"/>
    <w:rsid w:val="00FE09BD"/>
    <w:rsid w:val="00FE1C95"/>
    <w:rsid w:val="00FE588E"/>
    <w:rsid w:val="00FE6623"/>
    <w:rsid w:val="00FF382F"/>
    <w:rsid w:val="00FF5F8F"/>
    <w:rsid w:val="032A105A"/>
    <w:rsid w:val="08CE737D"/>
    <w:rsid w:val="0955D7BA"/>
    <w:rsid w:val="09DDC17B"/>
    <w:rsid w:val="0A0F21B3"/>
    <w:rsid w:val="0FF361B8"/>
    <w:rsid w:val="11D3FFA8"/>
    <w:rsid w:val="1549B292"/>
    <w:rsid w:val="17EE8577"/>
    <w:rsid w:val="19142E36"/>
    <w:rsid w:val="1981550E"/>
    <w:rsid w:val="1F7C649E"/>
    <w:rsid w:val="1F85D0BE"/>
    <w:rsid w:val="30DFD009"/>
    <w:rsid w:val="31E2778F"/>
    <w:rsid w:val="334F1596"/>
    <w:rsid w:val="3A67C37A"/>
    <w:rsid w:val="3DD7E2B9"/>
    <w:rsid w:val="44EEACE3"/>
    <w:rsid w:val="4651A48D"/>
    <w:rsid w:val="5207BF72"/>
    <w:rsid w:val="561E285D"/>
    <w:rsid w:val="589CBB7E"/>
    <w:rsid w:val="5AC0FC7F"/>
    <w:rsid w:val="5B23CEC3"/>
    <w:rsid w:val="5C18033A"/>
    <w:rsid w:val="61CC33D8"/>
    <w:rsid w:val="636627A7"/>
    <w:rsid w:val="65D40A80"/>
    <w:rsid w:val="69CBF115"/>
    <w:rsid w:val="6A16EC76"/>
    <w:rsid w:val="6B4AE4EB"/>
    <w:rsid w:val="6ED9CDB8"/>
    <w:rsid w:val="772C6912"/>
    <w:rsid w:val="7D2C20C1"/>
    <w:rsid w:val="7EE4A077"/>
    <w:rsid w:val="7FE6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2935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84293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842935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42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35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EC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B7031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97E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39" Type="http://schemas.openxmlformats.org/officeDocument/2006/relationships/image" Target="media/image26.png"/><Relationship Id="rId21" Type="http://schemas.openxmlformats.org/officeDocument/2006/relationships/image" Target="media/image9.png"/><Relationship Id="rId34" Type="http://schemas.openxmlformats.org/officeDocument/2006/relationships/image" Target="media/image22.sv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7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YoYMC8" TargetMode="External"/><Relationship Id="rId24" Type="http://schemas.openxmlformats.org/officeDocument/2006/relationships/image" Target="media/image12.svg"/><Relationship Id="rId32" Type="http://schemas.openxmlformats.org/officeDocument/2006/relationships/image" Target="media/image20.svg"/><Relationship Id="rId37" Type="http://schemas.openxmlformats.org/officeDocument/2006/relationships/image" Target="media/image24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36" Type="http://schemas.openxmlformats.org/officeDocument/2006/relationships/image" Target="media/image2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hyperlink" Target="https://rsc.li/4aLcZAH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rsc.li/4sCkujW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YoYMC8" TargetMode="External"/><Relationship Id="rId2" Type="http://schemas.openxmlformats.org/officeDocument/2006/relationships/image" Target="media/image28.emf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9C302D16-66DD-4619-AFD5-B0B10199C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B8A75-3430-4875-9EC5-D81B91E49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15104-3D8D-444B-A162-8A08A938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D69BE-0834-433C-BEFE-C1759CF46426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961</Words>
  <Characters>5007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and mass developing understanding teacher guidance</vt:lpstr>
    </vt:vector>
  </TitlesOfParts>
  <Manager/>
  <Company>Royal Society Of Chemistry</Company>
  <LinksUpToDate>false</LinksUpToDate>
  <CharactersWithSpaces>5882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and mass developing understanding teacher guidance</dc:title>
  <dc:subject/>
  <dc:creator>Royal Society Of Chemistry</dc:creator>
  <cp:keywords>GCSE chemistry; worksheet; Johnstone's triangle; macroscopic; sub-microscopic; symbolic; mass; concentration; solution; solute; solutions; dissolve; volume; particles; units; formula</cp:keywords>
  <dc:description>From 	
https://rsc.li/3YoYMC8; student worksheet also available</dc:description>
  <cp:lastModifiedBy>Hannah Sycamore</cp:lastModifiedBy>
  <cp:revision>132</cp:revision>
  <dcterms:created xsi:type="dcterms:W3CDTF">2025-02-12T14:41:00Z</dcterms:created>
  <dcterms:modified xsi:type="dcterms:W3CDTF">2026-02-11T08:44:00Z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